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3C3D8" w14:textId="77777777" w:rsidR="00551269" w:rsidRDefault="00551269" w:rsidP="005A3997">
      <w:pPr>
        <w:pStyle w:val="Title"/>
      </w:pPr>
      <w:r>
        <w:t>Walking in New Zealand</w:t>
      </w:r>
    </w:p>
    <w:p w14:paraId="4E1D068A" w14:textId="77777777" w:rsidR="00551269" w:rsidRDefault="00551269" w:rsidP="005A3997">
      <w:pPr>
        <w:pStyle w:val="Subtitle"/>
      </w:pPr>
      <w:r>
        <w:t>Recommendation Report for Classic Walking Adventures</w:t>
      </w:r>
    </w:p>
    <w:p w14:paraId="4A90CA80" w14:textId="77777777" w:rsidR="00551269" w:rsidRDefault="00551269" w:rsidP="005A3997">
      <w:pPr>
        <w:pStyle w:val="Heading1"/>
        <w:spacing w:line="480" w:lineRule="auto"/>
      </w:pPr>
      <w:r>
        <w:t>Introduction</w:t>
      </w:r>
    </w:p>
    <w:p w14:paraId="2FB57FB2" w14:textId="77777777" w:rsidR="00551269" w:rsidRDefault="00551269" w:rsidP="00E839BD">
      <w:pPr>
        <w:spacing w:line="480" w:lineRule="auto"/>
        <w:ind w:firstLine="720"/>
      </w:pPr>
      <w:r>
        <w:t xml:space="preserve">Since 1980, Classic Walking Adventures has conducted tours in the United States, Europe, China, and Canada for individuals, groups, couples, and families who seek active vacations. New Zealand offers a wealth of cities and locales for spectacular vacation experiences. This report examines the benefits of New Zealand as a walking tour destination and recommends three initial tours and tour dates. </w:t>
      </w:r>
    </w:p>
    <w:p w14:paraId="60F0986B" w14:textId="49053CB5" w:rsidR="00551269" w:rsidRDefault="00551269" w:rsidP="005A3997">
      <w:pPr>
        <w:pStyle w:val="Heading1"/>
        <w:spacing w:line="480" w:lineRule="auto"/>
      </w:pPr>
      <w:r>
        <w:t>About New Zealand</w:t>
      </w:r>
      <w:r w:rsidR="00D6214F">
        <w:t xml:space="preserve"> </w:t>
      </w:r>
    </w:p>
    <w:p w14:paraId="09142906" w14:textId="68F6B914" w:rsidR="00551269" w:rsidRDefault="00D6214F" w:rsidP="00E839BD">
      <w:pPr>
        <w:spacing w:line="480" w:lineRule="auto"/>
        <w:ind w:firstLine="720"/>
      </w:pPr>
      <w:r>
        <w:rPr>
          <w:noProof/>
        </w:rPr>
        <w:drawing>
          <wp:anchor distT="0" distB="0" distL="114300" distR="114300" simplePos="0" relativeHeight="251658240" behindDoc="0" locked="0" layoutInCell="1" allowOverlap="1" wp14:anchorId="58BD244E" wp14:editId="4C3C3345">
            <wp:simplePos x="0" y="0"/>
            <wp:positionH relativeFrom="column">
              <wp:posOffset>3763645</wp:posOffset>
            </wp:positionH>
            <wp:positionV relativeFrom="paragraph">
              <wp:posOffset>85090</wp:posOffset>
            </wp:positionV>
            <wp:extent cx="1806575" cy="1403350"/>
            <wp:effectExtent l="114300" t="133350" r="327025" b="2921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https%3a%2f%2fopenclipart.org%2fimage%2f2400px%2fsvg_to_png%2f4416%2fflomar_kiwi_(bird).png&amp;ehk=LrMpUmyGSx5vwIjWKhpXhQ&amp;r=0&amp;pid=OfficeInsert"/>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6575" cy="14033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51269">
        <w:t>New Zealand is a remote island country located in the South Pacific Ocean, more than 1,000 miles southeast of its closest neighboring country, Australia. It is made up of two main islands (the North Island and the South Island) and many small islands. Its capital city, Wellington, is located on the North Island. Auckland is another urban city that is also located on the North Island. The official language is English. The population of New Zealand is 4.4 million, with 86% of citizens residing in rural areas.  New Zealand has a wealth of breathtaking scenery including beautiful fjords, mountains and beaches, active volcanoes, and sweeping green valleys. New Zealand is about 1</w:t>
      </w:r>
      <w:r w:rsidR="003A3BDD">
        <w:t>,</w:t>
      </w:r>
      <w:r w:rsidR="00551269">
        <w:t>000 miles from north to south and 280 miles east to west. The country has a rich culture.  The majority of inhabitants descend from Europe and a smaller percentage are Maori, the indigenous Polynesian people. The national symbol of New Zealan</w:t>
      </w:r>
      <w:r w:rsidR="00CC4D70">
        <w:t>d is the flightless kiwi bird.</w:t>
      </w:r>
      <w:sdt>
        <w:sdtPr>
          <w:id w:val="-385722616"/>
          <w:citation/>
        </w:sdtPr>
        <w:sdtEndPr/>
        <w:sdtContent>
          <w:r w:rsidR="00CC4D70">
            <w:fldChar w:fldCharType="begin"/>
          </w:r>
          <w:r w:rsidR="00CC4D70">
            <w:instrText xml:space="preserve"> CITATION Enc12 \l 1033 </w:instrText>
          </w:r>
          <w:r w:rsidR="00CC4D70">
            <w:fldChar w:fldCharType="separate"/>
          </w:r>
          <w:r w:rsidR="00CC4D70">
            <w:rPr>
              <w:noProof/>
            </w:rPr>
            <w:t xml:space="preserve"> (Encyclopaedia Britannica, Inc.)</w:t>
          </w:r>
          <w:r w:rsidR="00CC4D70">
            <w:fldChar w:fldCharType="end"/>
          </w:r>
        </w:sdtContent>
      </w:sdt>
    </w:p>
    <w:p w14:paraId="65769116" w14:textId="77777777" w:rsidR="00551269" w:rsidRDefault="00551269" w:rsidP="005A3997">
      <w:pPr>
        <w:pStyle w:val="Heading1"/>
        <w:spacing w:line="480" w:lineRule="auto"/>
      </w:pPr>
      <w:r>
        <w:t>Tourism in New Zealand</w:t>
      </w:r>
    </w:p>
    <w:p w14:paraId="10A8E4E4" w14:textId="5B2B7E9E" w:rsidR="00551269" w:rsidRDefault="00551269" w:rsidP="005A3997">
      <w:pPr>
        <w:spacing w:line="480" w:lineRule="auto"/>
      </w:pPr>
      <w:r>
        <w:tab/>
        <w:t>Tourism is an important industry for New Zealand, typically attracting about 2.6 million tourists every year. Visitors come to enjoy the spectacular scenic beauty, the climate, and the people. There is very little crime in New Zealand</w:t>
      </w:r>
      <w:r w:rsidR="00CC4D70">
        <w:t>; it is a safe place to visit.</w:t>
      </w:r>
      <w:sdt>
        <w:sdtPr>
          <w:id w:val="-899364015"/>
          <w:citation/>
        </w:sdtPr>
        <w:sdtEndPr/>
        <w:sdtContent>
          <w:r w:rsidR="00CC4D70">
            <w:fldChar w:fldCharType="begin"/>
          </w:r>
          <w:r w:rsidR="00CC4D70">
            <w:instrText xml:space="preserve"> CITATION Tou12 \l 1033 </w:instrText>
          </w:r>
          <w:r w:rsidR="00CC4D70">
            <w:fldChar w:fldCharType="separate"/>
          </w:r>
          <w:r w:rsidR="00CC4D70">
            <w:rPr>
              <w:noProof/>
            </w:rPr>
            <w:t xml:space="preserve"> (Tourism New Zealand)</w:t>
          </w:r>
          <w:r w:rsidR="00CC4D70">
            <w:fldChar w:fldCharType="end"/>
          </w:r>
        </w:sdtContent>
      </w:sdt>
      <w:r w:rsidR="00CC4D70">
        <w:t xml:space="preserve"> </w:t>
      </w:r>
      <w:r>
        <w:t xml:space="preserve">There are a wide variety of </w:t>
      </w:r>
      <w:r>
        <w:lastRenderedPageBreak/>
        <w:t xml:space="preserve">activities for people of every age group. There are National Parks to explore, delicious foods to taste, vineyards to experience, kayak trips to take, and mountain slopes to ski down. Best of all, there are an abundance of trails to walk—through cities, up and down mountains, and through valleys. More than 150 locations in New Zealand were featured in the filming of </w:t>
      </w:r>
      <w:r w:rsidRPr="003A3BDD">
        <w:rPr>
          <w:i/>
        </w:rPr>
        <w:t>The Lord of the Rings</w:t>
      </w:r>
      <w:r>
        <w:t xml:space="preserve"> film trilogy, because it is so magnificent and other-worldly. </w:t>
      </w:r>
      <w:sdt>
        <w:sdtPr>
          <w:id w:val="-1508901942"/>
          <w:citation/>
        </w:sdtPr>
        <w:sdtEndPr/>
        <w:sdtContent>
          <w:r w:rsidR="00CC4D70">
            <w:fldChar w:fldCharType="begin"/>
          </w:r>
          <w:r w:rsidR="00CC4D70">
            <w:instrText xml:space="preserve"> CITATION JoH12 \l 1033 </w:instrText>
          </w:r>
          <w:r w:rsidR="00CC4D70">
            <w:fldChar w:fldCharType="separate"/>
          </w:r>
          <w:r w:rsidR="00CC4D70">
            <w:rPr>
              <w:noProof/>
            </w:rPr>
            <w:t>(Heaton)</w:t>
          </w:r>
          <w:r w:rsidR="00CC4D70">
            <w:fldChar w:fldCharType="end"/>
          </w:r>
        </w:sdtContent>
      </w:sdt>
      <w:r w:rsidR="00CC4D70">
        <w:t xml:space="preserve"> </w:t>
      </w:r>
      <w:r>
        <w:t xml:space="preserve">In the April 2016 issue of </w:t>
      </w:r>
      <w:r w:rsidRPr="003A3BDD">
        <w:rPr>
          <w:i/>
        </w:rPr>
        <w:t>Walking Stick News</w:t>
      </w:r>
      <w:r>
        <w:t xml:space="preserve">, veteran hiker Joelle Chambers raved about her vacation to New Zealand. “The views are </w:t>
      </w:r>
      <w:proofErr w:type="gramStart"/>
      <w:r>
        <w:t>breathtaking</w:t>
      </w:r>
      <w:proofErr w:type="gramEnd"/>
      <w:r>
        <w:t xml:space="preserve"> and the people are wel</w:t>
      </w:r>
      <w:r w:rsidR="00CC4D70">
        <w:t>coming and friendly.”</w:t>
      </w:r>
      <w:sdt>
        <w:sdtPr>
          <w:id w:val="1133748877"/>
          <w:citation/>
        </w:sdtPr>
        <w:sdtContent>
          <w:r w:rsidR="00AA6648">
            <w:fldChar w:fldCharType="begin"/>
          </w:r>
          <w:r w:rsidR="00AA6648">
            <w:rPr>
              <w:lang w:val="en-CA"/>
            </w:rPr>
            <w:instrText xml:space="preserve"> CITATION Joe161 \l 4105 </w:instrText>
          </w:r>
          <w:r w:rsidR="00AA6648">
            <w:fldChar w:fldCharType="separate"/>
          </w:r>
          <w:r w:rsidR="00AA6648">
            <w:rPr>
              <w:noProof/>
              <w:lang w:val="en-CA"/>
            </w:rPr>
            <w:t xml:space="preserve"> </w:t>
          </w:r>
          <w:r w:rsidR="00AA6648" w:rsidRPr="00AA6648">
            <w:rPr>
              <w:noProof/>
              <w:lang w:val="en-CA"/>
            </w:rPr>
            <w:t>(Chambers)</w:t>
          </w:r>
          <w:r w:rsidR="00AA6648">
            <w:fldChar w:fldCharType="end"/>
          </w:r>
        </w:sdtContent>
      </w:sdt>
    </w:p>
    <w:p w14:paraId="3A61C7E2" w14:textId="77777777" w:rsidR="00551269" w:rsidRDefault="00551269" w:rsidP="005A3997">
      <w:pPr>
        <w:pStyle w:val="Heading1"/>
        <w:spacing w:line="480" w:lineRule="auto"/>
      </w:pPr>
      <w:r>
        <w:t>Reasons to Offer Tours in New Zealand</w:t>
      </w:r>
    </w:p>
    <w:p w14:paraId="543E06C3" w14:textId="69632BE5" w:rsidR="00551269" w:rsidRDefault="00551269" w:rsidP="005A3997">
      <w:pPr>
        <w:spacing w:line="480" w:lineRule="auto"/>
        <w:ind w:firstLine="720"/>
      </w:pPr>
      <w:r>
        <w:t xml:space="preserve">Results from our customer </w:t>
      </w:r>
      <w:r w:rsidR="005A3997">
        <w:t xml:space="preserve">survey </w:t>
      </w:r>
      <w:r w:rsidR="00633DF6">
        <w:rPr>
          <w:rStyle w:val="FootnoteReference"/>
        </w:rPr>
        <w:footnoteReference w:id="1"/>
      </w:r>
      <w:r w:rsidR="005A3997">
        <w:t>indicate</w:t>
      </w:r>
      <w:r>
        <w:t xml:space="preserve"> that our customers want to explore New Zealand for a variety of reasons. First, New Zealand offers spectacular scenery. Second, our customers want to experience the rich cultures of New Zealand and engage with its friendly citizens. The area offers a balanced variety of beautiful places to walk, interesting sites to see, fun activities for all ages and experience levels, and delicious food. Classic Walking Adventures can offer a variety of different tours to New Zealand that will appeal to a wide range of customer groups. We can create a variety of family tours, thrill seeker tours that provide opportunities for extreme adventures; and senior tours that offer more relaxed activities. </w:t>
      </w:r>
    </w:p>
    <w:p w14:paraId="6A9642A0" w14:textId="77777777" w:rsidR="00551269" w:rsidRDefault="00551269" w:rsidP="005A3997">
      <w:pPr>
        <w:pStyle w:val="Heading1"/>
        <w:spacing w:line="480" w:lineRule="auto"/>
      </w:pPr>
      <w:r>
        <w:t>Recommended Tour Dates</w:t>
      </w:r>
    </w:p>
    <w:p w14:paraId="2186E186" w14:textId="408802C7" w:rsidR="00551269" w:rsidRDefault="005A3997" w:rsidP="005A3997">
      <w:pPr>
        <w:spacing w:line="480" w:lineRule="auto"/>
      </w:pPr>
      <w:r>
        <w:tab/>
        <w:t>The table below provides proposed pricing and a schedule for tours in the summer of 2016.</w:t>
      </w:r>
    </w:p>
    <w:tbl>
      <w:tblPr>
        <w:tblStyle w:val="ListTable6Colorful-Accent1"/>
        <w:tblW w:w="0" w:type="auto"/>
        <w:tblLook w:val="04A0" w:firstRow="1" w:lastRow="0" w:firstColumn="1" w:lastColumn="0" w:noHBand="0" w:noVBand="1"/>
      </w:tblPr>
      <w:tblGrid>
        <w:gridCol w:w="1870"/>
        <w:gridCol w:w="2241"/>
        <w:gridCol w:w="1499"/>
        <w:gridCol w:w="1870"/>
        <w:gridCol w:w="1870"/>
      </w:tblGrid>
      <w:tr w:rsidR="00574E83" w14:paraId="37445A55" w14:textId="77777777" w:rsidTr="00574E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0EA3A68" w14:textId="42F18E88" w:rsidR="00574E83" w:rsidRDefault="00574E83" w:rsidP="005A3997">
            <w:pPr>
              <w:spacing w:line="480" w:lineRule="auto"/>
            </w:pPr>
            <w:r>
              <w:t>Tour name</w:t>
            </w:r>
          </w:p>
        </w:tc>
        <w:tc>
          <w:tcPr>
            <w:tcW w:w="2241" w:type="dxa"/>
          </w:tcPr>
          <w:p w14:paraId="24CF6AD8" w14:textId="2614BE9B" w:rsidR="00574E83" w:rsidRDefault="00574E83" w:rsidP="005A3997">
            <w:pPr>
              <w:spacing w:line="480" w:lineRule="auto"/>
              <w:cnfStyle w:val="100000000000" w:firstRow="1" w:lastRow="0" w:firstColumn="0" w:lastColumn="0" w:oddVBand="0" w:evenVBand="0" w:oddHBand="0" w:evenHBand="0" w:firstRowFirstColumn="0" w:firstRowLastColumn="0" w:lastRowFirstColumn="0" w:lastRowLastColumn="0"/>
            </w:pPr>
            <w:r>
              <w:t>Tour type</w:t>
            </w:r>
          </w:p>
        </w:tc>
        <w:tc>
          <w:tcPr>
            <w:tcW w:w="1499" w:type="dxa"/>
          </w:tcPr>
          <w:p w14:paraId="4442A9C0" w14:textId="0B67099D" w:rsidR="00574E83" w:rsidRDefault="00574E83" w:rsidP="005A3997">
            <w:pPr>
              <w:spacing w:line="480" w:lineRule="auto"/>
              <w:cnfStyle w:val="100000000000" w:firstRow="1" w:lastRow="0" w:firstColumn="0" w:lastColumn="0" w:oddVBand="0" w:evenVBand="0" w:oddHBand="0" w:evenHBand="0" w:firstRowFirstColumn="0" w:firstRowLastColumn="0" w:lastRowFirstColumn="0" w:lastRowLastColumn="0"/>
            </w:pPr>
            <w:r>
              <w:t>Start date</w:t>
            </w:r>
          </w:p>
        </w:tc>
        <w:tc>
          <w:tcPr>
            <w:tcW w:w="1870" w:type="dxa"/>
          </w:tcPr>
          <w:p w14:paraId="4C76F6F4" w14:textId="365CFBD7" w:rsidR="00574E83" w:rsidRDefault="00574E83" w:rsidP="005A3997">
            <w:pPr>
              <w:spacing w:line="480" w:lineRule="auto"/>
              <w:cnfStyle w:val="100000000000" w:firstRow="1" w:lastRow="0" w:firstColumn="0" w:lastColumn="0" w:oddVBand="0" w:evenVBand="0" w:oddHBand="0" w:evenHBand="0" w:firstRowFirstColumn="0" w:firstRowLastColumn="0" w:lastRowFirstColumn="0" w:lastRowLastColumn="0"/>
            </w:pPr>
            <w:r>
              <w:t>End date</w:t>
            </w:r>
          </w:p>
        </w:tc>
        <w:tc>
          <w:tcPr>
            <w:tcW w:w="1870" w:type="dxa"/>
          </w:tcPr>
          <w:p w14:paraId="0AECBE11" w14:textId="07314D87" w:rsidR="00574E83" w:rsidRDefault="00574E83" w:rsidP="005A3997">
            <w:pPr>
              <w:spacing w:line="480" w:lineRule="auto"/>
              <w:cnfStyle w:val="100000000000" w:firstRow="1" w:lastRow="0" w:firstColumn="0" w:lastColumn="0" w:oddVBand="0" w:evenVBand="0" w:oddHBand="0" w:evenHBand="0" w:firstRowFirstColumn="0" w:firstRowLastColumn="0" w:lastRowFirstColumn="0" w:lastRowLastColumn="0"/>
            </w:pPr>
            <w:r>
              <w:t>Price</w:t>
            </w:r>
          </w:p>
        </w:tc>
      </w:tr>
      <w:tr w:rsidR="00574E83" w14:paraId="0037B030" w14:textId="77777777" w:rsidTr="00574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44A45A5" w14:textId="4D0C90CD" w:rsidR="00574E83" w:rsidRDefault="00574E83" w:rsidP="005A3997">
            <w:pPr>
              <w:spacing w:line="480" w:lineRule="auto"/>
            </w:pPr>
            <w:r w:rsidRPr="00574E83">
              <w:t>Wellington Walks</w:t>
            </w:r>
          </w:p>
        </w:tc>
        <w:tc>
          <w:tcPr>
            <w:tcW w:w="2241" w:type="dxa"/>
          </w:tcPr>
          <w:p w14:paraId="405EB1D1" w14:textId="74F29631" w:rsidR="00574E83" w:rsidRDefault="00574E83" w:rsidP="005A3997">
            <w:pPr>
              <w:spacing w:line="480" w:lineRule="auto"/>
              <w:cnfStyle w:val="000000100000" w:firstRow="0" w:lastRow="0" w:firstColumn="0" w:lastColumn="0" w:oddVBand="0" w:evenVBand="0" w:oddHBand="1" w:evenHBand="0" w:firstRowFirstColumn="0" w:firstRowLastColumn="0" w:lastRowFirstColumn="0" w:lastRowLastColumn="0"/>
            </w:pPr>
            <w:r>
              <w:t>seniors</w:t>
            </w:r>
          </w:p>
        </w:tc>
        <w:tc>
          <w:tcPr>
            <w:tcW w:w="1499" w:type="dxa"/>
          </w:tcPr>
          <w:p w14:paraId="0BD887D4" w14:textId="2B18E95D" w:rsidR="00574E83" w:rsidRDefault="00574E83" w:rsidP="005A3997">
            <w:pPr>
              <w:spacing w:line="480" w:lineRule="auto"/>
              <w:cnfStyle w:val="000000100000" w:firstRow="0" w:lastRow="0" w:firstColumn="0" w:lastColumn="0" w:oddVBand="0" w:evenVBand="0" w:oddHBand="1" w:evenHBand="0" w:firstRowFirstColumn="0" w:firstRowLastColumn="0" w:lastRowFirstColumn="0" w:lastRowLastColumn="0"/>
            </w:pPr>
            <w:r>
              <w:t>June 8</w:t>
            </w:r>
          </w:p>
        </w:tc>
        <w:tc>
          <w:tcPr>
            <w:tcW w:w="1870" w:type="dxa"/>
          </w:tcPr>
          <w:p w14:paraId="0CDF8EE2" w14:textId="75809EE6" w:rsidR="00574E83" w:rsidRDefault="00574E83" w:rsidP="005A3997">
            <w:pPr>
              <w:spacing w:line="480" w:lineRule="auto"/>
              <w:cnfStyle w:val="000000100000" w:firstRow="0" w:lastRow="0" w:firstColumn="0" w:lastColumn="0" w:oddVBand="0" w:evenVBand="0" w:oddHBand="1" w:evenHBand="0" w:firstRowFirstColumn="0" w:firstRowLastColumn="0" w:lastRowFirstColumn="0" w:lastRowLastColumn="0"/>
            </w:pPr>
            <w:r>
              <w:t>June15</w:t>
            </w:r>
          </w:p>
        </w:tc>
        <w:tc>
          <w:tcPr>
            <w:tcW w:w="1870" w:type="dxa"/>
          </w:tcPr>
          <w:p w14:paraId="777936C9" w14:textId="6F74D33D" w:rsidR="00574E83" w:rsidRDefault="00574E83" w:rsidP="005A3997">
            <w:pPr>
              <w:spacing w:line="480" w:lineRule="auto"/>
              <w:cnfStyle w:val="000000100000" w:firstRow="0" w:lastRow="0" w:firstColumn="0" w:lastColumn="0" w:oddVBand="0" w:evenVBand="0" w:oddHBand="1" w:evenHBand="0" w:firstRowFirstColumn="0" w:firstRowLastColumn="0" w:lastRowFirstColumn="0" w:lastRowLastColumn="0"/>
            </w:pPr>
            <w:r>
              <w:t>$1,999</w:t>
            </w:r>
          </w:p>
        </w:tc>
      </w:tr>
      <w:tr w:rsidR="00574E83" w14:paraId="3D6E0BAA" w14:textId="77777777" w:rsidTr="00574E83">
        <w:tc>
          <w:tcPr>
            <w:cnfStyle w:val="001000000000" w:firstRow="0" w:lastRow="0" w:firstColumn="1" w:lastColumn="0" w:oddVBand="0" w:evenVBand="0" w:oddHBand="0" w:evenHBand="0" w:firstRowFirstColumn="0" w:firstRowLastColumn="0" w:lastRowFirstColumn="0" w:lastRowLastColumn="0"/>
            <w:tcW w:w="1870" w:type="dxa"/>
          </w:tcPr>
          <w:p w14:paraId="736EDBF4" w14:textId="0FB686CF" w:rsidR="00574E83" w:rsidRDefault="00574E83" w:rsidP="005A3997">
            <w:pPr>
              <w:spacing w:line="480" w:lineRule="auto"/>
            </w:pPr>
            <w:r w:rsidRPr="00574E83">
              <w:t>National Parks</w:t>
            </w:r>
          </w:p>
        </w:tc>
        <w:tc>
          <w:tcPr>
            <w:tcW w:w="2241" w:type="dxa"/>
          </w:tcPr>
          <w:p w14:paraId="7EF91A85" w14:textId="5F15A83B" w:rsidR="00574E83" w:rsidRDefault="00574E83" w:rsidP="005A3997">
            <w:pPr>
              <w:spacing w:line="480" w:lineRule="auto"/>
              <w:cnfStyle w:val="000000000000" w:firstRow="0" w:lastRow="0" w:firstColumn="0" w:lastColumn="0" w:oddVBand="0" w:evenVBand="0" w:oddHBand="0" w:evenHBand="0" w:firstRowFirstColumn="0" w:firstRowLastColumn="0" w:lastRowFirstColumn="0" w:lastRowLastColumn="0"/>
            </w:pPr>
            <w:r>
              <w:t>family</w:t>
            </w:r>
          </w:p>
        </w:tc>
        <w:tc>
          <w:tcPr>
            <w:tcW w:w="1499" w:type="dxa"/>
          </w:tcPr>
          <w:p w14:paraId="357B6AB6" w14:textId="3E9E145F" w:rsidR="00574E83" w:rsidRDefault="00574E83" w:rsidP="005A3997">
            <w:pPr>
              <w:spacing w:line="480" w:lineRule="auto"/>
              <w:cnfStyle w:val="000000000000" w:firstRow="0" w:lastRow="0" w:firstColumn="0" w:lastColumn="0" w:oddVBand="0" w:evenVBand="0" w:oddHBand="0" w:evenHBand="0" w:firstRowFirstColumn="0" w:firstRowLastColumn="0" w:lastRowFirstColumn="0" w:lastRowLastColumn="0"/>
            </w:pPr>
            <w:r>
              <w:t>June 15</w:t>
            </w:r>
          </w:p>
        </w:tc>
        <w:tc>
          <w:tcPr>
            <w:tcW w:w="1870" w:type="dxa"/>
          </w:tcPr>
          <w:p w14:paraId="5AB98E79" w14:textId="20836510" w:rsidR="00574E83" w:rsidRDefault="00574E83" w:rsidP="005A3997">
            <w:pPr>
              <w:spacing w:line="480" w:lineRule="auto"/>
              <w:cnfStyle w:val="000000000000" w:firstRow="0" w:lastRow="0" w:firstColumn="0" w:lastColumn="0" w:oddVBand="0" w:evenVBand="0" w:oddHBand="0" w:evenHBand="0" w:firstRowFirstColumn="0" w:firstRowLastColumn="0" w:lastRowFirstColumn="0" w:lastRowLastColumn="0"/>
            </w:pPr>
            <w:r>
              <w:t>June 22</w:t>
            </w:r>
          </w:p>
        </w:tc>
        <w:tc>
          <w:tcPr>
            <w:tcW w:w="1870" w:type="dxa"/>
          </w:tcPr>
          <w:p w14:paraId="1B9BA74E" w14:textId="573170A6" w:rsidR="00574E83" w:rsidRDefault="00574E83" w:rsidP="005A3997">
            <w:pPr>
              <w:spacing w:line="480" w:lineRule="auto"/>
              <w:cnfStyle w:val="000000000000" w:firstRow="0" w:lastRow="0" w:firstColumn="0" w:lastColumn="0" w:oddVBand="0" w:evenVBand="0" w:oddHBand="0" w:evenHBand="0" w:firstRowFirstColumn="0" w:firstRowLastColumn="0" w:lastRowFirstColumn="0" w:lastRowLastColumn="0"/>
            </w:pPr>
            <w:r>
              <w:t>$1,499</w:t>
            </w:r>
          </w:p>
        </w:tc>
      </w:tr>
      <w:tr w:rsidR="00574E83" w14:paraId="5846D3F1" w14:textId="77777777" w:rsidTr="00574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1C258AB" w14:textId="767FD5F9" w:rsidR="00574E83" w:rsidRDefault="00574E83" w:rsidP="005A3997">
            <w:pPr>
              <w:spacing w:line="480" w:lineRule="auto"/>
            </w:pPr>
            <w:r>
              <w:t xml:space="preserve">Kiwi </w:t>
            </w:r>
            <w:r w:rsidRPr="00574E83">
              <w:t>Adventures</w:t>
            </w:r>
          </w:p>
        </w:tc>
        <w:tc>
          <w:tcPr>
            <w:tcW w:w="2241" w:type="dxa"/>
          </w:tcPr>
          <w:p w14:paraId="57D05EC7" w14:textId="03136DDD" w:rsidR="00574E83" w:rsidRDefault="00574E83" w:rsidP="005A3997">
            <w:pPr>
              <w:spacing w:line="480" w:lineRule="auto"/>
              <w:cnfStyle w:val="000000100000" w:firstRow="0" w:lastRow="0" w:firstColumn="0" w:lastColumn="0" w:oddVBand="0" w:evenVBand="0" w:oddHBand="1" w:evenHBand="0" w:firstRowFirstColumn="0" w:firstRowLastColumn="0" w:lastRowFirstColumn="0" w:lastRowLastColumn="0"/>
            </w:pPr>
            <w:r>
              <w:t>Hiking and kayaking</w:t>
            </w:r>
          </w:p>
        </w:tc>
        <w:tc>
          <w:tcPr>
            <w:tcW w:w="1499" w:type="dxa"/>
          </w:tcPr>
          <w:p w14:paraId="6FD0DD25" w14:textId="58B06414" w:rsidR="00574E83" w:rsidRDefault="00574E83" w:rsidP="005A3997">
            <w:pPr>
              <w:spacing w:line="480" w:lineRule="auto"/>
              <w:cnfStyle w:val="000000100000" w:firstRow="0" w:lastRow="0" w:firstColumn="0" w:lastColumn="0" w:oddVBand="0" w:evenVBand="0" w:oddHBand="1" w:evenHBand="0" w:firstRowFirstColumn="0" w:firstRowLastColumn="0" w:lastRowFirstColumn="0" w:lastRowLastColumn="0"/>
            </w:pPr>
            <w:r>
              <w:t>July 8</w:t>
            </w:r>
          </w:p>
        </w:tc>
        <w:tc>
          <w:tcPr>
            <w:tcW w:w="1870" w:type="dxa"/>
          </w:tcPr>
          <w:p w14:paraId="3AC0C103" w14:textId="11A703D3" w:rsidR="00574E83" w:rsidRDefault="00574E83" w:rsidP="005A3997">
            <w:pPr>
              <w:spacing w:line="480" w:lineRule="auto"/>
              <w:cnfStyle w:val="000000100000" w:firstRow="0" w:lastRow="0" w:firstColumn="0" w:lastColumn="0" w:oddVBand="0" w:evenVBand="0" w:oddHBand="1" w:evenHBand="0" w:firstRowFirstColumn="0" w:firstRowLastColumn="0" w:lastRowFirstColumn="0" w:lastRowLastColumn="0"/>
            </w:pPr>
            <w:r>
              <w:t>July 15</w:t>
            </w:r>
          </w:p>
        </w:tc>
        <w:tc>
          <w:tcPr>
            <w:tcW w:w="1870" w:type="dxa"/>
          </w:tcPr>
          <w:p w14:paraId="0FB97193" w14:textId="27E65D42" w:rsidR="00574E83" w:rsidRDefault="00574E83" w:rsidP="005A3997">
            <w:pPr>
              <w:spacing w:line="480" w:lineRule="auto"/>
              <w:cnfStyle w:val="000000100000" w:firstRow="0" w:lastRow="0" w:firstColumn="0" w:lastColumn="0" w:oddVBand="0" w:evenVBand="0" w:oddHBand="1" w:evenHBand="0" w:firstRowFirstColumn="0" w:firstRowLastColumn="0" w:lastRowFirstColumn="0" w:lastRowLastColumn="0"/>
            </w:pPr>
            <w:r>
              <w:t>$2,499</w:t>
            </w:r>
          </w:p>
        </w:tc>
      </w:tr>
    </w:tbl>
    <w:p w14:paraId="3CDF7172" w14:textId="01FC33A1" w:rsidR="00574E83" w:rsidRDefault="00574E83" w:rsidP="005A3997">
      <w:pPr>
        <w:spacing w:line="480" w:lineRule="auto"/>
      </w:pPr>
    </w:p>
    <w:sdt>
      <w:sdtPr>
        <w:id w:val="822242916"/>
        <w:docPartObj>
          <w:docPartGallery w:val="Bibliographies"/>
          <w:docPartUnique/>
        </w:docPartObj>
      </w:sdtPr>
      <w:sdtEndPr>
        <w:rPr>
          <w:rFonts w:asciiTheme="minorHAnsi" w:eastAsiaTheme="minorHAnsi" w:hAnsiTheme="minorHAnsi" w:cstheme="minorBidi"/>
          <w:b/>
          <w:bCs/>
          <w:color w:val="auto"/>
          <w:sz w:val="22"/>
          <w:szCs w:val="22"/>
        </w:rPr>
      </w:sdtEndPr>
      <w:sdtContent>
        <w:p w14:paraId="260F4CAA" w14:textId="62F97EC6" w:rsidR="00AA6648" w:rsidRDefault="00AA6648">
          <w:pPr>
            <w:pStyle w:val="Heading1"/>
          </w:pPr>
          <w:r>
            <w:t>Works Cited</w:t>
          </w:r>
        </w:p>
        <w:p w14:paraId="42E6FCDF" w14:textId="77777777" w:rsidR="00AA6648" w:rsidRDefault="00AA6648" w:rsidP="00AA6648">
          <w:pPr>
            <w:pStyle w:val="Bibliography"/>
            <w:ind w:left="720" w:hanging="720"/>
            <w:rPr>
              <w:noProof/>
              <w:sz w:val="24"/>
              <w:szCs w:val="24"/>
            </w:rPr>
          </w:pPr>
          <w:r>
            <w:fldChar w:fldCharType="begin"/>
          </w:r>
          <w:r>
            <w:instrText xml:space="preserve"> BIBLIOGRAPHY </w:instrText>
          </w:r>
          <w:r>
            <w:fldChar w:fldCharType="separate"/>
          </w:r>
          <w:r>
            <w:rPr>
              <w:noProof/>
            </w:rPr>
            <w:t xml:space="preserve">Chambers, Joelle. "New Zealand on Foot ." </w:t>
          </w:r>
          <w:r>
            <w:rPr>
              <w:i/>
              <w:iCs/>
              <w:noProof/>
            </w:rPr>
            <w:t xml:space="preserve">The Walking Stick News </w:t>
          </w:r>
          <w:r>
            <w:rPr>
              <w:noProof/>
            </w:rPr>
            <w:t>2 february 2016: 3-4. Magazine .</w:t>
          </w:r>
        </w:p>
        <w:p w14:paraId="327FBDAC" w14:textId="77777777" w:rsidR="00AA6648" w:rsidRDefault="00AA6648" w:rsidP="00AA6648">
          <w:pPr>
            <w:pStyle w:val="Bibliography"/>
            <w:ind w:left="720" w:hanging="720"/>
            <w:rPr>
              <w:noProof/>
            </w:rPr>
          </w:pPr>
          <w:r>
            <w:rPr>
              <w:noProof/>
            </w:rPr>
            <w:t xml:space="preserve">Encyclopaedia Britannica, Inc. </w:t>
          </w:r>
          <w:r>
            <w:rPr>
              <w:i/>
              <w:iCs/>
              <w:noProof/>
            </w:rPr>
            <w:t>New Zealand</w:t>
          </w:r>
          <w:r>
            <w:rPr>
              <w:noProof/>
            </w:rPr>
            <w:t>. 2012. http://www.britannica.com/EBchecked/topic/412636/New-Zealand. 11 November 2012.</w:t>
          </w:r>
        </w:p>
        <w:p w14:paraId="699C2DF9" w14:textId="77777777" w:rsidR="00AA6648" w:rsidRDefault="00AA6648" w:rsidP="00AA6648">
          <w:pPr>
            <w:pStyle w:val="Bibliography"/>
            <w:ind w:left="720" w:hanging="720"/>
            <w:rPr>
              <w:noProof/>
            </w:rPr>
          </w:pPr>
          <w:r>
            <w:rPr>
              <w:noProof/>
            </w:rPr>
            <w:t xml:space="preserve">Heaton, Jo. "LIghts, Camera, Wellywood." 2012. </w:t>
          </w:r>
          <w:r>
            <w:rPr>
              <w:i/>
              <w:iCs/>
              <w:noProof/>
            </w:rPr>
            <w:t>http://newzealand.com/us/article/lights-camera-wellywood/.</w:t>
          </w:r>
          <w:r>
            <w:rPr>
              <w:noProof/>
            </w:rPr>
            <w:t xml:space="preserve"> 11 November 2012.</w:t>
          </w:r>
        </w:p>
        <w:p w14:paraId="279C9608" w14:textId="77777777" w:rsidR="00AA6648" w:rsidRDefault="00AA6648" w:rsidP="00AA6648">
          <w:pPr>
            <w:pStyle w:val="Bibliography"/>
            <w:ind w:left="720" w:hanging="720"/>
            <w:rPr>
              <w:noProof/>
            </w:rPr>
          </w:pPr>
          <w:r>
            <w:rPr>
              <w:noProof/>
            </w:rPr>
            <w:t xml:space="preserve">Tourism New Zealand. </w:t>
          </w:r>
          <w:r>
            <w:rPr>
              <w:i/>
              <w:iCs/>
              <w:noProof/>
            </w:rPr>
            <w:t>The Facts-Tourism in New Zealand</w:t>
          </w:r>
          <w:r>
            <w:rPr>
              <w:noProof/>
            </w:rPr>
            <w:t>. 26 October 2012. Website article. 11 November 2012.</w:t>
          </w:r>
        </w:p>
        <w:p w14:paraId="33FCDC1E" w14:textId="1F1E2837" w:rsidR="00AA6648" w:rsidRDefault="00AA6648" w:rsidP="00AA6648">
          <w:r>
            <w:rPr>
              <w:b/>
              <w:bCs/>
            </w:rPr>
            <w:fldChar w:fldCharType="end"/>
          </w:r>
        </w:p>
      </w:sdtContent>
    </w:sdt>
    <w:p w14:paraId="4E868CA6" w14:textId="421AC479" w:rsidR="00551269" w:rsidRDefault="00551269" w:rsidP="005A3997">
      <w:pPr>
        <w:spacing w:line="480" w:lineRule="auto"/>
      </w:pPr>
    </w:p>
    <w:p w14:paraId="17F02FCC" w14:textId="77777777" w:rsidR="00DE77F2" w:rsidRDefault="00DE77F2" w:rsidP="005A3997">
      <w:pPr>
        <w:spacing w:line="480" w:lineRule="auto"/>
      </w:pPr>
      <w:bookmarkStart w:id="0" w:name="_GoBack"/>
      <w:bookmarkEnd w:id="0"/>
    </w:p>
    <w:p w14:paraId="1ACE9446" w14:textId="77777777" w:rsidR="00551269" w:rsidRDefault="00551269" w:rsidP="00574E83">
      <w:pPr>
        <w:pStyle w:val="NoSpacing"/>
        <w:pBdr>
          <w:top w:val="single" w:sz="4" w:space="1" w:color="auto"/>
          <w:left w:val="single" w:sz="4" w:space="4" w:color="auto"/>
          <w:bottom w:val="single" w:sz="4" w:space="1" w:color="auto"/>
          <w:right w:val="single" w:sz="4" w:space="4" w:color="auto"/>
        </w:pBdr>
        <w:shd w:val="clear" w:color="auto" w:fill="F9CEC2" w:themeFill="accent1" w:themeFillTint="33"/>
        <w:jc w:val="center"/>
      </w:pPr>
      <w:r>
        <w:t>Classic Walking Adventures</w:t>
      </w:r>
    </w:p>
    <w:p w14:paraId="021AFE5A" w14:textId="77777777" w:rsidR="00551269" w:rsidRDefault="00551269" w:rsidP="00574E83">
      <w:pPr>
        <w:pStyle w:val="NoSpacing"/>
        <w:pBdr>
          <w:top w:val="single" w:sz="4" w:space="1" w:color="auto"/>
          <w:left w:val="single" w:sz="4" w:space="4" w:color="auto"/>
          <w:bottom w:val="single" w:sz="4" w:space="1" w:color="auto"/>
          <w:right w:val="single" w:sz="4" w:space="4" w:color="auto"/>
        </w:pBdr>
        <w:shd w:val="clear" w:color="auto" w:fill="F9CEC2" w:themeFill="accent1" w:themeFillTint="33"/>
        <w:jc w:val="center"/>
      </w:pPr>
      <w:r>
        <w:t>55 Hawkins Road</w:t>
      </w:r>
    </w:p>
    <w:p w14:paraId="609C69A8" w14:textId="77777777" w:rsidR="00551269" w:rsidRDefault="00551269" w:rsidP="00574E83">
      <w:pPr>
        <w:pStyle w:val="NoSpacing"/>
        <w:pBdr>
          <w:top w:val="single" w:sz="4" w:space="1" w:color="auto"/>
          <w:left w:val="single" w:sz="4" w:space="4" w:color="auto"/>
          <w:bottom w:val="single" w:sz="4" w:space="1" w:color="auto"/>
          <w:right w:val="single" w:sz="4" w:space="4" w:color="auto"/>
        </w:pBdr>
        <w:shd w:val="clear" w:color="auto" w:fill="F9CEC2" w:themeFill="accent1" w:themeFillTint="33"/>
        <w:jc w:val="center"/>
      </w:pPr>
      <w:r>
        <w:t>Oakland, CA 94601</w:t>
      </w:r>
    </w:p>
    <w:p w14:paraId="6B8E3D41" w14:textId="77777777" w:rsidR="00551269" w:rsidRDefault="00551269" w:rsidP="00574E83">
      <w:pPr>
        <w:pStyle w:val="NoSpacing"/>
        <w:pBdr>
          <w:top w:val="single" w:sz="4" w:space="1" w:color="auto"/>
          <w:left w:val="single" w:sz="4" w:space="4" w:color="auto"/>
          <w:bottom w:val="single" w:sz="4" w:space="1" w:color="auto"/>
          <w:right w:val="single" w:sz="4" w:space="4" w:color="auto"/>
        </w:pBdr>
        <w:shd w:val="clear" w:color="auto" w:fill="F9CEC2" w:themeFill="accent1" w:themeFillTint="33"/>
        <w:jc w:val="center"/>
      </w:pPr>
      <w:r>
        <w:t>Phone (510) 555-9865</w:t>
      </w:r>
    </w:p>
    <w:p w14:paraId="4AD0D4AF" w14:textId="77777777" w:rsidR="00551269" w:rsidRDefault="00551269" w:rsidP="00574E83">
      <w:pPr>
        <w:pStyle w:val="NoSpacing"/>
        <w:pBdr>
          <w:top w:val="single" w:sz="4" w:space="1" w:color="auto"/>
          <w:left w:val="single" w:sz="4" w:space="4" w:color="auto"/>
          <w:bottom w:val="single" w:sz="4" w:space="1" w:color="auto"/>
          <w:right w:val="single" w:sz="4" w:space="4" w:color="auto"/>
        </w:pBdr>
        <w:shd w:val="clear" w:color="auto" w:fill="F9CEC2" w:themeFill="accent1" w:themeFillTint="33"/>
        <w:jc w:val="center"/>
      </w:pPr>
      <w:r>
        <w:t>www.classicwalkingadventures.com</w:t>
      </w:r>
    </w:p>
    <w:p w14:paraId="5AA3DA4D" w14:textId="77777777" w:rsidR="00DD0945" w:rsidRDefault="00DD0945">
      <w:pPr>
        <w:spacing w:line="240" w:lineRule="auto"/>
      </w:pPr>
    </w:p>
    <w:sectPr w:rsidR="00DD0945" w:rsidSect="00DF3E80">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897B3" w14:textId="77777777" w:rsidR="00EC6C5D" w:rsidRDefault="00EC6C5D" w:rsidP="00633DF6">
      <w:pPr>
        <w:spacing w:after="0" w:line="240" w:lineRule="auto"/>
      </w:pPr>
      <w:r>
        <w:separator/>
      </w:r>
    </w:p>
  </w:endnote>
  <w:endnote w:type="continuationSeparator" w:id="0">
    <w:p w14:paraId="1C60D8BB" w14:textId="77777777" w:rsidR="00EC6C5D" w:rsidRDefault="00EC6C5D" w:rsidP="00633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5F77E" w14:textId="29A8E4DD" w:rsidR="00DF3E80" w:rsidRDefault="00DF3E80">
    <w:pPr>
      <w:pStyle w:val="Footer"/>
    </w:pPr>
    <w:r>
      <w:t>February 22, 2018</w:t>
    </w:r>
  </w:p>
  <w:p w14:paraId="43722236" w14:textId="77777777" w:rsidR="00DF3E80" w:rsidRDefault="00DF3E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30EB2" w14:textId="77777777" w:rsidR="00EC6C5D" w:rsidRDefault="00EC6C5D" w:rsidP="00633DF6">
      <w:pPr>
        <w:spacing w:after="0" w:line="240" w:lineRule="auto"/>
      </w:pPr>
      <w:r>
        <w:separator/>
      </w:r>
    </w:p>
  </w:footnote>
  <w:footnote w:type="continuationSeparator" w:id="0">
    <w:p w14:paraId="6EF543B8" w14:textId="77777777" w:rsidR="00EC6C5D" w:rsidRDefault="00EC6C5D" w:rsidP="00633DF6">
      <w:pPr>
        <w:spacing w:after="0" w:line="240" w:lineRule="auto"/>
      </w:pPr>
      <w:r>
        <w:continuationSeparator/>
      </w:r>
    </w:p>
  </w:footnote>
  <w:footnote w:id="1">
    <w:p w14:paraId="1C97D86B" w14:textId="74620C72" w:rsidR="00633DF6" w:rsidRPr="00633DF6" w:rsidRDefault="00633DF6">
      <w:pPr>
        <w:pStyle w:val="FootnoteText"/>
        <w:rPr>
          <w:lang w:val="en-CA"/>
        </w:rPr>
      </w:pPr>
      <w:r>
        <w:rPr>
          <w:rStyle w:val="FootnoteReference"/>
        </w:rPr>
        <w:footnoteRef/>
      </w:r>
      <w:r>
        <w:t xml:space="preserve"> </w:t>
      </w:r>
      <w:r w:rsidRPr="00633DF6">
        <w:t xml:space="preserve"> Survey was conducted in May of 2015 and completed by 237 customers.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D6697" w14:textId="16D73650" w:rsidR="00DF3E80" w:rsidRDefault="00DF3E80">
    <w:pPr>
      <w:pStyle w:val="Header"/>
      <w:jc w:val="right"/>
    </w:pPr>
    <w:r>
      <w:t xml:space="preserve">Parth Chandgadhiya </w:t>
    </w:r>
    <w:sdt>
      <w:sdtPr>
        <w:id w:val="-95094229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532064C" w14:textId="4131858E" w:rsidR="00DF3E80" w:rsidRDefault="00DF3E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269"/>
    <w:rsid w:val="003069C0"/>
    <w:rsid w:val="003A3BDD"/>
    <w:rsid w:val="00551269"/>
    <w:rsid w:val="00574E83"/>
    <w:rsid w:val="005A3997"/>
    <w:rsid w:val="00633DF6"/>
    <w:rsid w:val="007C1520"/>
    <w:rsid w:val="008D662E"/>
    <w:rsid w:val="00AA6648"/>
    <w:rsid w:val="00B969F7"/>
    <w:rsid w:val="00CC4D70"/>
    <w:rsid w:val="00D6214F"/>
    <w:rsid w:val="00DD001B"/>
    <w:rsid w:val="00DD0945"/>
    <w:rsid w:val="00DE77F2"/>
    <w:rsid w:val="00DF3E80"/>
    <w:rsid w:val="00E839BD"/>
    <w:rsid w:val="00EC6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F8F3B"/>
  <w15:chartTrackingRefBased/>
  <w15:docId w15:val="{BA7304A2-0C0D-420D-B4E0-6D37957C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997"/>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997"/>
    <w:rPr>
      <w:rFonts w:asciiTheme="majorHAnsi" w:eastAsiaTheme="majorEastAsia" w:hAnsiTheme="majorHAnsi" w:cstheme="majorBidi"/>
      <w:color w:val="7B230B" w:themeColor="accent1" w:themeShade="BF"/>
      <w:sz w:val="32"/>
      <w:szCs w:val="32"/>
    </w:rPr>
  </w:style>
  <w:style w:type="table" w:styleId="ListTable3-Accent1">
    <w:name w:val="List Table 3 Accent 1"/>
    <w:basedOn w:val="TableNormal"/>
    <w:uiPriority w:val="48"/>
    <w:rsid w:val="005A3997"/>
    <w:pPr>
      <w:spacing w:after="0" w:line="240" w:lineRule="auto"/>
    </w:pPr>
    <w:tblPr>
      <w:tblStyleRowBandSize w:val="1"/>
      <w:tblStyleColBandSize w:val="1"/>
      <w:tblBorders>
        <w:top w:val="single" w:sz="4" w:space="0" w:color="A5300F" w:themeColor="accent1"/>
        <w:left w:val="single" w:sz="4" w:space="0" w:color="A5300F" w:themeColor="accent1"/>
        <w:bottom w:val="single" w:sz="4" w:space="0" w:color="A5300F" w:themeColor="accent1"/>
        <w:right w:val="single" w:sz="4" w:space="0" w:color="A5300F" w:themeColor="accent1"/>
      </w:tblBorders>
    </w:tblPr>
    <w:tblStylePr w:type="firstRow">
      <w:rPr>
        <w:b/>
        <w:bCs/>
        <w:color w:val="FFFFFF" w:themeColor="background1"/>
      </w:rPr>
      <w:tblPr/>
      <w:tcPr>
        <w:shd w:val="clear" w:color="auto" w:fill="A5300F" w:themeFill="accent1"/>
      </w:tcPr>
    </w:tblStylePr>
    <w:tblStylePr w:type="lastRow">
      <w:rPr>
        <w:b/>
        <w:bCs/>
      </w:rPr>
      <w:tblPr/>
      <w:tcPr>
        <w:tcBorders>
          <w:top w:val="double" w:sz="4" w:space="0" w:color="A5300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300F" w:themeColor="accent1"/>
          <w:right w:val="single" w:sz="4" w:space="0" w:color="A5300F" w:themeColor="accent1"/>
        </w:tcBorders>
      </w:tcPr>
    </w:tblStylePr>
    <w:tblStylePr w:type="band1Horz">
      <w:tblPr/>
      <w:tcPr>
        <w:tcBorders>
          <w:top w:val="single" w:sz="4" w:space="0" w:color="A5300F" w:themeColor="accent1"/>
          <w:bottom w:val="single" w:sz="4" w:space="0" w:color="A5300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300F" w:themeColor="accent1"/>
          <w:left w:val="nil"/>
        </w:tcBorders>
      </w:tcPr>
    </w:tblStylePr>
    <w:tblStylePr w:type="swCell">
      <w:tblPr/>
      <w:tcPr>
        <w:tcBorders>
          <w:top w:val="double" w:sz="4" w:space="0" w:color="A5300F" w:themeColor="accent1"/>
          <w:right w:val="nil"/>
        </w:tcBorders>
      </w:tcPr>
    </w:tblStylePr>
  </w:style>
  <w:style w:type="paragraph" w:styleId="Title">
    <w:name w:val="Title"/>
    <w:basedOn w:val="Normal"/>
    <w:next w:val="Normal"/>
    <w:link w:val="TitleChar"/>
    <w:uiPriority w:val="10"/>
    <w:qFormat/>
    <w:rsid w:val="005A39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9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9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3997"/>
    <w:rPr>
      <w:rFonts w:eastAsiaTheme="minorEastAsia"/>
      <w:color w:val="5A5A5A" w:themeColor="text1" w:themeTint="A5"/>
      <w:spacing w:val="15"/>
    </w:rPr>
  </w:style>
  <w:style w:type="paragraph" w:styleId="NoSpacing">
    <w:name w:val="No Spacing"/>
    <w:uiPriority w:val="1"/>
    <w:qFormat/>
    <w:rsid w:val="005A3997"/>
    <w:pPr>
      <w:spacing w:after="0" w:line="240" w:lineRule="auto"/>
    </w:pPr>
  </w:style>
  <w:style w:type="table" w:styleId="TableGrid">
    <w:name w:val="Table Grid"/>
    <w:basedOn w:val="TableNormal"/>
    <w:uiPriority w:val="39"/>
    <w:rsid w:val="00574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1">
    <w:name w:val="List Table 6 Colorful Accent 1"/>
    <w:basedOn w:val="TableNormal"/>
    <w:uiPriority w:val="51"/>
    <w:rsid w:val="00574E83"/>
    <w:pPr>
      <w:spacing w:after="0" w:line="240" w:lineRule="auto"/>
    </w:pPr>
    <w:rPr>
      <w:color w:val="7B230B" w:themeColor="accent1" w:themeShade="BF"/>
    </w:rPr>
    <w:tblPr>
      <w:tblStyleRowBandSize w:val="1"/>
      <w:tblStyleColBandSize w:val="1"/>
      <w:tblBorders>
        <w:top w:val="single" w:sz="4" w:space="0" w:color="A5300F" w:themeColor="accent1"/>
        <w:bottom w:val="single" w:sz="4" w:space="0" w:color="A5300F" w:themeColor="accent1"/>
      </w:tblBorders>
    </w:tblPr>
    <w:tblStylePr w:type="firstRow">
      <w:rPr>
        <w:b/>
        <w:bCs/>
      </w:rPr>
      <w:tblPr/>
      <w:tcPr>
        <w:tcBorders>
          <w:bottom w:val="single" w:sz="4" w:space="0" w:color="A5300F" w:themeColor="accent1"/>
        </w:tcBorders>
      </w:tcPr>
    </w:tblStylePr>
    <w:tblStylePr w:type="lastRow">
      <w:rPr>
        <w:b/>
        <w:bCs/>
      </w:rPr>
      <w:tblPr/>
      <w:tcPr>
        <w:tcBorders>
          <w:top w:val="double" w:sz="4" w:space="0" w:color="A5300F" w:themeColor="accent1"/>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paragraph" w:styleId="FootnoteText">
    <w:name w:val="footnote text"/>
    <w:basedOn w:val="Normal"/>
    <w:link w:val="FootnoteTextChar"/>
    <w:uiPriority w:val="99"/>
    <w:semiHidden/>
    <w:unhideWhenUsed/>
    <w:rsid w:val="00633D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3DF6"/>
    <w:rPr>
      <w:sz w:val="20"/>
      <w:szCs w:val="20"/>
    </w:rPr>
  </w:style>
  <w:style w:type="character" w:styleId="FootnoteReference">
    <w:name w:val="footnote reference"/>
    <w:basedOn w:val="DefaultParagraphFont"/>
    <w:uiPriority w:val="99"/>
    <w:semiHidden/>
    <w:unhideWhenUsed/>
    <w:rsid w:val="00633DF6"/>
    <w:rPr>
      <w:vertAlign w:val="superscript"/>
    </w:rPr>
  </w:style>
  <w:style w:type="paragraph" w:styleId="Bibliography">
    <w:name w:val="Bibliography"/>
    <w:basedOn w:val="Normal"/>
    <w:next w:val="Normal"/>
    <w:uiPriority w:val="37"/>
    <w:unhideWhenUsed/>
    <w:rsid w:val="00AA6648"/>
  </w:style>
  <w:style w:type="paragraph" w:styleId="Header">
    <w:name w:val="header"/>
    <w:basedOn w:val="Normal"/>
    <w:link w:val="HeaderChar"/>
    <w:uiPriority w:val="99"/>
    <w:unhideWhenUsed/>
    <w:rsid w:val="00DF3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E80"/>
  </w:style>
  <w:style w:type="paragraph" w:styleId="Footer">
    <w:name w:val="footer"/>
    <w:basedOn w:val="Normal"/>
    <w:link w:val="FooterChar"/>
    <w:uiPriority w:val="99"/>
    <w:unhideWhenUsed/>
    <w:rsid w:val="00DF3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37620">
      <w:bodyDiv w:val="1"/>
      <w:marLeft w:val="0"/>
      <w:marRight w:val="0"/>
      <w:marTop w:val="0"/>
      <w:marBottom w:val="0"/>
      <w:divBdr>
        <w:top w:val="none" w:sz="0" w:space="0" w:color="auto"/>
        <w:left w:val="none" w:sz="0" w:space="0" w:color="auto"/>
        <w:bottom w:val="none" w:sz="0" w:space="0" w:color="auto"/>
        <w:right w:val="none" w:sz="0" w:space="0" w:color="auto"/>
      </w:divBdr>
    </w:div>
    <w:div w:id="416828974">
      <w:bodyDiv w:val="1"/>
      <w:marLeft w:val="0"/>
      <w:marRight w:val="0"/>
      <w:marTop w:val="0"/>
      <w:marBottom w:val="0"/>
      <w:divBdr>
        <w:top w:val="none" w:sz="0" w:space="0" w:color="auto"/>
        <w:left w:val="none" w:sz="0" w:space="0" w:color="auto"/>
        <w:bottom w:val="none" w:sz="0" w:space="0" w:color="auto"/>
        <w:right w:val="none" w:sz="0" w:space="0" w:color="auto"/>
      </w:divBdr>
    </w:div>
    <w:div w:id="641426811">
      <w:bodyDiv w:val="1"/>
      <w:marLeft w:val="0"/>
      <w:marRight w:val="0"/>
      <w:marTop w:val="0"/>
      <w:marBottom w:val="0"/>
      <w:divBdr>
        <w:top w:val="none" w:sz="0" w:space="0" w:color="auto"/>
        <w:left w:val="none" w:sz="0" w:space="0" w:color="auto"/>
        <w:bottom w:val="none" w:sz="0" w:space="0" w:color="auto"/>
        <w:right w:val="none" w:sz="0" w:space="0" w:color="auto"/>
      </w:divBdr>
    </w:div>
    <w:div w:id="1129979044">
      <w:bodyDiv w:val="1"/>
      <w:marLeft w:val="0"/>
      <w:marRight w:val="0"/>
      <w:marTop w:val="0"/>
      <w:marBottom w:val="0"/>
      <w:divBdr>
        <w:top w:val="none" w:sz="0" w:space="0" w:color="auto"/>
        <w:left w:val="none" w:sz="0" w:space="0" w:color="auto"/>
        <w:bottom w:val="none" w:sz="0" w:space="0" w:color="auto"/>
        <w:right w:val="none" w:sz="0" w:space="0" w:color="auto"/>
      </w:divBdr>
    </w:div>
    <w:div w:id="1575243454">
      <w:bodyDiv w:val="1"/>
      <w:marLeft w:val="0"/>
      <w:marRight w:val="0"/>
      <w:marTop w:val="0"/>
      <w:marBottom w:val="0"/>
      <w:divBdr>
        <w:top w:val="none" w:sz="0" w:space="0" w:color="auto"/>
        <w:left w:val="none" w:sz="0" w:space="0" w:color="auto"/>
        <w:bottom w:val="none" w:sz="0" w:space="0" w:color="auto"/>
        <w:right w:val="none" w:sz="0" w:space="0" w:color="auto"/>
      </w:divBdr>
    </w:div>
    <w:div w:id="202948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AE1"/>
    <w:rsid w:val="00590D75"/>
    <w:rsid w:val="00F17A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6AA9B25EB844FF9DA9E5C4BB7C8768">
    <w:name w:val="CD6AA9B25EB844FF9DA9E5C4BB7C8768"/>
    <w:rsid w:val="00F17AE1"/>
  </w:style>
  <w:style w:type="paragraph" w:customStyle="1" w:styleId="54CCABA2283B47C2BB50A0BCA242D68C">
    <w:name w:val="54CCABA2283B47C2BB50A0BCA242D68C"/>
    <w:rsid w:val="00F17A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Enc12</b:Tag>
    <b:SourceType>InternetSite</b:SourceType>
    <b:Guid>{EBA8A12F-B4AE-49FD-9D08-4403F7DF3CF1}</b:Guid>
    <b:Title>New Zealand</b:Title>
    <b:Year>2012</b:Year>
    <b:Medium>http://www.britannica.com/EBchecked/topic/412636/New-Zealand</b:Medium>
    <b:YearAccessed>2012</b:YearAccessed>
    <b:MonthAccessed>November</b:MonthAccessed>
    <b:DayAccessed>11</b:DayAccessed>
    <b:Author>
      <b:Author>
        <b:Corporate>Encyclopaedia Britannica, Inc.</b:Corporate>
      </b:Author>
    </b:Author>
    <b:RefOrder>1</b:RefOrder>
  </b:Source>
  <b:Source>
    <b:Tag>Tou12</b:Tag>
    <b:SourceType>InternetSite</b:SourceType>
    <b:Guid>{F59C4A74-5C7E-46C5-9285-DFCAAA84FA16}</b:Guid>
    <b:Author>
      <b:Author>
        <b:Corporate>Tourism New Zealand</b:Corporate>
      </b:Author>
    </b:Author>
    <b:Title>The Facts-Tourism in New Zealand</b:Title>
    <b:Year>2012</b:Year>
    <b:Month>October</b:Month>
    <b:Day>26</b:Day>
    <b:YearAccessed>2012</b:YearAccessed>
    <b:MonthAccessed>November</b:MonthAccessed>
    <b:DayAccessed>11</b:DayAccessed>
    <b:Medium>Website article</b:Medium>
    <b:RefOrder>2</b:RefOrder>
  </b:Source>
  <b:Source>
    <b:Tag>JoH12</b:Tag>
    <b:SourceType>DocumentFromInternetSite</b:SourceType>
    <b:Guid>{9E2FD083-355E-466C-993D-8E5DD364E299}</b:Guid>
    <b:Title>LIghts, Camera, Wellywood</b:Title>
    <b:Year>2012</b:Year>
    <b:YearAccessed>2012</b:YearAccessed>
    <b:MonthAccessed>November</b:MonthAccessed>
    <b:DayAccessed>11</b:DayAccessed>
    <b:Author>
      <b:Author>
        <b:NameList>
          <b:Person>
            <b:Last>Heaton</b:Last>
            <b:First>Jo</b:First>
          </b:Person>
        </b:NameList>
      </b:Author>
    </b:Author>
    <b:InternetSiteTitle>http://newzealand.com/us/article/lights-camera-wellywood/</b:InternetSiteTitle>
    <b:RefOrder>3</b:RefOrder>
  </b:Source>
  <b:Source>
    <b:Tag>Joe161</b:Tag>
    <b:SourceType>ArticleInAPeriodical</b:SourceType>
    <b:Guid>{2790F6D8-D33A-41C8-8718-59AB0C6A1CBE}</b:Guid>
    <b:Author>
      <b:Author>
        <b:NameList>
          <b:Person>
            <b:Last>Chambers</b:Last>
            <b:First>Joelle</b:First>
          </b:Person>
        </b:NameList>
      </b:Author>
    </b:Author>
    <b:Title>New Zealand on Foot </b:Title>
    <b:PeriodicalTitle>The Walking Stick News </b:PeriodicalTitle>
    <b:Year>2016</b:Year>
    <b:Month>february</b:Month>
    <b:Day>2</b:Day>
    <b:Pages>3-4</b:Pages>
    <b:Medium>Magazine </b:Medium>
    <b:RefOrder>4</b:RefOrder>
  </b:Source>
</b:Sources>
</file>

<file path=customXml/itemProps1.xml><?xml version="1.0" encoding="utf-8"?>
<ds:datastoreItem xmlns:ds="http://schemas.openxmlformats.org/officeDocument/2006/customXml" ds:itemID="{4FFD1E16-AEB9-4A09-BEA1-B70CBADE8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patel</dc:creator>
  <cp:keywords/>
  <dc:description/>
  <cp:lastModifiedBy>Parth Chandgadhiya</cp:lastModifiedBy>
  <cp:revision>14</cp:revision>
  <dcterms:created xsi:type="dcterms:W3CDTF">2012-11-11T23:37:00Z</dcterms:created>
  <dcterms:modified xsi:type="dcterms:W3CDTF">2018-02-23T07:18:00Z</dcterms:modified>
</cp:coreProperties>
</file>