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21159" w14:textId="5234A1DA" w:rsidR="00373E35" w:rsidRDefault="00373E35" w:rsidP="00373E35">
      <w:pPr>
        <w:rPr>
          <w:b/>
          <w:bCs/>
          <w:rtl/>
        </w:rPr>
      </w:pPr>
      <w:r>
        <w:rPr>
          <w:rFonts w:hint="cs"/>
          <w:b/>
          <w:bCs/>
          <w:rtl/>
        </w:rPr>
        <w:t>ניתוח שאילתות:</w:t>
      </w:r>
    </w:p>
    <w:p w14:paraId="439B8CE3" w14:textId="77777777" w:rsidR="00373E35" w:rsidRDefault="00373E35" w:rsidP="00373E35">
      <w:pPr>
        <w:rPr>
          <w:b/>
          <w:bCs/>
          <w:rtl/>
        </w:rPr>
      </w:pPr>
    </w:p>
    <w:p w14:paraId="48AFBD4B" w14:textId="44B21A27" w:rsidR="00373E35" w:rsidRPr="00373E35" w:rsidRDefault="00373E35" w:rsidP="00373E35">
      <w:pPr>
        <w:rPr>
          <w:b/>
          <w:bCs/>
        </w:rPr>
      </w:pPr>
      <w:r w:rsidRPr="00373E35">
        <w:rPr>
          <w:b/>
          <w:bCs/>
          <w:rtl/>
        </w:rPr>
        <w:t>שאילתה 1 – ריכוזיות פשיעה לפי אזור</w:t>
      </w:r>
      <w:r w:rsidRPr="00373E35">
        <w:rPr>
          <w:b/>
          <w:bCs/>
        </w:rPr>
        <w:t xml:space="preserve"> (Pareto Analysis)</w:t>
      </w:r>
    </w:p>
    <w:p w14:paraId="18FDC0E9" w14:textId="77777777" w:rsidR="00373E35" w:rsidRPr="00373E35" w:rsidRDefault="00373E35" w:rsidP="00373E35">
      <w:r w:rsidRPr="00373E35">
        <w:rPr>
          <w:b/>
          <w:bCs/>
          <w:rtl/>
        </w:rPr>
        <w:t>מטרת השאילתה</w:t>
      </w:r>
      <w:r w:rsidRPr="00373E35">
        <w:br/>
      </w:r>
      <w:r w:rsidRPr="00373E35">
        <w:rPr>
          <w:rtl/>
        </w:rPr>
        <w:t>לבחון כיצד הפשיעה מתפלגת בין אזורים גאוגרפיים</w:t>
      </w:r>
      <w:r w:rsidRPr="00373E35">
        <w:t xml:space="preserve"> (LSOA), </w:t>
      </w:r>
      <w:r w:rsidRPr="00373E35">
        <w:rPr>
          <w:rtl/>
        </w:rPr>
        <w:t>והאם קיימת ריכוזיות שבה חלק קטן מהאזורים אחראי לחלק גדול מהפשיעה הכוללת</w:t>
      </w:r>
      <w:r w:rsidRPr="00373E35">
        <w:t>.</w:t>
      </w:r>
    </w:p>
    <w:p w14:paraId="59DE7C3D" w14:textId="77777777" w:rsidR="00373E35" w:rsidRPr="00373E35" w:rsidRDefault="00373E35" w:rsidP="00373E35">
      <w:r w:rsidRPr="00373E35">
        <w:rPr>
          <w:b/>
          <w:bCs/>
          <w:rtl/>
        </w:rPr>
        <w:t>תובנות מרכזיות</w:t>
      </w:r>
      <w:r w:rsidRPr="00373E35">
        <w:br/>
      </w:r>
      <w:r w:rsidRPr="00373E35">
        <w:rPr>
          <w:rtl/>
        </w:rPr>
        <w:t>הניתוח מראה כי הפשיעה אינה מתפלגת באופן שוויוני בין האזורים. על אף שקיימים אלפי אזורים עם פעילות פלילית, חלק משמעותי מהפשיעה מרוכז במספר מוגבל יחסית של אזורים. נמצא שכ־20% מהאזורים אחראים לכ־50% מהפשיעה, דבר המעיד על ריכוזיות מובהקת אך לא קיצונית</w:t>
      </w:r>
      <w:r w:rsidRPr="00373E35">
        <w:t>.</w:t>
      </w:r>
    </w:p>
    <w:p w14:paraId="475128F2" w14:textId="77777777" w:rsidR="00373E35" w:rsidRPr="00373E35" w:rsidRDefault="00373E35" w:rsidP="00373E35">
      <w:r w:rsidRPr="00373E35">
        <w:rPr>
          <w:b/>
          <w:bCs/>
          <w:rtl/>
        </w:rPr>
        <w:t>הסיפור האנליטי</w:t>
      </w:r>
      <w:r w:rsidRPr="00373E35">
        <w:br/>
      </w:r>
      <w:r w:rsidRPr="00373E35">
        <w:rPr>
          <w:rtl/>
        </w:rPr>
        <w:t>הפשיעה מתאפיינת במוקדים ברורים ולא בהתפלגות אחידה. ממצא זה מצביע על פוטנציאל להשפעה מערכתית משמעותית באמצעות מיקוד משאבים באזורים ספציפיים, במקום פיזור אחיד של מאמצי אכיפה</w:t>
      </w:r>
      <w:r w:rsidRPr="00373E35">
        <w:t>.</w:t>
      </w:r>
    </w:p>
    <w:p w14:paraId="0F9C9E43" w14:textId="6B93F685" w:rsidR="00373E35" w:rsidRPr="00373E35" w:rsidRDefault="00373E35" w:rsidP="00373E35"/>
    <w:p w14:paraId="06703BB9" w14:textId="77777777" w:rsidR="00373E35" w:rsidRPr="00373E35" w:rsidRDefault="00373E35" w:rsidP="00373E35">
      <w:pPr>
        <w:rPr>
          <w:b/>
          <w:bCs/>
        </w:rPr>
      </w:pPr>
      <w:r w:rsidRPr="00373E35">
        <w:rPr>
          <w:b/>
          <w:bCs/>
          <w:rtl/>
        </w:rPr>
        <w:t>שאילתה 2 – זיהוי אזורי פשיעה חריגים</w:t>
      </w:r>
      <w:r w:rsidRPr="00373E35">
        <w:rPr>
          <w:b/>
          <w:bCs/>
        </w:rPr>
        <w:t xml:space="preserve"> (Statistical Hotspots)</w:t>
      </w:r>
    </w:p>
    <w:p w14:paraId="1AAFD158" w14:textId="77777777" w:rsidR="00373E35" w:rsidRPr="00373E35" w:rsidRDefault="00373E35" w:rsidP="00373E35">
      <w:r w:rsidRPr="00373E35">
        <w:rPr>
          <w:b/>
          <w:bCs/>
          <w:rtl/>
        </w:rPr>
        <w:t>מטרת השאילתה</w:t>
      </w:r>
      <w:r w:rsidRPr="00373E35">
        <w:br/>
      </w:r>
      <w:r w:rsidRPr="00373E35">
        <w:rPr>
          <w:rtl/>
        </w:rPr>
        <w:t>לאתר אזורים החורגים סטטיסטית מהממוצע הארצי בכמות הפשיעה, באמצעות מדדי סטיית תקן ו־</w:t>
      </w:r>
      <w:r w:rsidRPr="00373E35">
        <w:t>z-score.</w:t>
      </w:r>
    </w:p>
    <w:p w14:paraId="65FEEC17" w14:textId="77777777" w:rsidR="00373E35" w:rsidRPr="00373E35" w:rsidRDefault="00373E35" w:rsidP="00373E35">
      <w:r w:rsidRPr="00373E35">
        <w:rPr>
          <w:b/>
          <w:bCs/>
          <w:rtl/>
        </w:rPr>
        <w:t>תובנות מרכזיות</w:t>
      </w:r>
      <w:r w:rsidRPr="00373E35">
        <w:br/>
      </w:r>
      <w:r w:rsidRPr="00373E35">
        <w:rPr>
          <w:rtl/>
        </w:rPr>
        <w:t>זוהו אזורים הנמצאים עשרות סטיות תקן מעל הממוצע, דבר המעיד על חריגות קיצוניות ולא על תנודות אקראיות. אזורים אלה חופפים במידה רבה לאזורים בעלי נפח פשיעה גבוה בשאילתה הראשונה, אך כאן החריגות מוגדרת בצורה סטטיסטית פורמלית</w:t>
      </w:r>
      <w:r w:rsidRPr="00373E35">
        <w:t>.</w:t>
      </w:r>
    </w:p>
    <w:p w14:paraId="7FB4275C" w14:textId="77777777" w:rsidR="00373E35" w:rsidRPr="00373E35" w:rsidRDefault="00373E35" w:rsidP="00373E35">
      <w:r w:rsidRPr="00373E35">
        <w:rPr>
          <w:b/>
          <w:bCs/>
          <w:rtl/>
        </w:rPr>
        <w:t>הסיפור האנליטי</w:t>
      </w:r>
      <w:r w:rsidRPr="00373E35">
        <w:br/>
      </w:r>
      <w:r w:rsidRPr="00373E35">
        <w:rPr>
          <w:rtl/>
        </w:rPr>
        <w:t>קיימים אזורי פשיעה חריגים באופן מובהק שאינם משתייכים לזנב רגיל של ההתפלגות, אלא מייצגים מוקדים קיצוניים. אזורים אלו מחייבים מדיניות ייעודית וייעול משאבים ממוקד, ולא טיפול רוחבי אחיד</w:t>
      </w:r>
      <w:r w:rsidRPr="00373E35">
        <w:t>.</w:t>
      </w:r>
    </w:p>
    <w:p w14:paraId="3D570209" w14:textId="349FA544" w:rsidR="00373E35" w:rsidRDefault="00373E35" w:rsidP="00373E35">
      <w:pPr>
        <w:rPr>
          <w:rtl/>
        </w:rPr>
      </w:pPr>
    </w:p>
    <w:p w14:paraId="1501F56A" w14:textId="77777777" w:rsidR="00183EEC" w:rsidRDefault="00183EEC" w:rsidP="00373E35">
      <w:pPr>
        <w:rPr>
          <w:rtl/>
        </w:rPr>
      </w:pPr>
    </w:p>
    <w:p w14:paraId="6F67A458" w14:textId="77777777" w:rsidR="00183EEC" w:rsidRDefault="00183EEC" w:rsidP="00373E35">
      <w:pPr>
        <w:rPr>
          <w:rtl/>
        </w:rPr>
      </w:pPr>
    </w:p>
    <w:p w14:paraId="2D1115D7" w14:textId="77777777" w:rsidR="00183EEC" w:rsidRDefault="00183EEC" w:rsidP="00373E35">
      <w:pPr>
        <w:rPr>
          <w:rtl/>
        </w:rPr>
      </w:pPr>
    </w:p>
    <w:p w14:paraId="5573BA69" w14:textId="77777777" w:rsidR="00183EEC" w:rsidRDefault="00183EEC" w:rsidP="00373E35">
      <w:pPr>
        <w:rPr>
          <w:rtl/>
        </w:rPr>
      </w:pPr>
    </w:p>
    <w:p w14:paraId="04DB5271" w14:textId="77777777" w:rsidR="00183EEC" w:rsidRDefault="00183EEC" w:rsidP="00373E35">
      <w:pPr>
        <w:rPr>
          <w:rtl/>
        </w:rPr>
      </w:pPr>
    </w:p>
    <w:p w14:paraId="4474CB4D" w14:textId="77777777" w:rsidR="00183EEC" w:rsidRDefault="00183EEC" w:rsidP="00373E35">
      <w:pPr>
        <w:rPr>
          <w:rtl/>
        </w:rPr>
      </w:pPr>
    </w:p>
    <w:p w14:paraId="011B4DED" w14:textId="77777777" w:rsidR="00183EEC" w:rsidRPr="00373E35" w:rsidRDefault="00183EEC" w:rsidP="00373E35"/>
    <w:p w14:paraId="4DF5F8CC" w14:textId="77777777" w:rsidR="00373E35" w:rsidRPr="00373E35" w:rsidRDefault="00373E35" w:rsidP="00373E35">
      <w:pPr>
        <w:rPr>
          <w:b/>
          <w:bCs/>
        </w:rPr>
      </w:pPr>
      <w:r w:rsidRPr="00373E35">
        <w:rPr>
          <w:b/>
          <w:bCs/>
          <w:rtl/>
        </w:rPr>
        <w:t>שאילתה 3 – דירוג כוחות משטרה לפי שיעור פתרון פשעים</w:t>
      </w:r>
    </w:p>
    <w:p w14:paraId="705688AB" w14:textId="77777777" w:rsidR="00373E35" w:rsidRPr="00373E35" w:rsidRDefault="00373E35" w:rsidP="00373E35">
      <w:r w:rsidRPr="00373E35">
        <w:rPr>
          <w:b/>
          <w:bCs/>
          <w:rtl/>
        </w:rPr>
        <w:t>מטרת השאילתה</w:t>
      </w:r>
      <w:r w:rsidRPr="00373E35">
        <w:br/>
      </w:r>
      <w:r w:rsidRPr="00373E35">
        <w:rPr>
          <w:rtl/>
        </w:rPr>
        <w:t>להשוות בין כוחות משטרה שונים על בסיס שיעור הפשעים שהובילו לתוצאה סופית</w:t>
      </w:r>
      <w:r w:rsidRPr="00373E35">
        <w:t xml:space="preserve"> (solved rate), </w:t>
      </w:r>
      <w:r w:rsidRPr="00373E35">
        <w:rPr>
          <w:rtl/>
        </w:rPr>
        <w:t>תוך נטרול כוחות קטנים מאוד באמצעות סף מינימלי של תצפיות</w:t>
      </w:r>
      <w:r w:rsidRPr="00373E35">
        <w:t>.</w:t>
      </w:r>
    </w:p>
    <w:p w14:paraId="42C5EACD" w14:textId="77777777" w:rsidR="00373E35" w:rsidRPr="00373E35" w:rsidRDefault="00373E35" w:rsidP="00373E35">
      <w:r w:rsidRPr="00373E35">
        <w:rPr>
          <w:b/>
          <w:bCs/>
          <w:rtl/>
        </w:rPr>
        <w:t>תובנות מרכזיות</w:t>
      </w:r>
      <w:r w:rsidRPr="00373E35">
        <w:br/>
      </w:r>
      <w:r w:rsidRPr="00373E35">
        <w:rPr>
          <w:rtl/>
        </w:rPr>
        <w:t>קיימת שונות משמעותית בין כוחות משטרה בשיעור פתרון הפשעים. כוחות קטנים ובינוניים מציגים לעיתים שיעורי פתרון גבוהים יותר, בעוד שכוחות גדולים מאוד נוטים להציג שיעורי פתרון נמוכים יחסית, למרות נפח פעילות גבוה</w:t>
      </w:r>
      <w:r w:rsidRPr="00373E35">
        <w:t>.</w:t>
      </w:r>
    </w:p>
    <w:p w14:paraId="3DCD9CDB" w14:textId="77777777" w:rsidR="00373E35" w:rsidRPr="00373E35" w:rsidRDefault="00373E35" w:rsidP="00373E35">
      <w:r w:rsidRPr="00373E35">
        <w:rPr>
          <w:b/>
          <w:bCs/>
          <w:rtl/>
        </w:rPr>
        <w:t>הסיפור האנליטי</w:t>
      </w:r>
      <w:r w:rsidRPr="00373E35">
        <w:br/>
      </w:r>
      <w:r w:rsidRPr="00373E35">
        <w:rPr>
          <w:rtl/>
        </w:rPr>
        <w:t>גודל הארגון ונפח הפעילות אינם מבטיחים יעילות גבוהה יותר. עומס גבוה על כוחות גדולים עשוי לפגוע ביכולת הטיפול האפקטיבית, בעוד שכוחות קטנים יותר נהנים מיתרון ארגוני או תפעולי המאפשר שיעורי פתרון גבוהים יותר</w:t>
      </w:r>
      <w:r w:rsidRPr="00373E35">
        <w:t>.</w:t>
      </w:r>
    </w:p>
    <w:p w14:paraId="140743FF" w14:textId="0F893A51" w:rsidR="00373E35" w:rsidRPr="00373E35" w:rsidRDefault="00373E35" w:rsidP="00373E35"/>
    <w:p w14:paraId="75C83738" w14:textId="77777777" w:rsidR="00373E35" w:rsidRPr="00373E35" w:rsidRDefault="00373E35" w:rsidP="00373E35">
      <w:pPr>
        <w:rPr>
          <w:b/>
          <w:bCs/>
        </w:rPr>
      </w:pPr>
      <w:r w:rsidRPr="00373E35">
        <w:rPr>
          <w:b/>
          <w:bCs/>
          <w:rtl/>
        </w:rPr>
        <w:t xml:space="preserve">שאילתה 4 – ניתוח </w:t>
      </w:r>
      <w:proofErr w:type="spellStart"/>
      <w:r w:rsidRPr="00373E35">
        <w:rPr>
          <w:b/>
          <w:bCs/>
          <w:rtl/>
        </w:rPr>
        <w:t>רב־ממדי</w:t>
      </w:r>
      <w:proofErr w:type="spellEnd"/>
      <w:r w:rsidRPr="00373E35">
        <w:rPr>
          <w:b/>
          <w:bCs/>
          <w:rtl/>
        </w:rPr>
        <w:t xml:space="preserve"> של אזור וסוג פשע באמצעות</w:t>
      </w:r>
      <w:r w:rsidRPr="00373E35">
        <w:rPr>
          <w:b/>
          <w:bCs/>
        </w:rPr>
        <w:t xml:space="preserve"> CUBE</w:t>
      </w:r>
    </w:p>
    <w:p w14:paraId="1CFB5848" w14:textId="77777777" w:rsidR="00373E35" w:rsidRPr="00373E35" w:rsidRDefault="00373E35" w:rsidP="00373E35">
      <w:r w:rsidRPr="00373E35">
        <w:rPr>
          <w:b/>
          <w:bCs/>
          <w:rtl/>
        </w:rPr>
        <w:t>מטרת השאילתה</w:t>
      </w:r>
      <w:r w:rsidRPr="00373E35">
        <w:br/>
      </w:r>
      <w:r w:rsidRPr="00373E35">
        <w:rPr>
          <w:rtl/>
        </w:rPr>
        <w:t>לנתח את שיעור פתרון הפשעים לפי שילוב של אזור גאוגרפי וסוג פשע, תוך הפקת סיכומים חלקיים ומלאים באותה שאילתה</w:t>
      </w:r>
      <w:r w:rsidRPr="00373E35">
        <w:t>.</w:t>
      </w:r>
    </w:p>
    <w:p w14:paraId="71767C39" w14:textId="5D6107A7" w:rsidR="00373E35" w:rsidRPr="00373E35" w:rsidRDefault="00373E35" w:rsidP="00183EEC">
      <w:r w:rsidRPr="00373E35">
        <w:rPr>
          <w:b/>
          <w:bCs/>
          <w:rtl/>
        </w:rPr>
        <w:t>תובנות מרכזיות</w:t>
      </w:r>
      <w:r w:rsidRPr="00373E35">
        <w:br/>
      </w:r>
      <w:r w:rsidRPr="00373E35">
        <w:rPr>
          <w:rtl/>
        </w:rPr>
        <w:t xml:space="preserve">שיעור פתרון הפשעים משתנה משמעותית לא רק בין אזורים או בין סוגי פשיעה, אלא בעיקר בשילוב ביניהם. </w:t>
      </w:r>
      <w:r w:rsidR="00183EEC" w:rsidRPr="00183EEC">
        <w:rPr>
          <w:rtl/>
        </w:rPr>
        <w:t xml:space="preserve"> </w:t>
      </w:r>
      <w:r w:rsidR="00183EEC" w:rsidRPr="00183EEC">
        <w:rPr>
          <w:rtl/>
        </w:rPr>
        <w:t>קיימים הבדלים ניכרים בשיעור</w:t>
      </w:r>
      <w:r w:rsidR="00183EEC" w:rsidRPr="00183EEC">
        <w:t xml:space="preserve"> </w:t>
      </w:r>
      <w:proofErr w:type="spellStart"/>
      <w:r w:rsidR="00183EEC" w:rsidRPr="00183EEC">
        <w:t>outcome_rate</w:t>
      </w:r>
      <w:proofErr w:type="spellEnd"/>
      <w:r w:rsidR="00183EEC" w:rsidRPr="00183EEC">
        <w:t xml:space="preserve"> </w:t>
      </w:r>
      <w:r w:rsidR="00183EEC" w:rsidRPr="00183EEC">
        <w:rPr>
          <w:rtl/>
        </w:rPr>
        <w:t xml:space="preserve">בין שילובי </w:t>
      </w:r>
      <w:proofErr w:type="spellStart"/>
      <w:r w:rsidR="00183EEC" w:rsidRPr="00183EEC">
        <w:rPr>
          <w:rtl/>
        </w:rPr>
        <w:t>אזור×סוג</w:t>
      </w:r>
      <w:proofErr w:type="spellEnd"/>
      <w:r w:rsidR="00183EEC" w:rsidRPr="00183EEC">
        <w:rPr>
          <w:rtl/>
        </w:rPr>
        <w:t xml:space="preserve"> פשע; בחלק מהשילובים השיעור גבוה משמעותית מאחרים</w:t>
      </w:r>
      <w:r w:rsidR="00183EEC" w:rsidRPr="00183EEC">
        <w:t>.</w:t>
      </w:r>
    </w:p>
    <w:p w14:paraId="69888E24" w14:textId="77777777" w:rsidR="00373E35" w:rsidRPr="00373E35" w:rsidRDefault="00373E35" w:rsidP="00373E35">
      <w:r w:rsidRPr="00373E35">
        <w:rPr>
          <w:b/>
          <w:bCs/>
          <w:rtl/>
        </w:rPr>
        <w:t>הסיפור האנליטי</w:t>
      </w:r>
      <w:r w:rsidRPr="00373E35">
        <w:br/>
      </w:r>
      <w:r w:rsidRPr="00373E35">
        <w:rPr>
          <w:rtl/>
        </w:rPr>
        <w:t xml:space="preserve">פשיעה היא תופעה </w:t>
      </w:r>
      <w:proofErr w:type="spellStart"/>
      <w:r w:rsidRPr="00373E35">
        <w:rPr>
          <w:rtl/>
        </w:rPr>
        <w:t>רב־ממדית</w:t>
      </w:r>
      <w:proofErr w:type="spellEnd"/>
      <w:r w:rsidRPr="00373E35">
        <w:rPr>
          <w:rtl/>
        </w:rPr>
        <w:t>. מדיניות אכיפה אפקטיבית אינה יכולה להתבסס רק על מיקום או על סוג עבירה בנפרד, אלא מחייבת התאמה הקשרית של סוגי אכיפה לאזור ולמאפייני הפשיעה המקומיים</w:t>
      </w:r>
      <w:r w:rsidRPr="00373E35">
        <w:t>.</w:t>
      </w:r>
    </w:p>
    <w:p w14:paraId="36C1E999" w14:textId="1E8EF844" w:rsidR="00373E35" w:rsidRPr="00373E35" w:rsidRDefault="00373E35" w:rsidP="00373E35"/>
    <w:p w14:paraId="482B6959" w14:textId="77777777" w:rsidR="00373E35" w:rsidRPr="00373E35" w:rsidRDefault="00373E35" w:rsidP="00373E35">
      <w:pPr>
        <w:rPr>
          <w:b/>
          <w:bCs/>
        </w:rPr>
      </w:pPr>
      <w:r w:rsidRPr="00373E35">
        <w:rPr>
          <w:b/>
          <w:bCs/>
          <w:rtl/>
        </w:rPr>
        <w:t>שאילתה 5 – מגמות בזמן וניתוח ממוצע נע</w:t>
      </w:r>
    </w:p>
    <w:p w14:paraId="44756235" w14:textId="77777777" w:rsidR="00373E35" w:rsidRPr="00373E35" w:rsidRDefault="00373E35" w:rsidP="00373E35">
      <w:r w:rsidRPr="00373E35">
        <w:rPr>
          <w:b/>
          <w:bCs/>
          <w:rtl/>
        </w:rPr>
        <w:t>מטרת השאילתה</w:t>
      </w:r>
      <w:r w:rsidRPr="00373E35">
        <w:br/>
      </w:r>
      <w:r w:rsidRPr="00373E35">
        <w:rPr>
          <w:rtl/>
        </w:rPr>
        <w:t>לבחון את התפתחות הפשיעה לאורך זמן ברזולוציה חודשית, ולזהות מגמות ארוכות טווח באמצעות ממוצע נע</w:t>
      </w:r>
      <w:r w:rsidRPr="00373E35">
        <w:t>.</w:t>
      </w:r>
    </w:p>
    <w:p w14:paraId="66457427" w14:textId="77777777" w:rsidR="00373E35" w:rsidRPr="00373E35" w:rsidRDefault="00373E35" w:rsidP="00373E35">
      <w:r w:rsidRPr="00373E35">
        <w:rPr>
          <w:b/>
          <w:bCs/>
          <w:rtl/>
        </w:rPr>
        <w:t>תובנות מרכזיות</w:t>
      </w:r>
      <w:r w:rsidRPr="00373E35">
        <w:br/>
      </w:r>
      <w:r w:rsidRPr="00373E35">
        <w:rPr>
          <w:rtl/>
        </w:rPr>
        <w:t>הנתונים מצביעים על תנודתיות חודשית בהיקף הפשיעה, אך הממוצע הנע חושף מגמות יציבות יותר שאינן נראות במבט נקודתי. קיימות תקופות של עלייה וירידה מתמשכת בפשיעה, המעידות על השפעות מערכתיות או עונתיות</w:t>
      </w:r>
      <w:r w:rsidRPr="00373E35">
        <w:t>.</w:t>
      </w:r>
    </w:p>
    <w:p w14:paraId="1185E166" w14:textId="77777777" w:rsidR="00373E35" w:rsidRPr="00373E35" w:rsidRDefault="00373E35" w:rsidP="00373E35">
      <w:r w:rsidRPr="00373E35">
        <w:rPr>
          <w:b/>
          <w:bCs/>
          <w:rtl/>
        </w:rPr>
        <w:lastRenderedPageBreak/>
        <w:t>הסיפור האנליטי</w:t>
      </w:r>
      <w:r w:rsidRPr="00373E35">
        <w:br/>
      </w:r>
      <w:r w:rsidRPr="00373E35">
        <w:rPr>
          <w:rtl/>
        </w:rPr>
        <w:t>ניתוח פשיעה חייב להיות דינמי ולא סטטי. התמקדות בנקודות זמן בודדות עלולה להטעות, בעוד שניתוח מגמות בזמן מאפשר הבנה עמוקה יותר של תהליכים ארוכי טווח והשפעת מדיניות</w:t>
      </w:r>
      <w:r w:rsidRPr="00373E35">
        <w:t>.</w:t>
      </w:r>
    </w:p>
    <w:p w14:paraId="5824C8BD" w14:textId="6DD70894" w:rsidR="00373E35" w:rsidRPr="00373E35" w:rsidRDefault="00373E35" w:rsidP="00373E35"/>
    <w:p w14:paraId="1635EDD4" w14:textId="77777777" w:rsidR="00373E35" w:rsidRPr="00373E35" w:rsidRDefault="00373E35" w:rsidP="00373E35">
      <w:pPr>
        <w:rPr>
          <w:b/>
          <w:bCs/>
        </w:rPr>
      </w:pPr>
      <w:r w:rsidRPr="00373E35">
        <w:rPr>
          <w:b/>
          <w:bCs/>
          <w:rtl/>
        </w:rPr>
        <w:t>שאילתה 6 – קשר בין עומס פשיעה לשיעור פתרון</w:t>
      </w:r>
      <w:r w:rsidRPr="00373E35">
        <w:rPr>
          <w:b/>
          <w:bCs/>
        </w:rPr>
        <w:t xml:space="preserve"> (Correlation + NTILE)</w:t>
      </w:r>
    </w:p>
    <w:p w14:paraId="2DF19876" w14:textId="77777777" w:rsidR="00373E35" w:rsidRPr="00373E35" w:rsidRDefault="00373E35" w:rsidP="00373E35">
      <w:r w:rsidRPr="00373E35">
        <w:rPr>
          <w:b/>
          <w:bCs/>
          <w:rtl/>
        </w:rPr>
        <w:t>מטרת השאילתה</w:t>
      </w:r>
      <w:r w:rsidRPr="00373E35">
        <w:br/>
      </w:r>
      <w:r w:rsidRPr="00373E35">
        <w:rPr>
          <w:rtl/>
        </w:rPr>
        <w:t xml:space="preserve">לבחון האם קיים קשר בין כמות הפשיעה באזור לבין שיעור הפשעים שנפתרים, באמצעות קורלציה וניתוח לפי </w:t>
      </w:r>
      <w:proofErr w:type="spellStart"/>
      <w:r w:rsidRPr="00373E35">
        <w:rPr>
          <w:rtl/>
        </w:rPr>
        <w:t>חמישונים</w:t>
      </w:r>
      <w:proofErr w:type="spellEnd"/>
      <w:r w:rsidRPr="00373E35">
        <w:rPr>
          <w:rtl/>
        </w:rPr>
        <w:t xml:space="preserve"> של עומס</w:t>
      </w:r>
      <w:r w:rsidRPr="00373E35">
        <w:t>.</w:t>
      </w:r>
    </w:p>
    <w:p w14:paraId="2872B46B" w14:textId="77777777" w:rsidR="00373E35" w:rsidRPr="00373E35" w:rsidRDefault="00373E35" w:rsidP="00373E35">
      <w:r w:rsidRPr="00373E35">
        <w:rPr>
          <w:b/>
          <w:bCs/>
          <w:rtl/>
        </w:rPr>
        <w:t>תובנות מרכזיות</w:t>
      </w:r>
      <w:r w:rsidRPr="00373E35">
        <w:br/>
      </w:r>
      <w:r w:rsidRPr="00373E35">
        <w:rPr>
          <w:rtl/>
        </w:rPr>
        <w:t xml:space="preserve">נמצא מתאם חיובי חלש אך יציב בין עומס פשיעה לבין שיעור פתרון הפשעים. חלוקה </w:t>
      </w:r>
      <w:proofErr w:type="spellStart"/>
      <w:r w:rsidRPr="00373E35">
        <w:rPr>
          <w:rtl/>
        </w:rPr>
        <w:t>לחמישונים</w:t>
      </w:r>
      <w:proofErr w:type="spellEnd"/>
      <w:r w:rsidRPr="00373E35">
        <w:rPr>
          <w:rtl/>
        </w:rPr>
        <w:t xml:space="preserve"> מראה מגמה מונוטונית ברורה: ככל שעומס הפשיעה גבוה יותר, כך שיעור הפתרון גבוה יותר בממוצע. הממצא נשמר גם לאחר הסרת חריגים קיצוניים</w:t>
      </w:r>
      <w:r w:rsidRPr="00373E35">
        <w:t>.</w:t>
      </w:r>
    </w:p>
    <w:p w14:paraId="538046A2" w14:textId="77777777" w:rsidR="00373E35" w:rsidRPr="00373E35" w:rsidRDefault="00373E35" w:rsidP="00373E35">
      <w:r w:rsidRPr="00373E35">
        <w:rPr>
          <w:b/>
          <w:bCs/>
          <w:rtl/>
        </w:rPr>
        <w:t>הסיפור האנליטי</w:t>
      </w:r>
      <w:r w:rsidRPr="00373E35">
        <w:br/>
      </w:r>
      <w:r w:rsidRPr="00373E35">
        <w:rPr>
          <w:rtl/>
        </w:rPr>
        <w:t>בניגוד לאינטואיציה הרווחת, עומס פשיעה גבוה אינו מוביל בהכרח לירידה ביכולת האכיפה. הנתונים מצביעים על כך שאזורים עמוסים זוכים לרוב ליותר משאבים, ניסיון ונוכחות משטרתית, מה שמוביל לשיעורי פתרון גבוהים יותר</w:t>
      </w:r>
      <w:r w:rsidRPr="00373E35">
        <w:t>.</w:t>
      </w:r>
    </w:p>
    <w:p w14:paraId="7B22A5EA" w14:textId="6D70FCFA" w:rsidR="00373E35" w:rsidRPr="00373E35" w:rsidRDefault="00373E35" w:rsidP="00373E35"/>
    <w:p w14:paraId="7B4405E1" w14:textId="77777777" w:rsidR="00373E35" w:rsidRPr="00373E35" w:rsidRDefault="00373E35" w:rsidP="00373E35">
      <w:pPr>
        <w:rPr>
          <w:b/>
          <w:bCs/>
        </w:rPr>
      </w:pPr>
      <w:r w:rsidRPr="00373E35">
        <w:rPr>
          <w:b/>
          <w:bCs/>
          <w:rtl/>
        </w:rPr>
        <w:t>סיכום כולל</w:t>
      </w:r>
    </w:p>
    <w:p w14:paraId="7BA27CF3" w14:textId="77777777" w:rsidR="00373E35" w:rsidRPr="00373E35" w:rsidRDefault="00373E35" w:rsidP="00373E35">
      <w:r w:rsidRPr="00373E35">
        <w:rPr>
          <w:rtl/>
        </w:rPr>
        <w:t>הניתוח מצביע על כך שהפשיעה מתאפיינת בדפוסים מרחביים, ארגוניים וזמניים ברורים</w:t>
      </w:r>
    </w:p>
    <w:p w14:paraId="3CDC7568" w14:textId="77777777" w:rsidR="00373E35" w:rsidRDefault="00373E35"/>
    <w:sectPr w:rsidR="00373E35" w:rsidSect="00557B37">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E35"/>
    <w:rsid w:val="00183EEC"/>
    <w:rsid w:val="00373E35"/>
    <w:rsid w:val="004E325B"/>
    <w:rsid w:val="00557B37"/>
    <w:rsid w:val="0059720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B27C7"/>
  <w15:chartTrackingRefBased/>
  <w15:docId w15:val="{E6E5F2BF-7BCC-4633-9FF9-D9757E241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373E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73E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73E3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73E3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73E3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73E3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73E3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73E3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73E3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73E3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73E3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73E3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73E35"/>
    <w:rPr>
      <w:rFonts w:eastAsiaTheme="majorEastAsia" w:cstheme="majorBidi"/>
      <w:i/>
      <w:iCs/>
      <w:color w:val="0F4761" w:themeColor="accent1" w:themeShade="BF"/>
    </w:rPr>
  </w:style>
  <w:style w:type="character" w:customStyle="1" w:styleId="50">
    <w:name w:val="כותרת 5 תו"/>
    <w:basedOn w:val="a0"/>
    <w:link w:val="5"/>
    <w:uiPriority w:val="9"/>
    <w:semiHidden/>
    <w:rsid w:val="00373E35"/>
    <w:rPr>
      <w:rFonts w:eastAsiaTheme="majorEastAsia" w:cstheme="majorBidi"/>
      <w:color w:val="0F4761" w:themeColor="accent1" w:themeShade="BF"/>
    </w:rPr>
  </w:style>
  <w:style w:type="character" w:customStyle="1" w:styleId="60">
    <w:name w:val="כותרת 6 תו"/>
    <w:basedOn w:val="a0"/>
    <w:link w:val="6"/>
    <w:uiPriority w:val="9"/>
    <w:semiHidden/>
    <w:rsid w:val="00373E35"/>
    <w:rPr>
      <w:rFonts w:eastAsiaTheme="majorEastAsia" w:cstheme="majorBidi"/>
      <w:i/>
      <w:iCs/>
      <w:color w:val="595959" w:themeColor="text1" w:themeTint="A6"/>
    </w:rPr>
  </w:style>
  <w:style w:type="character" w:customStyle="1" w:styleId="70">
    <w:name w:val="כותרת 7 תו"/>
    <w:basedOn w:val="a0"/>
    <w:link w:val="7"/>
    <w:uiPriority w:val="9"/>
    <w:semiHidden/>
    <w:rsid w:val="00373E35"/>
    <w:rPr>
      <w:rFonts w:eastAsiaTheme="majorEastAsia" w:cstheme="majorBidi"/>
      <w:color w:val="595959" w:themeColor="text1" w:themeTint="A6"/>
    </w:rPr>
  </w:style>
  <w:style w:type="character" w:customStyle="1" w:styleId="80">
    <w:name w:val="כותרת 8 תו"/>
    <w:basedOn w:val="a0"/>
    <w:link w:val="8"/>
    <w:uiPriority w:val="9"/>
    <w:semiHidden/>
    <w:rsid w:val="00373E35"/>
    <w:rPr>
      <w:rFonts w:eastAsiaTheme="majorEastAsia" w:cstheme="majorBidi"/>
      <w:i/>
      <w:iCs/>
      <w:color w:val="272727" w:themeColor="text1" w:themeTint="D8"/>
    </w:rPr>
  </w:style>
  <w:style w:type="character" w:customStyle="1" w:styleId="90">
    <w:name w:val="כותרת 9 תו"/>
    <w:basedOn w:val="a0"/>
    <w:link w:val="9"/>
    <w:uiPriority w:val="9"/>
    <w:semiHidden/>
    <w:rsid w:val="00373E35"/>
    <w:rPr>
      <w:rFonts w:eastAsiaTheme="majorEastAsia" w:cstheme="majorBidi"/>
      <w:color w:val="272727" w:themeColor="text1" w:themeTint="D8"/>
    </w:rPr>
  </w:style>
  <w:style w:type="paragraph" w:styleId="a3">
    <w:name w:val="Title"/>
    <w:basedOn w:val="a"/>
    <w:next w:val="a"/>
    <w:link w:val="a4"/>
    <w:uiPriority w:val="10"/>
    <w:qFormat/>
    <w:rsid w:val="00373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73E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3E3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73E3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73E35"/>
    <w:pPr>
      <w:spacing w:before="160"/>
      <w:jc w:val="center"/>
    </w:pPr>
    <w:rPr>
      <w:i/>
      <w:iCs/>
      <w:color w:val="404040" w:themeColor="text1" w:themeTint="BF"/>
    </w:rPr>
  </w:style>
  <w:style w:type="character" w:customStyle="1" w:styleId="a8">
    <w:name w:val="ציטוט תו"/>
    <w:basedOn w:val="a0"/>
    <w:link w:val="a7"/>
    <w:uiPriority w:val="29"/>
    <w:rsid w:val="00373E35"/>
    <w:rPr>
      <w:i/>
      <w:iCs/>
      <w:color w:val="404040" w:themeColor="text1" w:themeTint="BF"/>
    </w:rPr>
  </w:style>
  <w:style w:type="paragraph" w:styleId="a9">
    <w:name w:val="List Paragraph"/>
    <w:basedOn w:val="a"/>
    <w:uiPriority w:val="34"/>
    <w:qFormat/>
    <w:rsid w:val="00373E35"/>
    <w:pPr>
      <w:ind w:left="720"/>
      <w:contextualSpacing/>
    </w:pPr>
  </w:style>
  <w:style w:type="character" w:styleId="aa">
    <w:name w:val="Intense Emphasis"/>
    <w:basedOn w:val="a0"/>
    <w:uiPriority w:val="21"/>
    <w:qFormat/>
    <w:rsid w:val="00373E35"/>
    <w:rPr>
      <w:i/>
      <w:iCs/>
      <w:color w:val="0F4761" w:themeColor="accent1" w:themeShade="BF"/>
    </w:rPr>
  </w:style>
  <w:style w:type="paragraph" w:styleId="ab">
    <w:name w:val="Intense Quote"/>
    <w:basedOn w:val="a"/>
    <w:next w:val="a"/>
    <w:link w:val="ac"/>
    <w:uiPriority w:val="30"/>
    <w:qFormat/>
    <w:rsid w:val="00373E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73E35"/>
    <w:rPr>
      <w:i/>
      <w:iCs/>
      <w:color w:val="0F4761" w:themeColor="accent1" w:themeShade="BF"/>
    </w:rPr>
  </w:style>
  <w:style w:type="character" w:styleId="ad">
    <w:name w:val="Intense Reference"/>
    <w:basedOn w:val="a0"/>
    <w:uiPriority w:val="32"/>
    <w:qFormat/>
    <w:rsid w:val="00373E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627</Words>
  <Characters>3137</Characters>
  <Application>Microsoft Office Word</Application>
  <DocSecurity>0</DocSecurity>
  <Lines>26</Lines>
  <Paragraphs>7</Paragraphs>
  <ScaleCrop>false</ScaleCrop>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Zohar Hler</dc:creator>
  <cp:keywords/>
  <dc:description/>
  <cp:lastModifiedBy>Zohar Hler</cp:lastModifiedBy>
  <cp:revision>2</cp:revision>
  <dcterms:created xsi:type="dcterms:W3CDTF">2026-01-16T09:40:00Z</dcterms:created>
  <dcterms:modified xsi:type="dcterms:W3CDTF">2026-01-19T11:06:00Z</dcterms:modified>
</cp:coreProperties>
</file>