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Mimir — Caregiver Needs &amp; Goals</w:t>
      </w:r>
    </w:p>
    <w:p>
      <w:r>
        <w:t>This document outlines the needs and goals of professional caregivers (nurses, recreational therapists, volunteers, and activity staff) who will use Project Mimir to facilitate legacy-capturing conversations with multiple patients in care facilities. It identifies responsibilities, challenges, and prioritized support features.</w:t>
      </w:r>
    </w:p>
    <w:p>
      <w:pPr>
        <w:pStyle w:val="Heading1"/>
      </w:pPr>
      <w:r>
        <w:t>1. Caregiver Responsibilities &amp; Goals</w:t>
      </w:r>
    </w:p>
    <w:p>
      <w:r>
        <w:t>• Facilitation: Guide patients through reflective sessions using AI prompts.</w:t>
        <w:br/>
        <w:t>• Emotional Support: Ensure patients feel safe, respected, and not overwhelmed.</w:t>
        <w:br/>
        <w:t>• Memory Preservation: Capture and archive stories in secure formats.</w:t>
        <w:br/>
        <w:t>• Logistics: Manage sessions efficiently within facility schedules.</w:t>
        <w:br/>
        <w:t>• Compliance &amp; Privacy: Ensure consent is respected and stories are stored securely.</w:t>
        <w:br/>
        <w:br/>
        <w:t>Caregiver Goals:</w:t>
        <w:br/>
        <w:t>• Deliver meaningful experiences for patients without adding workload.</w:t>
        <w:br/>
        <w:t>• Access patient reflections for review and sharing.</w:t>
        <w:br/>
        <w:t>• Ensure patient dignity while preserving valuable memories.</w:t>
        <w:br/>
        <w:t>• Support multiple patients seamlessly in a facility context.</w:t>
        <w:br/>
      </w:r>
    </w:p>
    <w:p>
      <w:pPr>
        <w:pStyle w:val="Heading1"/>
      </w:pPr>
      <w:r>
        <w:t>2. Challenges &amp; Pain Points</w:t>
      </w:r>
    </w:p>
    <w:p>
      <w:r>
        <w:t>• Time Constraints: Balancing care tasks with reflection facilitation.</w:t>
        <w:br/>
        <w:t>• Emotional Strain: Managing the weight of patient decline while preserving memories.</w:t>
        <w:br/>
        <w:t>• Tech Barriers: Varied comfort levels with digital tools.</w:t>
        <w:br/>
        <w:t>• Trust Concerns: Fear of mishandling sensitive patient data.</w:t>
        <w:br/>
        <w:t>• Fragmentation: Reliance on multiple tools for notes, recordings, and sharing.</w:t>
        <w:br/>
        <w:t>• Accessibility Gaps: Supporting patients with hearing, vision, or cognitive limitations.</w:t>
      </w:r>
    </w:p>
    <w:p>
      <w:pPr>
        <w:pStyle w:val="Heading1"/>
      </w:pPr>
      <w:r>
        <w:t>3. Prioritized Support Features for MVP</w:t>
      </w:r>
    </w:p>
    <w:p>
      <w:r>
        <w:t>Must-Haves (MVP):</w:t>
        <w:br/>
        <w:t>• Multi-patient dashboard with quick profile switching.</w:t>
        <w:br/>
        <w:t>• AI-led and Caregiver-led facilitation modes.</w:t>
        <w:br/>
        <w:t>• Voice and text recording with automatic saving.</w:t>
        <w:br/>
        <w:t>• Export of patient stories in text, audio, or PDF.</w:t>
        <w:br/>
        <w:t>• Simple caregiver-assisted setup process.</w:t>
        <w:br/>
        <w:t>• HIPAA/GDPR-compliant data handling.</w:t>
        <w:br/>
        <w:br/>
        <w:t>Should-Haves (Post-MVP):</w:t>
        <w:br/>
        <w:t>• Role-based caregiver access (nurses, volunteers, coordinators).</w:t>
        <w:br/>
        <w:t>• Facility-level analytics and reporting dashboards.</w:t>
        <w:br/>
        <w:t>• Multilingual support for patients and staff.</w:t>
        <w:br/>
        <w:t>• Customizable reflection question sets.</w:t>
        <w:br/>
        <w:br/>
        <w:t>Could-Haves (Future Enhancements):</w:t>
        <w:br/>
        <w:t>• Group session support for activity staff.</w:t>
        <w:br/>
        <w:t>• Family access portal for shared keepsakes.</w:t>
        <w:br/>
        <w:t>• Integration with EMR/EHR systems for continuity.</w:t>
      </w:r>
    </w:p>
    <w:p>
      <w:pPr>
        <w:pStyle w:val="Heading1"/>
      </w:pPr>
      <w:r>
        <w:t>4. Validation Approach</w:t>
      </w:r>
    </w:p>
    <w:p>
      <w:r>
        <w:t>To ensure caregiver needs are met, the following validation methods will be used:</w:t>
        <w:br/>
        <w:t>• Interviews with professional caregivers (nurses, therapists, volunteers).</w:t>
        <w:br/>
        <w:t>• Pilot testing in facility environments with real caregiver workflows.</w:t>
        <w:br/>
        <w:t>• Usability studies focusing on ease of setup and session facilitation.</w:t>
        <w:br/>
        <w:t>• Expert review with compliance officers to confirm HIPAA/GDPR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