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100" w:rsidRDefault="00A67100" w:rsidP="00A67100">
      <w:pPr>
        <w:tabs>
          <w:tab w:val="left" w:pos="2855"/>
        </w:tabs>
        <w:rPr>
          <w:b/>
          <w:bCs/>
          <w:sz w:val="32"/>
          <w:szCs w:val="32"/>
        </w:rPr>
      </w:pPr>
      <w:r>
        <w:rPr>
          <w:b/>
          <w:bCs/>
          <w:sz w:val="32"/>
          <w:szCs w:val="32"/>
        </w:rPr>
        <w:tab/>
      </w:r>
    </w:p>
    <w:p w:rsidR="00A67100" w:rsidRPr="007E52C8" w:rsidRDefault="007E52C8" w:rsidP="007E52C8">
      <w:pPr>
        <w:tabs>
          <w:tab w:val="left" w:pos="2855"/>
        </w:tabs>
        <w:jc w:val="center"/>
        <w:rPr>
          <w:b/>
          <w:bCs/>
          <w:color w:val="FFC000"/>
          <w:sz w:val="44"/>
          <w:szCs w:val="44"/>
        </w:rPr>
      </w:pPr>
      <w:r w:rsidRPr="007E52C8">
        <w:rPr>
          <w:b/>
          <w:bCs/>
          <w:color w:val="FFC000"/>
          <w:sz w:val="44"/>
          <w:szCs w:val="44"/>
        </w:rPr>
        <w:t>Bon pratique de cas gestion des incident IT</w:t>
      </w:r>
    </w:p>
    <w:p w:rsidR="00EC2A8E" w:rsidRPr="00A67100" w:rsidRDefault="00A67100">
      <w:pPr>
        <w:rPr>
          <w:b/>
          <w:bCs/>
          <w:sz w:val="32"/>
          <w:szCs w:val="32"/>
        </w:rPr>
      </w:pPr>
      <w:r w:rsidRPr="00A67100">
        <w:rPr>
          <w:b/>
          <w:bCs/>
          <w:sz w:val="32"/>
          <w:szCs w:val="32"/>
        </w:rPr>
        <w:t>La gestion des incidents informatiques repose sur un ensemble de bonnes pratiques pour assurer une réponse rapide et efficace aux problèmes qui surviennent dans l'environnement informatique d'une organisation. Tout d'abord, il est essentiel d'avoir un plan de gestion des incidents en place, décrivant les procédures à suivre et les responsabilités de chaque intervenant. Les incidents doivent être classifiés en fonction de leur gravité pour hiérarchiser la réponse. La communication joue un rôle central, car elle permet de tenir les parties prenantes informées de l'évolution de la situation. La phase de diagnostic et de résolution nécessite une analyse approfondie pour identifier la cause sous-jacente et mettre en place un plan de résolution. La priorisation des incidents en fonction de leur impact permet de concentrer les efforts sur ceux qui affectent le plus les opérations. En cas de complexité, des procédures d'escalade sont mises en place pour impliquer les ressources appropriées. La documentation de chaque incident est cruciale, car elle permet d'analyser les causes profondes et de prévenir des récurrences. Enfin, la formation continue du personnel et l'automatisation des processus, lorsque possible, contribuent à améliorer la réactivité et l'efficacité de la gestion des incidents IT. En suivant ces bonnes pratiques, une organisation peut minimiser les interruptions et maintenir un environnement informatique stable.</w:t>
      </w:r>
    </w:p>
    <w:sectPr w:rsidR="00EC2A8E" w:rsidRPr="00A67100" w:rsidSect="00EC2A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A67100"/>
    <w:rsid w:val="007E52C8"/>
    <w:rsid w:val="00A67100"/>
    <w:rsid w:val="00EC2A8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A8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kh-info</dc:creator>
  <cp:lastModifiedBy>kh-info</cp:lastModifiedBy>
  <cp:revision>1</cp:revision>
  <dcterms:created xsi:type="dcterms:W3CDTF">2023-10-27T23:09:00Z</dcterms:created>
  <dcterms:modified xsi:type="dcterms:W3CDTF">2023-10-27T23:23:00Z</dcterms:modified>
</cp:coreProperties>
</file>