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BARRA-R2 Historical Baseline (1985-2014)</w:t>
      </w:r>
    </w:p>
    <w:p>
      <w:pPr>
        <w:jc w:val="left"/>
      </w:pPr>
      <w:r>
        <w:rPr>
          <w:i/>
          <w:sz w:val="24"/>
        </w:rPr>
        <w:t>Download, monthly aggregation and NLUM grid matching - processing and verification report</w:t>
      </w:r>
    </w:p>
    <w:p>
      <w:r>
        <w:rPr>
          <w:color w:val="595959"/>
          <w:sz w:val="18"/>
        </w:rPr>
        <w:t>Source: CSIRO Data Access Portal collection csiro:64206  |  Output: Data/Processed/CSIRO_historical_data/  |  270 files, 9 variables x 30 years</w:t>
      </w:r>
    </w:p>
    <w:p>
      <w:pPr>
        <w:pStyle w:val="Heading1"/>
      </w:pPr>
      <w:r>
        <w:t>1. Purpose and scope</w:t>
      </w:r>
    </w:p>
    <w:p>
      <w:r>
        <w:rPr>
          <w:b w:val="0"/>
          <w:i w:val="0"/>
        </w:rPr>
        <w:t>This document records how the BARRA-R2 historical baseline for 1985-2014 was obtained from CSIRO, aggregated from daily to monthly, and matched to the NLUM grid, together with the checks run at each stage. It covers all nine variables in the collection's historical branch, their units, band structure, grid alignment, valid-cell counts and value ranges, and it explains the one result that looks anomalous on first reading - relative humidity exceeding 100%.</w:t>
      </w:r>
    </w:p>
    <w:p>
      <w:r>
        <w:rPr>
          <w:b w:val="0"/>
          <w:i w:val="0"/>
        </w:rPr>
        <w:t>The baseline matters because it is the exact observational dataset that CSIRO's quantile-delta-change (QDC) factors were applied to when producing the future projections already held in Data/Raw/rainFall/. Any comparison between projection and observation rests on this being the same product, on the same grid, in the same units.</w:t>
      </w:r>
    </w:p>
    <w:p>
      <w:pPr>
        <w:pStyle w:val="Heading1"/>
      </w:pPr>
      <w:r>
        <w:t>2. Source dataset</w:t>
      </w:r>
    </w:p>
    <w:p>
      <w:r>
        <w:rPr>
          <w:b w:val="0"/>
          <w:i w:val="0"/>
        </w:rPr>
        <w:t>The data comes from the CSIRO Data Access Portal:</w:t>
      </w:r>
    </w:p>
    <w:p>
      <w:pPr>
        <w:pStyle w:val="ListBullet"/>
      </w:pPr>
      <w:r>
        <w:t>Collection: csiro:64206 - "Application-ready quantile-delta-change (QDC) scaled CMIP6 climate projections for Australia (time slices, 11km grid)"</w:t>
      </w:r>
    </w:p>
    <w:p>
      <w:pPr>
        <w:pStyle w:val="ListBullet"/>
      </w:pPr>
      <w:r>
        <w:t>DOI: 10.25919/nc64-tx11</w:t>
      </w:r>
    </w:p>
    <w:p>
      <w:pPr>
        <w:pStyle w:val="ListBullet"/>
      </w:pPr>
      <w:r>
        <w:t>Licence: Creative Commons Attribution 4.0 International</w:t>
      </w:r>
    </w:p>
    <w:p>
      <w:pPr>
        <w:pStyle w:val="ListBullet"/>
      </w:pPr>
      <w:r>
        <w:t>Attribution: Irving, Damien; Macadam, Ian; &amp; King, Malcolm (2024). v1. CSIRO. Data Collection.</w:t>
      </w:r>
    </w:p>
    <w:p>
      <w:pPr>
        <w:pStyle w:val="ListBullet"/>
      </w:pPr>
      <w:r>
        <w:t>Landing page: https://data.csiro.au/collection/csiro:64206</w:t>
      </w:r>
    </w:p>
    <w:p>
      <w:r>
        <w:rPr>
          <w:b w:val="0"/>
          <w:i w:val="0"/>
        </w:rPr>
        <w:t>The full collection is 16,596 files and 14.2 TB, almost all of which is future QDC-scaled projections for nine CMIP6 models. The historical baseline is a single branch of that tree:</w:t>
      </w:r>
    </w:p>
    <w:p>
      <w:pPr>
        <w:spacing w:after="120"/>
      </w:pPr>
      <w:r>
        <w:rPr>
          <w:rFonts w:ascii="Consolas" w:hAnsi="Consolas"/>
          <w:sz w:val="18"/>
        </w:rPr>
        <w:t>BARRA-R2/raw/historical/v1/day/&lt;variable&gt;/AUS-11/1985-2014/v20241104/</w:t>
        <w:br/>
        <w:t xml:space="preserve">    &lt;variable&gt;_day_BARRA-R2_historical_v1_AUS-11_&lt;year&gt;.nc</w:t>
      </w:r>
    </w:p>
    <w:p>
      <w:r>
        <w:rPr>
          <w:b w:val="0"/>
          <w:i w:val="0"/>
        </w:rPr>
        <w:t>That branch is 270 files and 109.2 GB: nine daily variables, thirty years each, on the native AUS-11 grid (0.11 degrees, approximately 11 km). BARRA-R2 is the Bureau of Meteorology's regional atmospheric reanalysis for Australia, driven by ECMWF ERA5.</w:t>
      </w:r>
    </w:p>
    <w:p>
      <w:pPr>
        <w:pStyle w:val="Heading1"/>
      </w:pPr>
      <w:r>
        <w:t>3. Download</w:t>
      </w:r>
    </w:p>
    <w:p>
      <w:r>
        <w:rPr>
          <w:b w:val="0"/>
          <w:i w:val="0"/>
        </w:rPr>
        <w:t>Script: Step_0_download_data/download_CSIRO_historical_data.py</w:t>
      </w:r>
    </w:p>
    <w:p>
      <w:r>
        <w:rPr>
          <w:b w:val="0"/>
          <w:i w:val="0"/>
        </w:rPr>
        <w:t>The DAP serves file bytes from S3 behind pre-signed URLs, which behave differently from an ordinary static host in two ways that shaped the downloader:</w:t>
      </w:r>
    </w:p>
    <w:p>
      <w:pPr>
        <w:pStyle w:val="ListBullet"/>
      </w:pPr>
      <w:r>
        <w:t>The signature covers GET only. A HEAD request returns HTTP 403, so the expected file size is taken from the API manifest rather than a Content-Length header.</w:t>
      </w:r>
    </w:p>
    <w:p>
      <w:pPr>
        <w:pStyle w:val="ListBullet"/>
      </w:pPr>
      <w:r>
        <w:t>Signatures expire after 48 hours. A 403 encountered mid-download triggers a re-signing request against the per-file endpoint, which 302-redirects to a fresh URL, and the transfer resumes.</w:t>
      </w:r>
    </w:p>
    <w:p>
      <w:r>
        <w:rPr>
          <w:b w:val="0"/>
          <w:i w:val="0"/>
        </w:rPr>
        <w:t>Downloads are resumable through .part files and HTTP Range requests, and a file already present at the manifest size is skipped. Eight concurrent transfers were used (joblib, threading backend - the work is network-bound).</w:t>
      </w:r>
    </w:p>
    <w:p>
      <w:r>
        <w:rPr>
          <w:b w:val="0"/>
          <w:i w:val="0"/>
        </w:rPr>
        <w:t>Verification. All 270 files were confirmed byte-for-byte against the manifest sizes: 270 of 270 present at the expected size, 109.2 GB total, zero leftover .part files, zero failures. One file per variable was opened and confirmed to carry a complete year (365 or 366 daily steps) on a 646 x 1082 grid.</w:t>
      </w:r>
    </w:p>
    <w:p>
      <w:pPr>
        <w:pStyle w:val="Heading1"/>
      </w:pPr>
      <w:r>
        <w:t>4. The NLUM template</w:t>
      </w:r>
    </w:p>
    <w:p>
      <w:r>
        <w:rPr>
          <w:b w:val="0"/>
          <w:i w:val="0"/>
        </w:rPr>
        <w:t>Every output is matched to Data/NLUM_Mask/NLUM_2010-11_mask.tif, which defines the grid used across this project.</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8"/>
              </w:rPr>
              <w:t>Property</w:t>
            </w:r>
          </w:p>
        </w:tc>
        <w:tc>
          <w:tcPr>
            <w:tcW w:type="dxa" w:w="4320"/>
          </w:tcPr>
          <w:p>
            <w:r/>
            <w:r>
              <w:rPr>
                <w:b/>
                <w:sz w:val="18"/>
              </w:rPr>
              <w:t>Value</w:t>
            </w:r>
          </w:p>
        </w:tc>
      </w:tr>
      <w:tr>
        <w:tc>
          <w:tcPr>
            <w:tcW w:type="dxa" w:w="4320"/>
          </w:tcPr>
          <w:p>
            <w:r/>
            <w:r>
              <w:rPr>
                <w:sz w:val="18"/>
              </w:rPr>
              <w:t>Dimensions</w:t>
            </w:r>
          </w:p>
        </w:tc>
        <w:tc>
          <w:tcPr>
            <w:tcW w:type="dxa" w:w="4320"/>
          </w:tcPr>
          <w:p>
            <w:r/>
            <w:r>
              <w:rPr>
                <w:sz w:val="18"/>
              </w:rPr>
              <w:t>3364 rows x 4071 columns</w:t>
            </w:r>
          </w:p>
        </w:tc>
      </w:tr>
      <w:tr>
        <w:tc>
          <w:tcPr>
            <w:tcW w:type="dxa" w:w="4320"/>
          </w:tcPr>
          <w:p>
            <w:r/>
            <w:r>
              <w:rPr>
                <w:sz w:val="18"/>
              </w:rPr>
              <w:t>Resolution</w:t>
            </w:r>
          </w:p>
        </w:tc>
        <w:tc>
          <w:tcPr>
            <w:tcW w:type="dxa" w:w="4320"/>
          </w:tcPr>
          <w:p>
            <w:r/>
            <w:r>
              <w:rPr>
                <w:sz w:val="18"/>
              </w:rPr>
              <w:t>0.01 x 0.01 degrees</w:t>
            </w:r>
          </w:p>
        </w:tc>
      </w:tr>
      <w:tr>
        <w:tc>
          <w:tcPr>
            <w:tcW w:type="dxa" w:w="4320"/>
          </w:tcPr>
          <w:p>
            <w:r/>
            <w:r>
              <w:rPr>
                <w:sz w:val="18"/>
              </w:rPr>
              <w:t>CRS</w:t>
            </w:r>
          </w:p>
        </w:tc>
        <w:tc>
          <w:tcPr>
            <w:tcW w:type="dxa" w:w="4320"/>
          </w:tcPr>
          <w:p>
            <w:r/>
            <w:r>
              <w:rPr>
                <w:sz w:val="18"/>
              </w:rPr>
              <w:t>GEOGCS "GDA94" (unnamed datum, GRS 1980 ellipsoid: a = 6378137, 1/f = 298.257222101)</w:t>
            </w:r>
          </w:p>
        </w:tc>
      </w:tr>
      <w:tr>
        <w:tc>
          <w:tcPr>
            <w:tcW w:type="dxa" w:w="4320"/>
          </w:tcPr>
          <w:p>
            <w:r/>
            <w:r>
              <w:rPr>
                <w:sz w:val="18"/>
              </w:rPr>
              <w:t>Affine transform</w:t>
            </w:r>
          </w:p>
        </w:tc>
        <w:tc>
          <w:tcPr>
            <w:tcW w:type="dxa" w:w="4320"/>
          </w:tcPr>
          <w:p>
            <w:r/>
            <w:r>
              <w:rPr>
                <w:sz w:val="18"/>
              </w:rPr>
              <w:t>(0.01, 0.0, 112.925, 0.0, -0.01, -10.015)</w:t>
            </w:r>
          </w:p>
        </w:tc>
      </w:tr>
      <w:tr>
        <w:tc>
          <w:tcPr>
            <w:tcW w:type="dxa" w:w="4320"/>
          </w:tcPr>
          <w:p>
            <w:r/>
            <w:r>
              <w:rPr>
                <w:sz w:val="18"/>
              </w:rPr>
              <w:t>Bounds (W, S, E, N)</w:t>
            </w:r>
          </w:p>
        </w:tc>
        <w:tc>
          <w:tcPr>
            <w:tcW w:type="dxa" w:w="4320"/>
          </w:tcPr>
          <w:p>
            <w:r/>
            <w:r>
              <w:rPr>
                <w:sz w:val="18"/>
              </w:rPr>
              <w:t>112.925, -43.655, 153.635, -10.015</w:t>
            </w:r>
          </w:p>
        </w:tc>
      </w:tr>
      <w:tr>
        <w:tc>
          <w:tcPr>
            <w:tcW w:type="dxa" w:w="4320"/>
          </w:tcPr>
          <w:p>
            <w:r/>
            <w:r>
              <w:rPr>
                <w:sz w:val="18"/>
              </w:rPr>
              <w:t>Total cells</w:t>
            </w:r>
          </w:p>
        </w:tc>
        <w:tc>
          <w:tcPr>
            <w:tcW w:type="dxa" w:w="4320"/>
          </w:tcPr>
          <w:p>
            <w:r/>
            <w:r>
              <w:rPr>
                <w:sz w:val="18"/>
              </w:rPr>
              <w:t>13,694,844</w:t>
            </w:r>
          </w:p>
        </w:tc>
      </w:tr>
      <w:tr>
        <w:tc>
          <w:tcPr>
            <w:tcW w:type="dxa" w:w="4320"/>
          </w:tcPr>
          <w:p>
            <w:r/>
            <w:r>
              <w:rPr>
                <w:sz w:val="18"/>
              </w:rPr>
              <w:t>Valid cells (mask == 1)</w:t>
            </w:r>
          </w:p>
        </w:tc>
        <w:tc>
          <w:tcPr>
            <w:tcW w:type="dxa" w:w="4320"/>
          </w:tcPr>
          <w:p>
            <w:r/>
            <w:r>
              <w:rPr>
                <w:sz w:val="18"/>
              </w:rPr>
              <w:t>6,956,407</w:t>
            </w:r>
          </w:p>
        </w:tc>
      </w:tr>
      <w:tr>
        <w:tc>
          <w:tcPr>
            <w:tcW w:type="dxa" w:w="4320"/>
          </w:tcPr>
          <w:p>
            <w:r/>
            <w:r>
              <w:rPr>
                <w:sz w:val="18"/>
              </w:rPr>
              <w:t>Valid fraction</w:t>
            </w:r>
          </w:p>
        </w:tc>
        <w:tc>
          <w:tcPr>
            <w:tcW w:type="dxa" w:w="4320"/>
          </w:tcPr>
          <w:p>
            <w:r/>
            <w:r>
              <w:rPr>
                <w:sz w:val="18"/>
              </w:rPr>
              <w:t>50.8%</w:t>
            </w:r>
          </w:p>
        </w:tc>
      </w:tr>
      <w:tr>
        <w:tc>
          <w:tcPr>
            <w:tcW w:type="dxa" w:w="4320"/>
          </w:tcPr>
          <w:p>
            <w:r/>
            <w:r>
              <w:rPr>
                <w:sz w:val="18"/>
              </w:rPr>
              <w:t>Cells set to NaN (mask == 0)</w:t>
            </w:r>
          </w:p>
        </w:tc>
        <w:tc>
          <w:tcPr>
            <w:tcW w:type="dxa" w:w="4320"/>
          </w:tcPr>
          <w:p>
            <w:r/>
            <w:r>
              <w:rPr>
                <w:sz w:val="18"/>
              </w:rPr>
              <w:t>6,738,437</w:t>
            </w:r>
          </w:p>
        </w:tc>
      </w:tr>
      <w:tr>
        <w:tc>
          <w:tcPr>
            <w:tcW w:type="dxa" w:w="4320"/>
          </w:tcPr>
          <w:p>
            <w:r/>
            <w:r>
              <w:rPr>
                <w:sz w:val="18"/>
              </w:rPr>
              <w:t>Size of one float32 band</w:t>
            </w:r>
          </w:p>
        </w:tc>
        <w:tc>
          <w:tcPr>
            <w:tcW w:type="dxa" w:w="4320"/>
          </w:tcPr>
          <w:p>
            <w:r/>
            <w:r>
              <w:rPr>
                <w:sz w:val="18"/>
              </w:rPr>
              <w:t>52.2 MB</w:t>
            </w:r>
          </w:p>
        </w:tc>
      </w:tr>
    </w:tbl>
    <w:p/>
    <w:p>
      <w:r>
        <w:rPr>
          <w:b w:val="0"/>
          <w:i w:val="0"/>
        </w:rPr>
        <w:t>The valid-cell count is identical for every variable, every year and every band: 6,956,407 cells carry data and the remaining 6,738,437 are NaN. This is a property of the mask, not of the data, and it is what makes the nine variables directly stackable.</w:t>
      </w:r>
    </w:p>
    <w:p>
      <w:pPr>
        <w:pStyle w:val="Heading1"/>
      </w:pPr>
      <w:r>
        <w:t>5. Processing pipeline</w:t>
      </w:r>
    </w:p>
    <w:p>
      <w:r>
        <w:rPr>
          <w:b w:val="0"/>
          <w:i w:val="0"/>
        </w:rPr>
        <w:t>Script: Step_0_download_data/reproject_CSIRO_historical_to_NLUM.py</w:t>
      </w:r>
    </w:p>
    <w:p>
      <w:r>
        <w:rPr>
          <w:b w:val="0"/>
          <w:i w:val="0"/>
        </w:rPr>
        <w:t>Each raw file - one variable, one year - passes through five steps: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sz w:val="18"/>
              </w:rPr>
              <w:t>Step</w:t>
            </w:r>
          </w:p>
        </w:tc>
        <w:tc>
          <w:tcPr>
            <w:tcW w:type="dxa" w:w="2880"/>
          </w:tcPr>
          <w:p>
            <w:r/>
            <w:r>
              <w:rPr>
                <w:b/>
                <w:sz w:val="18"/>
              </w:rPr>
              <w:t>Operation</w:t>
            </w:r>
          </w:p>
        </w:tc>
        <w:tc>
          <w:tcPr>
            <w:tcW w:type="dxa" w:w="2880"/>
          </w:tcPr>
          <w:p>
            <w:r/>
            <w:r>
              <w:rPr>
                <w:b/>
                <w:sz w:val="18"/>
              </w:rPr>
              <w:t>Detail</w:t>
            </w:r>
          </w:p>
        </w:tc>
      </w:tr>
      <w:tr>
        <w:tc>
          <w:tcPr>
            <w:tcW w:type="dxa" w:w="2880"/>
          </w:tcPr>
          <w:p>
            <w:r/>
            <w:r>
              <w:rPr>
                <w:sz w:val="18"/>
              </w:rPr>
              <w:t>1</w:t>
            </w:r>
          </w:p>
        </w:tc>
        <w:tc>
          <w:tcPr>
            <w:tcW w:type="dxa" w:w="2880"/>
          </w:tcPr>
          <w:p>
            <w:r/>
            <w:r>
              <w:rPr>
                <w:sz w:val="18"/>
              </w:rPr>
              <w:t>Clip</w:t>
            </w:r>
          </w:p>
        </w:tc>
        <w:tc>
          <w:tcPr>
            <w:tcW w:type="dxa" w:w="2880"/>
          </w:tcPr>
          <w:p>
            <w:r/>
            <w:r>
              <w:rPr>
                <w:sz w:val="18"/>
              </w:rPr>
              <w:t>Subset lat/lon to the NLUM bounding box plus a 0.5 degree buffer while the file is still lazy, so only about one sixth of the AUS-11 domain is read. The buffer gives the resampler and the gap fill real data just outside the template instead of edge-of-array NaN.</w:t>
            </w:r>
          </w:p>
        </w:tc>
      </w:tr>
      <w:tr>
        <w:tc>
          <w:tcPr>
            <w:tcW w:type="dxa" w:w="2880"/>
          </w:tcPr>
          <w:p>
            <w:r/>
            <w:r>
              <w:rPr>
                <w:sz w:val="18"/>
              </w:rPr>
              <w:t>2</w:t>
            </w:r>
          </w:p>
        </w:tc>
        <w:tc>
          <w:tcPr>
            <w:tcW w:type="dxa" w:w="2880"/>
          </w:tcPr>
          <w:p>
            <w:r/>
            <w:r>
              <w:rPr>
                <w:sz w:val="18"/>
              </w:rPr>
              <w:t>Aggregate</w:t>
            </w:r>
          </w:p>
        </w:tc>
        <w:tc>
          <w:tcPr>
            <w:tcW w:type="dxa" w:w="2880"/>
          </w:tcPr>
          <w:p>
            <w:r/>
            <w:r>
              <w:rPr>
                <w:sz w:val="18"/>
              </w:rPr>
              <w:t>365 or 366 daily steps collapse to 12 monthly bands. See section 6.</w:t>
            </w:r>
          </w:p>
        </w:tc>
      </w:tr>
      <w:tr>
        <w:tc>
          <w:tcPr>
            <w:tcW w:type="dxa" w:w="2880"/>
          </w:tcPr>
          <w:p>
            <w:r/>
            <w:r>
              <w:rPr>
                <w:sz w:val="18"/>
              </w:rPr>
              <w:t>3</w:t>
            </w:r>
          </w:p>
        </w:tc>
        <w:tc>
          <w:tcPr>
            <w:tcW w:type="dxa" w:w="2880"/>
          </w:tcPr>
          <w:p>
            <w:r/>
            <w:r>
              <w:rPr>
                <w:sz w:val="18"/>
              </w:rPr>
              <w:t>Match</w:t>
            </w:r>
          </w:p>
        </w:tc>
        <w:tc>
          <w:tcPr>
            <w:tcW w:type="dxa" w:w="2880"/>
          </w:tcPr>
          <w:p>
            <w:r/>
            <w:r>
              <w:rPr>
                <w:sz w:val="18"/>
              </w:rPr>
              <w:t>rioxarray reproject_match onto the NLUM template: WGS 84 to GDA94, 0.11 to 0.01 degrees, snapped to NLUM's exact grid. Bilinear resampling, appropriate for continuous fields. Bands are processed one at a time to hold peak memory to a single band.</w:t>
            </w:r>
          </w:p>
        </w:tc>
      </w:tr>
      <w:tr>
        <w:tc>
          <w:tcPr>
            <w:tcW w:type="dxa" w:w="2880"/>
          </w:tcPr>
          <w:p>
            <w:r/>
            <w:r>
              <w:rPr>
                <w:sz w:val="18"/>
              </w:rPr>
              <w:t>4</w:t>
            </w:r>
          </w:p>
        </w:tc>
        <w:tc>
          <w:tcPr>
            <w:tcW w:type="dxa" w:w="2880"/>
          </w:tcPr>
          <w:p>
            <w:r/>
            <w:r>
              <w:rPr>
                <w:sz w:val="18"/>
              </w:rPr>
              <w:t>Fill</w:t>
            </w:r>
          </w:p>
        </w:tc>
        <w:tc>
          <w:tcPr>
            <w:tcW w:type="dxa" w:w="2880"/>
          </w:tcPr>
          <w:p>
            <w:r/>
            <w:r>
              <w:rPr>
                <w:sz w:val="18"/>
              </w:rPr>
              <w:t>Any NaN cell takes the value of its nearest non-NaN neighbour (Euclidean distance transform). Only NaN counts as a gap - zero is a real value for rainfall and temperature and is left alone.</w:t>
            </w:r>
          </w:p>
        </w:tc>
      </w:tr>
      <w:tr>
        <w:tc>
          <w:tcPr>
            <w:tcW w:type="dxa" w:w="2880"/>
          </w:tcPr>
          <w:p>
            <w:r/>
            <w:r>
              <w:rPr>
                <w:sz w:val="18"/>
              </w:rPr>
              <w:t>5</w:t>
            </w:r>
          </w:p>
        </w:tc>
        <w:tc>
          <w:tcPr>
            <w:tcW w:type="dxa" w:w="2880"/>
          </w:tcPr>
          <w:p>
            <w:r/>
            <w:r>
              <w:rPr>
                <w:sz w:val="18"/>
              </w:rPr>
              <w:t>Mask</w:t>
            </w:r>
          </w:p>
        </w:tc>
        <w:tc>
          <w:tcPr>
            <w:tcW w:type="dxa" w:w="2880"/>
          </w:tcPr>
          <w:p>
            <w:r/>
            <w:r>
              <w:rPr>
                <w:sz w:val="18"/>
              </w:rPr>
              <w:t>Cells outside the NLUM mask are set to NaN. Fill runs before mask so that coastal cells pick up a real value first.</w:t>
            </w:r>
          </w:p>
        </w:tc>
      </w:tr>
    </w:tbl>
    <w:p/>
    <w:p>
      <w:r>
        <w:rPr>
          <w:b w:val="0"/>
          <w:i w:val="0"/>
        </w:rPr>
        <w:t>Steps 3 to 5 and the 12-band monthly layout are identical to reproject_match_NLUM.py, whose helper functions this script imports rather than duplicates. That is deliberate: these nine variables therefore sit on exactly the same footing as tmin, tmax, prec and bioc in Data/Processed/.</w:t>
      </w:r>
    </w:p>
    <w:p>
      <w:r>
        <w:rPr>
          <w:b w:val="0"/>
          <w:i w:val="0"/>
        </w:rPr>
        <w:t>Execution used six loky worker processes rather than threads. netCDF4-python serialises every HDF5 call behind a module-global lock, so threads take turns inside the library instead of overlapping I/O; measured on this share, six processes reach 116 MB/s against 36 MB/s for six threads.</w:t>
      </w:r>
    </w:p>
    <w:p>
      <w:pPr>
        <w:pStyle w:val="Heading1"/>
      </w:pPr>
      <w:r>
        <w:t>6. Temporal aggregation - and why monthly</w:t>
      </w:r>
    </w:p>
    <w:p>
      <w:r>
        <w:rPr>
          <w:b w:val="0"/>
          <w:i w:val="0"/>
        </w:rPr>
        <w:t>The source is daily. The outputs are monthly, for a reason worth recording:</w:t>
      </w:r>
    </w:p>
    <w:p>
      <w:r>
        <w:rPr>
          <w:b w:val="0"/>
          <w:i w:val="0"/>
        </w:rPr>
        <w:t>One float32 band on the NLUM grid is 52.2 MB. Retaining the daily step would have turned 109 GB of source into roughly 5.1 TB of output and one to two days of runtime, almost all of it writing to the network share. Monthly aggregation produces 89.7 GB, matches FullCAM's own monthly time step, and matches every other variable already in Data/Processed/.</w:t>
      </w:r>
    </w:p>
    <w:p>
      <w:r>
        <w:rPr>
          <w:b w:val="0"/>
          <w:i w:val="0"/>
        </w:rPr>
        <w:t>Two aggregation rules are used:</w:t>
      </w:r>
    </w:p>
    <w:p>
      <w:pPr>
        <w:pStyle w:val="ListBullet"/>
      </w:pPr>
      <w:r>
        <w:t>pr is summed. It is a rate in mm d-1, so summing the daily values across a month yields the monthly total in mm - the same quantity ANUClimate's rain carries and the same quantity Data/Processed/prec holds for WorldClim.</w:t>
      </w:r>
    </w:p>
    <w:p>
      <w:pPr>
        <w:pStyle w:val="ListBullet"/>
      </w:pPr>
      <w:r>
        <w:t>All eight other variables are averaged. They are state variables, for which the month's mean is the meaningful summary.</w:t>
      </w:r>
    </w:p>
    <w:p>
      <w:r>
        <w:rPr>
          <w:b w:val="0"/>
          <w:i w:val="0"/>
        </w:rPr>
        <w:t>Note on the extremes. For hursmax, hursmin and sfcWindmax the monthly value is the mean of the daily extreme, which is the standard monthly form of those fields. It is NOT the monthly extreme. A downstream analysis wanting "the highest wind speed observed in January 1998" must go back to the daily source; these files answer "the average daily maximum wind speed in January 1998".</w:t>
      </w:r>
    </w:p>
    <w:p>
      <w:r>
        <w:rPr>
          <w:b w:val="0"/>
          <w:i w:val="0"/>
        </w:rPr>
        <w:t>Aggregation is performed with groupby("time.month") rather than resample(). Each source file is exactly one calendar year, so grouping on the month is equivalent and returns bands in month order; the installed pandas rejects the 'base' keyword that xarray's resample passes.</w:t>
      </w:r>
    </w:p>
    <w:p>
      <w:pPr>
        <w:pStyle w:val="Heading1"/>
      </w:pPr>
      <w:r>
        <w:t>7. Units</w:t>
      </w:r>
    </w:p>
    <w:p>
      <w:r>
        <w:rPr>
          <w:b w:val="0"/>
          <w:i w:val="0"/>
        </w:rPr>
        <w:t>Output units follow ANUClimate v2-0 monthly (https://thredds.nci.org.au/thredds/catalog/gh70/ANUClimate/v2-0/stable/month) for every variable ANUClimate also carries, so these files sit on the same footing as FullCAM's historical inputs. ANUClimate's declared units were read directly from the archive rather than assumed.</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b/>
                <w:sz w:val="18"/>
              </w:rPr>
              <w:t>Variable</w:t>
            </w:r>
          </w:p>
        </w:tc>
        <w:tc>
          <w:tcPr>
            <w:tcW w:type="dxa" w:w="1728"/>
          </w:tcPr>
          <w:p>
            <w:r/>
            <w:r>
              <w:rPr>
                <w:b/>
                <w:sz w:val="18"/>
              </w:rPr>
              <w:t>Source units</w:t>
            </w:r>
          </w:p>
        </w:tc>
        <w:tc>
          <w:tcPr>
            <w:tcW w:type="dxa" w:w="1728"/>
          </w:tcPr>
          <w:p>
            <w:r/>
            <w:r>
              <w:rPr>
                <w:b/>
                <w:sz w:val="18"/>
              </w:rPr>
              <w:t>Output units</w:t>
            </w:r>
          </w:p>
        </w:tc>
        <w:tc>
          <w:tcPr>
            <w:tcW w:type="dxa" w:w="1728"/>
          </w:tcPr>
          <w:p>
            <w:r/>
            <w:r>
              <w:rPr>
                <w:b/>
                <w:sz w:val="18"/>
              </w:rPr>
              <w:t>ANUClimate counterpart</w:t>
            </w:r>
          </w:p>
        </w:tc>
        <w:tc>
          <w:tcPr>
            <w:tcW w:type="dxa" w:w="1728"/>
          </w:tcPr>
          <w:p>
            <w:r/>
            <w:r>
              <w:rPr>
                <w:b/>
                <w:sz w:val="18"/>
              </w:rPr>
              <w:t>Conversion</w:t>
            </w:r>
          </w:p>
        </w:tc>
      </w:tr>
      <w:tr>
        <w:tc>
          <w:tcPr>
            <w:tcW w:type="dxa" w:w="1728"/>
          </w:tcPr>
          <w:p>
            <w:r/>
            <w:r>
              <w:rPr>
                <w:sz w:val="18"/>
              </w:rPr>
              <w:t>pr</w:t>
            </w:r>
          </w:p>
        </w:tc>
        <w:tc>
          <w:tcPr>
            <w:tcW w:type="dxa" w:w="1728"/>
          </w:tcPr>
          <w:p>
            <w:r/>
            <w:r>
              <w:rPr>
                <w:sz w:val="18"/>
              </w:rPr>
              <w:t>mm d-1</w:t>
            </w:r>
          </w:p>
        </w:tc>
        <w:tc>
          <w:tcPr>
            <w:tcW w:type="dxa" w:w="1728"/>
          </w:tcPr>
          <w:p>
            <w:r/>
            <w:r>
              <w:rPr>
                <w:sz w:val="18"/>
              </w:rPr>
              <w:t>mm month-1</w:t>
            </w:r>
          </w:p>
        </w:tc>
        <w:tc>
          <w:tcPr>
            <w:tcW w:type="dxa" w:w="1728"/>
          </w:tcPr>
          <w:p>
            <w:r/>
            <w:r>
              <w:rPr>
                <w:sz w:val="18"/>
              </w:rPr>
              <w:t>rain (mm month-1)</w:t>
            </w:r>
          </w:p>
        </w:tc>
        <w:tc>
          <w:tcPr>
            <w:tcW w:type="dxa" w:w="1728"/>
          </w:tcPr>
          <w:p>
            <w:r/>
            <w:r>
              <w:rPr>
                <w:sz w:val="18"/>
              </w:rPr>
              <w:t>none</w:t>
            </w:r>
          </w:p>
        </w:tc>
      </w:tr>
      <w:tr>
        <w:tc>
          <w:tcPr>
            <w:tcW w:type="dxa" w:w="1728"/>
          </w:tcPr>
          <w:p>
            <w:r/>
            <w:r>
              <w:rPr>
                <w:sz w:val="18"/>
              </w:rPr>
              <w:t>tasmax</w:t>
            </w:r>
          </w:p>
        </w:tc>
        <w:tc>
          <w:tcPr>
            <w:tcW w:type="dxa" w:w="1728"/>
          </w:tcPr>
          <w:p>
            <w:r/>
            <w:r>
              <w:rPr>
                <w:sz w:val="18"/>
              </w:rPr>
              <w:t>degC</w:t>
            </w:r>
          </w:p>
        </w:tc>
        <w:tc>
          <w:tcPr>
            <w:tcW w:type="dxa" w:w="1728"/>
          </w:tcPr>
          <w:p>
            <w:r/>
            <w:r>
              <w:rPr>
                <w:sz w:val="18"/>
              </w:rPr>
              <w:t>degree Celsius</w:t>
            </w:r>
          </w:p>
        </w:tc>
        <w:tc>
          <w:tcPr>
            <w:tcW w:type="dxa" w:w="1728"/>
          </w:tcPr>
          <w:p>
            <w:r/>
            <w:r>
              <w:rPr>
                <w:sz w:val="18"/>
              </w:rPr>
              <w:t>tmax (degree Celsius)</w:t>
            </w:r>
          </w:p>
        </w:tc>
        <w:tc>
          <w:tcPr>
            <w:tcW w:type="dxa" w:w="1728"/>
          </w:tcPr>
          <w:p>
            <w:r/>
            <w:r>
              <w:rPr>
                <w:sz w:val="18"/>
              </w:rPr>
              <w:t>none</w:t>
            </w:r>
          </w:p>
        </w:tc>
      </w:tr>
      <w:tr>
        <w:tc>
          <w:tcPr>
            <w:tcW w:type="dxa" w:w="1728"/>
          </w:tcPr>
          <w:p>
            <w:r/>
            <w:r>
              <w:rPr>
                <w:sz w:val="18"/>
              </w:rPr>
              <w:t>tasmin</w:t>
            </w:r>
          </w:p>
        </w:tc>
        <w:tc>
          <w:tcPr>
            <w:tcW w:type="dxa" w:w="1728"/>
          </w:tcPr>
          <w:p>
            <w:r/>
            <w:r>
              <w:rPr>
                <w:sz w:val="18"/>
              </w:rPr>
              <w:t>degC</w:t>
            </w:r>
          </w:p>
        </w:tc>
        <w:tc>
          <w:tcPr>
            <w:tcW w:type="dxa" w:w="1728"/>
          </w:tcPr>
          <w:p>
            <w:r/>
            <w:r>
              <w:rPr>
                <w:sz w:val="18"/>
              </w:rPr>
              <w:t>degree Celsius</w:t>
            </w:r>
          </w:p>
        </w:tc>
        <w:tc>
          <w:tcPr>
            <w:tcW w:type="dxa" w:w="1728"/>
          </w:tcPr>
          <w:p>
            <w:r/>
            <w:r>
              <w:rPr>
                <w:sz w:val="18"/>
              </w:rPr>
              <w:t>tmin (degree Celsius)</w:t>
            </w:r>
          </w:p>
        </w:tc>
        <w:tc>
          <w:tcPr>
            <w:tcW w:type="dxa" w:w="1728"/>
          </w:tcPr>
          <w:p>
            <w:r/>
            <w:r>
              <w:rPr>
                <w:sz w:val="18"/>
              </w:rPr>
              <w:t>none</w:t>
            </w:r>
          </w:p>
        </w:tc>
      </w:tr>
      <w:tr>
        <w:tc>
          <w:tcPr>
            <w:tcW w:type="dxa" w:w="1728"/>
          </w:tcPr>
          <w:p>
            <w:r/>
            <w:r>
              <w:rPr>
                <w:sz w:val="18"/>
              </w:rPr>
              <w:t>rsds</w:t>
            </w:r>
          </w:p>
        </w:tc>
        <w:tc>
          <w:tcPr>
            <w:tcW w:type="dxa" w:w="1728"/>
          </w:tcPr>
          <w:p>
            <w:r/>
            <w:r>
              <w:rPr>
                <w:sz w:val="18"/>
              </w:rPr>
              <w:t>W m-2</w:t>
            </w:r>
          </w:p>
        </w:tc>
        <w:tc>
          <w:tcPr>
            <w:tcW w:type="dxa" w:w="1728"/>
          </w:tcPr>
          <w:p>
            <w:r/>
            <w:r>
              <w:rPr>
                <w:sz w:val="18"/>
              </w:rPr>
              <w:t>MJ m-2 day-1</w:t>
            </w:r>
          </w:p>
        </w:tc>
        <w:tc>
          <w:tcPr>
            <w:tcW w:type="dxa" w:w="1728"/>
          </w:tcPr>
          <w:p>
            <w:r/>
            <w:r>
              <w:rPr>
                <w:sz w:val="18"/>
              </w:rPr>
              <w:t>srad (MJ m-2 day-1)</w:t>
            </w:r>
          </w:p>
        </w:tc>
        <w:tc>
          <w:tcPr>
            <w:tcW w:type="dxa" w:w="1728"/>
          </w:tcPr>
          <w:p>
            <w:r/>
            <w:r>
              <w:rPr>
                <w:sz w:val="18"/>
              </w:rPr>
              <w:t>x 0.0864</w:t>
            </w:r>
          </w:p>
        </w:tc>
      </w:tr>
      <w:tr>
        <w:tc>
          <w:tcPr>
            <w:tcW w:type="dxa" w:w="1728"/>
          </w:tcPr>
          <w:p>
            <w:r/>
            <w:r>
              <w:rPr>
                <w:sz w:val="18"/>
              </w:rPr>
              <w:t>hurs</w:t>
            </w:r>
          </w:p>
        </w:tc>
        <w:tc>
          <w:tcPr>
            <w:tcW w:type="dxa" w:w="1728"/>
          </w:tcPr>
          <w:p>
            <w:r/>
            <w:r>
              <w:rPr>
                <w:sz w:val="18"/>
              </w:rPr>
              <w:t>%</w:t>
            </w:r>
          </w:p>
        </w:tc>
        <w:tc>
          <w:tcPr>
            <w:tcW w:type="dxa" w:w="1728"/>
          </w:tcPr>
          <w:p>
            <w:r/>
            <w:r>
              <w:rPr>
                <w:sz w:val="18"/>
              </w:rPr>
              <w:t>%</w:t>
            </w:r>
          </w:p>
        </w:tc>
        <w:tc>
          <w:tcPr>
            <w:tcW w:type="dxa" w:w="1728"/>
          </w:tcPr>
          <w:p>
            <w:r/>
            <w:r>
              <w:rPr>
                <w:sz w:val="18"/>
              </w:rPr>
              <w:t>none</w:t>
            </w:r>
          </w:p>
        </w:tc>
        <w:tc>
          <w:tcPr>
            <w:tcW w:type="dxa" w:w="1728"/>
          </w:tcPr>
          <w:p>
            <w:r/>
            <w:r>
              <w:rPr>
                <w:sz w:val="18"/>
              </w:rPr>
              <w:t>none</w:t>
            </w:r>
          </w:p>
        </w:tc>
      </w:tr>
      <w:tr>
        <w:tc>
          <w:tcPr>
            <w:tcW w:type="dxa" w:w="1728"/>
          </w:tcPr>
          <w:p>
            <w:r/>
            <w:r>
              <w:rPr>
                <w:sz w:val="18"/>
              </w:rPr>
              <w:t>hursmax</w:t>
            </w:r>
          </w:p>
        </w:tc>
        <w:tc>
          <w:tcPr>
            <w:tcW w:type="dxa" w:w="1728"/>
          </w:tcPr>
          <w:p>
            <w:r/>
            <w:r>
              <w:rPr>
                <w:sz w:val="18"/>
              </w:rPr>
              <w:t>%</w:t>
            </w:r>
          </w:p>
        </w:tc>
        <w:tc>
          <w:tcPr>
            <w:tcW w:type="dxa" w:w="1728"/>
          </w:tcPr>
          <w:p>
            <w:r/>
            <w:r>
              <w:rPr>
                <w:sz w:val="18"/>
              </w:rPr>
              <w:t>%</w:t>
            </w:r>
          </w:p>
        </w:tc>
        <w:tc>
          <w:tcPr>
            <w:tcW w:type="dxa" w:w="1728"/>
          </w:tcPr>
          <w:p>
            <w:r/>
            <w:r>
              <w:rPr>
                <w:sz w:val="18"/>
              </w:rPr>
              <w:t>none</w:t>
            </w:r>
          </w:p>
        </w:tc>
        <w:tc>
          <w:tcPr>
            <w:tcW w:type="dxa" w:w="1728"/>
          </w:tcPr>
          <w:p>
            <w:r/>
            <w:r>
              <w:rPr>
                <w:sz w:val="18"/>
              </w:rPr>
              <w:t>none</w:t>
            </w:r>
          </w:p>
        </w:tc>
      </w:tr>
      <w:tr>
        <w:tc>
          <w:tcPr>
            <w:tcW w:type="dxa" w:w="1728"/>
          </w:tcPr>
          <w:p>
            <w:r/>
            <w:r>
              <w:rPr>
                <w:sz w:val="18"/>
              </w:rPr>
              <w:t>hursmin</w:t>
            </w:r>
          </w:p>
        </w:tc>
        <w:tc>
          <w:tcPr>
            <w:tcW w:type="dxa" w:w="1728"/>
          </w:tcPr>
          <w:p>
            <w:r/>
            <w:r>
              <w:rPr>
                <w:sz w:val="18"/>
              </w:rPr>
              <w:t>%</w:t>
            </w:r>
          </w:p>
        </w:tc>
        <w:tc>
          <w:tcPr>
            <w:tcW w:type="dxa" w:w="1728"/>
          </w:tcPr>
          <w:p>
            <w:r/>
            <w:r>
              <w:rPr>
                <w:sz w:val="18"/>
              </w:rPr>
              <w:t>%</w:t>
            </w:r>
          </w:p>
        </w:tc>
        <w:tc>
          <w:tcPr>
            <w:tcW w:type="dxa" w:w="1728"/>
          </w:tcPr>
          <w:p>
            <w:r/>
            <w:r>
              <w:rPr>
                <w:sz w:val="18"/>
              </w:rPr>
              <w:t>none</w:t>
            </w:r>
          </w:p>
        </w:tc>
        <w:tc>
          <w:tcPr>
            <w:tcW w:type="dxa" w:w="1728"/>
          </w:tcPr>
          <w:p>
            <w:r/>
            <w:r>
              <w:rPr>
                <w:sz w:val="18"/>
              </w:rPr>
              <w:t>none</w:t>
            </w:r>
          </w:p>
        </w:tc>
      </w:tr>
      <w:tr>
        <w:tc>
          <w:tcPr>
            <w:tcW w:type="dxa" w:w="1728"/>
          </w:tcPr>
          <w:p>
            <w:r/>
            <w:r>
              <w:rPr>
                <w:sz w:val="18"/>
              </w:rPr>
              <w:t>sfcWind</w:t>
            </w:r>
          </w:p>
        </w:tc>
        <w:tc>
          <w:tcPr>
            <w:tcW w:type="dxa" w:w="1728"/>
          </w:tcPr>
          <w:p>
            <w:r/>
            <w:r>
              <w:rPr>
                <w:sz w:val="18"/>
              </w:rPr>
              <w:t>m s-1</w:t>
            </w:r>
          </w:p>
        </w:tc>
        <w:tc>
          <w:tcPr>
            <w:tcW w:type="dxa" w:w="1728"/>
          </w:tcPr>
          <w:p>
            <w:r/>
            <w:r>
              <w:rPr>
                <w:sz w:val="18"/>
              </w:rPr>
              <w:t>m s-1</w:t>
            </w:r>
          </w:p>
        </w:tc>
        <w:tc>
          <w:tcPr>
            <w:tcW w:type="dxa" w:w="1728"/>
          </w:tcPr>
          <w:p>
            <w:r/>
            <w:r>
              <w:rPr>
                <w:sz w:val="18"/>
              </w:rPr>
              <w:t>none</w:t>
            </w:r>
          </w:p>
        </w:tc>
        <w:tc>
          <w:tcPr>
            <w:tcW w:type="dxa" w:w="1728"/>
          </w:tcPr>
          <w:p>
            <w:r/>
            <w:r>
              <w:rPr>
                <w:sz w:val="18"/>
              </w:rPr>
              <w:t>none</w:t>
            </w:r>
          </w:p>
        </w:tc>
      </w:tr>
      <w:tr>
        <w:tc>
          <w:tcPr>
            <w:tcW w:type="dxa" w:w="1728"/>
          </w:tcPr>
          <w:p>
            <w:r/>
            <w:r>
              <w:rPr>
                <w:sz w:val="18"/>
              </w:rPr>
              <w:t>sfcWindmax</w:t>
            </w:r>
          </w:p>
        </w:tc>
        <w:tc>
          <w:tcPr>
            <w:tcW w:type="dxa" w:w="1728"/>
          </w:tcPr>
          <w:p>
            <w:r/>
            <w:r>
              <w:rPr>
                <w:sz w:val="18"/>
              </w:rPr>
              <w:t>m s-1</w:t>
            </w:r>
          </w:p>
        </w:tc>
        <w:tc>
          <w:tcPr>
            <w:tcW w:type="dxa" w:w="1728"/>
          </w:tcPr>
          <w:p>
            <w:r/>
            <w:r>
              <w:rPr>
                <w:sz w:val="18"/>
              </w:rPr>
              <w:t>m s-1</w:t>
            </w:r>
          </w:p>
        </w:tc>
        <w:tc>
          <w:tcPr>
            <w:tcW w:type="dxa" w:w="1728"/>
          </w:tcPr>
          <w:p>
            <w:r/>
            <w:r>
              <w:rPr>
                <w:sz w:val="18"/>
              </w:rPr>
              <w:t>none</w:t>
            </w:r>
          </w:p>
        </w:tc>
        <w:tc>
          <w:tcPr>
            <w:tcW w:type="dxa" w:w="1728"/>
          </w:tcPr>
          <w:p>
            <w:r/>
            <w:r>
              <w:rPr>
                <w:sz w:val="18"/>
              </w:rPr>
              <w:t>none</w:t>
            </w:r>
          </w:p>
        </w:tc>
      </w:tr>
    </w:tbl>
    <w:p/>
    <w:p>
      <w:r>
        <w:rPr>
          <w:b w:val="0"/>
          <w:i w:val="0"/>
        </w:rPr>
        <w:t>rsds is the only unit conversion. One watt per square metre sustained for a day delivers 86,400 J m-2, which is 0.0864 MJ m-2. The monthly mean of the daily-mean flux multiplied by 0.0864 therefore gives ANUClimate's "monthly total solar radiation", expressed as it is there - as a mean daily total in MJ m-2 day-1.</w:t>
      </w:r>
    </w:p>
    <w:p>
      <w:r>
        <w:rPr>
          <w:b w:val="0"/>
          <w:i w:val="0"/>
        </w:rPr>
        <w:t>ANUClimate has no relative humidity or wind speed product. Its nearest humidity variables, vp and vpd, are vapour pressure and vapour pressure deficit in hPa - a different physical quantity, derivable from relative humidity and temperature but not reachable by a unit conversion. The three humidity fields and two wind fields are therefore left in their source units, unscaled.</w:t>
      </w:r>
    </w:p>
    <w:p>
      <w:r>
        <w:rPr>
          <w:b w:val="0"/>
          <w:i w:val="0"/>
        </w:rPr>
        <w:t>Units are written into every GeoTIFF twice: as a dataset-level tag and as a tag on each of the 12 bands. The nine variables do not share a unit, so a file that did not carry its own units would be ambiguous. Each file also records its variable name, aggregation rule and source file name as tags.</w:t>
      </w:r>
    </w:p>
    <w:p>
      <w:pPr>
        <w:pStyle w:val="Heading1"/>
      </w:pPr>
      <w:r>
        <w:t>8. Per-variable detail</w:t>
      </w:r>
    </w:p>
    <w:p>
      <w:r>
        <w:rPr>
          <w:b w:val="0"/>
          <w:i w:val="0"/>
        </w:rPr>
        <w:t>All nine variables. Ranges are across the full 30-year record, all 12 bands, restricted to valid mask cells. The 2014 mean is given as a representative single-year figure.</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
              <w:rPr>
                <w:b/>
                <w:sz w:val="18"/>
              </w:rPr>
              <w:t>Variable</w:t>
            </w:r>
          </w:p>
        </w:tc>
        <w:tc>
          <w:tcPr>
            <w:tcW w:type="dxa" w:w="1440"/>
          </w:tcPr>
          <w:p>
            <w:r/>
            <w:r>
              <w:rPr>
                <w:b/>
                <w:sz w:val="18"/>
              </w:rPr>
              <w:t>Description</w:t>
            </w:r>
          </w:p>
        </w:tc>
        <w:tc>
          <w:tcPr>
            <w:tcW w:type="dxa" w:w="1440"/>
          </w:tcPr>
          <w:p>
            <w:r/>
            <w:r>
              <w:rPr>
                <w:b/>
                <w:sz w:val="18"/>
              </w:rPr>
              <w:t>Files</w:t>
            </w:r>
          </w:p>
        </w:tc>
        <w:tc>
          <w:tcPr>
            <w:tcW w:type="dxa" w:w="1440"/>
          </w:tcPr>
          <w:p>
            <w:r/>
            <w:r>
              <w:rPr>
                <w:b/>
                <w:sz w:val="18"/>
              </w:rPr>
              <w:t>Bands</w:t>
            </w:r>
          </w:p>
        </w:tc>
        <w:tc>
          <w:tcPr>
            <w:tcW w:type="dxa" w:w="1440"/>
          </w:tcPr>
          <w:p>
            <w:r/>
            <w:r>
              <w:rPr>
                <w:b/>
                <w:sz w:val="18"/>
              </w:rPr>
              <w:t>Units</w:t>
            </w:r>
          </w:p>
        </w:tc>
        <w:tc>
          <w:tcPr>
            <w:tcW w:type="dxa" w:w="1440"/>
          </w:tcPr>
          <w:p>
            <w:r/>
            <w:r>
              <w:rPr>
                <w:b/>
                <w:sz w:val="18"/>
              </w:rPr>
              <w:t>Aggregation</w:t>
            </w:r>
          </w:p>
        </w:tc>
      </w:tr>
      <w:tr>
        <w:tc>
          <w:tcPr>
            <w:tcW w:type="dxa" w:w="1440"/>
          </w:tcPr>
          <w:p>
            <w:r/>
            <w:r>
              <w:rPr>
                <w:sz w:val="18"/>
              </w:rPr>
              <w:t>pr</w:t>
            </w:r>
          </w:p>
        </w:tc>
        <w:tc>
          <w:tcPr>
            <w:tcW w:type="dxa" w:w="1440"/>
          </w:tcPr>
          <w:p>
            <w:r/>
            <w:r>
              <w:rPr>
                <w:sz w:val="18"/>
              </w:rPr>
              <w:t>Precipitation</w:t>
            </w:r>
          </w:p>
        </w:tc>
        <w:tc>
          <w:tcPr>
            <w:tcW w:type="dxa" w:w="1440"/>
          </w:tcPr>
          <w:p>
            <w:r/>
            <w:r>
              <w:rPr>
                <w:sz w:val="18"/>
              </w:rPr>
              <w:t>30</w:t>
            </w:r>
          </w:p>
        </w:tc>
        <w:tc>
          <w:tcPr>
            <w:tcW w:type="dxa" w:w="1440"/>
          </w:tcPr>
          <w:p>
            <w:r/>
            <w:r>
              <w:rPr>
                <w:sz w:val="18"/>
              </w:rPr>
              <w:t>12</w:t>
            </w:r>
          </w:p>
        </w:tc>
        <w:tc>
          <w:tcPr>
            <w:tcW w:type="dxa" w:w="1440"/>
          </w:tcPr>
          <w:p>
            <w:r/>
            <w:r>
              <w:rPr>
                <w:sz w:val="18"/>
              </w:rPr>
              <w:t>mm month-1</w:t>
            </w:r>
          </w:p>
        </w:tc>
        <w:tc>
          <w:tcPr>
            <w:tcW w:type="dxa" w:w="1440"/>
          </w:tcPr>
          <w:p>
            <w:r/>
            <w:r>
              <w:rPr>
                <w:sz w:val="18"/>
              </w:rPr>
              <w:t>sum</w:t>
            </w:r>
          </w:p>
        </w:tc>
      </w:tr>
      <w:tr>
        <w:tc>
          <w:tcPr>
            <w:tcW w:type="dxa" w:w="1440"/>
          </w:tcPr>
          <w:p>
            <w:r/>
            <w:r>
              <w:rPr>
                <w:sz w:val="18"/>
              </w:rPr>
              <w:t>tasmax</w:t>
            </w:r>
          </w:p>
        </w:tc>
        <w:tc>
          <w:tcPr>
            <w:tcW w:type="dxa" w:w="1440"/>
          </w:tcPr>
          <w:p>
            <w:r/>
            <w:r>
              <w:rPr>
                <w:sz w:val="18"/>
              </w:rPr>
              <w:t>Maximum near-surface air temperature</w:t>
            </w:r>
          </w:p>
        </w:tc>
        <w:tc>
          <w:tcPr>
            <w:tcW w:type="dxa" w:w="1440"/>
          </w:tcPr>
          <w:p>
            <w:r/>
            <w:r>
              <w:rPr>
                <w:sz w:val="18"/>
              </w:rPr>
              <w:t>30</w:t>
            </w:r>
          </w:p>
        </w:tc>
        <w:tc>
          <w:tcPr>
            <w:tcW w:type="dxa" w:w="1440"/>
          </w:tcPr>
          <w:p>
            <w:r/>
            <w:r>
              <w:rPr>
                <w:sz w:val="18"/>
              </w:rPr>
              <w:t>12</w:t>
            </w:r>
          </w:p>
        </w:tc>
        <w:tc>
          <w:tcPr>
            <w:tcW w:type="dxa" w:w="1440"/>
          </w:tcPr>
          <w:p>
            <w:r/>
            <w:r>
              <w:rPr>
                <w:sz w:val="18"/>
              </w:rPr>
              <w:t>degree Celsius</w:t>
            </w:r>
          </w:p>
        </w:tc>
        <w:tc>
          <w:tcPr>
            <w:tcW w:type="dxa" w:w="1440"/>
          </w:tcPr>
          <w:p>
            <w:r/>
            <w:r>
              <w:rPr>
                <w:sz w:val="18"/>
              </w:rPr>
              <w:t>mean</w:t>
            </w:r>
          </w:p>
        </w:tc>
      </w:tr>
      <w:tr>
        <w:tc>
          <w:tcPr>
            <w:tcW w:type="dxa" w:w="1440"/>
          </w:tcPr>
          <w:p>
            <w:r/>
            <w:r>
              <w:rPr>
                <w:sz w:val="18"/>
              </w:rPr>
              <w:t>tasmin</w:t>
            </w:r>
          </w:p>
        </w:tc>
        <w:tc>
          <w:tcPr>
            <w:tcW w:type="dxa" w:w="1440"/>
          </w:tcPr>
          <w:p>
            <w:r/>
            <w:r>
              <w:rPr>
                <w:sz w:val="18"/>
              </w:rPr>
              <w:t>Minimum near-surface air temperature</w:t>
            </w:r>
          </w:p>
        </w:tc>
        <w:tc>
          <w:tcPr>
            <w:tcW w:type="dxa" w:w="1440"/>
          </w:tcPr>
          <w:p>
            <w:r/>
            <w:r>
              <w:rPr>
                <w:sz w:val="18"/>
              </w:rPr>
              <w:t>30</w:t>
            </w:r>
          </w:p>
        </w:tc>
        <w:tc>
          <w:tcPr>
            <w:tcW w:type="dxa" w:w="1440"/>
          </w:tcPr>
          <w:p>
            <w:r/>
            <w:r>
              <w:rPr>
                <w:sz w:val="18"/>
              </w:rPr>
              <w:t>12</w:t>
            </w:r>
          </w:p>
        </w:tc>
        <w:tc>
          <w:tcPr>
            <w:tcW w:type="dxa" w:w="1440"/>
          </w:tcPr>
          <w:p>
            <w:r/>
            <w:r>
              <w:rPr>
                <w:sz w:val="18"/>
              </w:rPr>
              <w:t>degree Celsius</w:t>
            </w:r>
          </w:p>
        </w:tc>
        <w:tc>
          <w:tcPr>
            <w:tcW w:type="dxa" w:w="1440"/>
          </w:tcPr>
          <w:p>
            <w:r/>
            <w:r>
              <w:rPr>
                <w:sz w:val="18"/>
              </w:rPr>
              <w:t>mean</w:t>
            </w:r>
          </w:p>
        </w:tc>
      </w:tr>
      <w:tr>
        <w:tc>
          <w:tcPr>
            <w:tcW w:type="dxa" w:w="1440"/>
          </w:tcPr>
          <w:p>
            <w:r/>
            <w:r>
              <w:rPr>
                <w:sz w:val="18"/>
              </w:rPr>
              <w:t>rsds</w:t>
            </w:r>
          </w:p>
        </w:tc>
        <w:tc>
          <w:tcPr>
            <w:tcW w:type="dxa" w:w="1440"/>
          </w:tcPr>
          <w:p>
            <w:r/>
            <w:r>
              <w:rPr>
                <w:sz w:val="18"/>
              </w:rPr>
              <w:t>Mean downwelling shortwave (solar) radiation</w:t>
            </w:r>
          </w:p>
        </w:tc>
        <w:tc>
          <w:tcPr>
            <w:tcW w:type="dxa" w:w="1440"/>
          </w:tcPr>
          <w:p>
            <w:r/>
            <w:r>
              <w:rPr>
                <w:sz w:val="18"/>
              </w:rPr>
              <w:t>30</w:t>
            </w:r>
          </w:p>
        </w:tc>
        <w:tc>
          <w:tcPr>
            <w:tcW w:type="dxa" w:w="1440"/>
          </w:tcPr>
          <w:p>
            <w:r/>
            <w:r>
              <w:rPr>
                <w:sz w:val="18"/>
              </w:rPr>
              <w:t>12</w:t>
            </w:r>
          </w:p>
        </w:tc>
        <w:tc>
          <w:tcPr>
            <w:tcW w:type="dxa" w:w="1440"/>
          </w:tcPr>
          <w:p>
            <w:r/>
            <w:r>
              <w:rPr>
                <w:sz w:val="18"/>
              </w:rPr>
              <w:t>MJ m-2 day-1</w:t>
            </w:r>
          </w:p>
        </w:tc>
        <w:tc>
          <w:tcPr>
            <w:tcW w:type="dxa" w:w="1440"/>
          </w:tcPr>
          <w:p>
            <w:r/>
            <w:r>
              <w:rPr>
                <w:sz w:val="18"/>
              </w:rPr>
              <w:t>mean</w:t>
            </w:r>
          </w:p>
        </w:tc>
      </w:tr>
      <w:tr>
        <w:tc>
          <w:tcPr>
            <w:tcW w:type="dxa" w:w="1440"/>
          </w:tcPr>
          <w:p>
            <w:r/>
            <w:r>
              <w:rPr>
                <w:sz w:val="18"/>
              </w:rPr>
              <w:t>hurs</w:t>
            </w:r>
          </w:p>
        </w:tc>
        <w:tc>
          <w:tcPr>
            <w:tcW w:type="dxa" w:w="1440"/>
          </w:tcPr>
          <w:p>
            <w:r/>
            <w:r>
              <w:rPr>
                <w:sz w:val="18"/>
              </w:rPr>
              <w:t>Mean near-surface relative humidity</w:t>
            </w:r>
          </w:p>
        </w:tc>
        <w:tc>
          <w:tcPr>
            <w:tcW w:type="dxa" w:w="1440"/>
          </w:tcPr>
          <w:p>
            <w:r/>
            <w:r>
              <w:rPr>
                <w:sz w:val="18"/>
              </w:rPr>
              <w:t>30</w:t>
            </w:r>
          </w:p>
        </w:tc>
        <w:tc>
          <w:tcPr>
            <w:tcW w:type="dxa" w:w="1440"/>
          </w:tcPr>
          <w:p>
            <w:r/>
            <w:r>
              <w:rPr>
                <w:sz w:val="18"/>
              </w:rPr>
              <w:t>12</w:t>
            </w:r>
          </w:p>
        </w:tc>
        <w:tc>
          <w:tcPr>
            <w:tcW w:type="dxa" w:w="1440"/>
          </w:tcPr>
          <w:p>
            <w:r/>
            <w:r>
              <w:rPr>
                <w:sz w:val="18"/>
              </w:rPr>
              <w:t>%</w:t>
            </w:r>
          </w:p>
        </w:tc>
        <w:tc>
          <w:tcPr>
            <w:tcW w:type="dxa" w:w="1440"/>
          </w:tcPr>
          <w:p>
            <w:r/>
            <w:r>
              <w:rPr>
                <w:sz w:val="18"/>
              </w:rPr>
              <w:t>mean</w:t>
            </w:r>
          </w:p>
        </w:tc>
      </w:tr>
      <w:tr>
        <w:tc>
          <w:tcPr>
            <w:tcW w:type="dxa" w:w="1440"/>
          </w:tcPr>
          <w:p>
            <w:r/>
            <w:r>
              <w:rPr>
                <w:sz w:val="18"/>
              </w:rPr>
              <w:t>hursmax</w:t>
            </w:r>
          </w:p>
        </w:tc>
        <w:tc>
          <w:tcPr>
            <w:tcW w:type="dxa" w:w="1440"/>
          </w:tcPr>
          <w:p>
            <w:r/>
            <w:r>
              <w:rPr>
                <w:sz w:val="18"/>
              </w:rPr>
              <w:t>Maximum near-surface relative humidity</w:t>
            </w:r>
          </w:p>
        </w:tc>
        <w:tc>
          <w:tcPr>
            <w:tcW w:type="dxa" w:w="1440"/>
          </w:tcPr>
          <w:p>
            <w:r/>
            <w:r>
              <w:rPr>
                <w:sz w:val="18"/>
              </w:rPr>
              <w:t>30</w:t>
            </w:r>
          </w:p>
        </w:tc>
        <w:tc>
          <w:tcPr>
            <w:tcW w:type="dxa" w:w="1440"/>
          </w:tcPr>
          <w:p>
            <w:r/>
            <w:r>
              <w:rPr>
                <w:sz w:val="18"/>
              </w:rPr>
              <w:t>12</w:t>
            </w:r>
          </w:p>
        </w:tc>
        <w:tc>
          <w:tcPr>
            <w:tcW w:type="dxa" w:w="1440"/>
          </w:tcPr>
          <w:p>
            <w:r/>
            <w:r>
              <w:rPr>
                <w:sz w:val="18"/>
              </w:rPr>
              <w:t>%</w:t>
            </w:r>
          </w:p>
        </w:tc>
        <w:tc>
          <w:tcPr>
            <w:tcW w:type="dxa" w:w="1440"/>
          </w:tcPr>
          <w:p>
            <w:r/>
            <w:r>
              <w:rPr>
                <w:sz w:val="18"/>
              </w:rPr>
              <w:t>mean</w:t>
            </w:r>
          </w:p>
        </w:tc>
      </w:tr>
      <w:tr>
        <w:tc>
          <w:tcPr>
            <w:tcW w:type="dxa" w:w="1440"/>
          </w:tcPr>
          <w:p>
            <w:r/>
            <w:r>
              <w:rPr>
                <w:sz w:val="18"/>
              </w:rPr>
              <w:t>hursmin</w:t>
            </w:r>
          </w:p>
        </w:tc>
        <w:tc>
          <w:tcPr>
            <w:tcW w:type="dxa" w:w="1440"/>
          </w:tcPr>
          <w:p>
            <w:r/>
            <w:r>
              <w:rPr>
                <w:sz w:val="18"/>
              </w:rPr>
              <w:t>Minimum near-surface relative humidity</w:t>
            </w:r>
          </w:p>
        </w:tc>
        <w:tc>
          <w:tcPr>
            <w:tcW w:type="dxa" w:w="1440"/>
          </w:tcPr>
          <w:p>
            <w:r/>
            <w:r>
              <w:rPr>
                <w:sz w:val="18"/>
              </w:rPr>
              <w:t>30</w:t>
            </w:r>
          </w:p>
        </w:tc>
        <w:tc>
          <w:tcPr>
            <w:tcW w:type="dxa" w:w="1440"/>
          </w:tcPr>
          <w:p>
            <w:r/>
            <w:r>
              <w:rPr>
                <w:sz w:val="18"/>
              </w:rPr>
              <w:t>12</w:t>
            </w:r>
          </w:p>
        </w:tc>
        <w:tc>
          <w:tcPr>
            <w:tcW w:type="dxa" w:w="1440"/>
          </w:tcPr>
          <w:p>
            <w:r/>
            <w:r>
              <w:rPr>
                <w:sz w:val="18"/>
              </w:rPr>
              <w:t>%</w:t>
            </w:r>
          </w:p>
        </w:tc>
        <w:tc>
          <w:tcPr>
            <w:tcW w:type="dxa" w:w="1440"/>
          </w:tcPr>
          <w:p>
            <w:r/>
            <w:r>
              <w:rPr>
                <w:sz w:val="18"/>
              </w:rPr>
              <w:t>mean</w:t>
            </w:r>
          </w:p>
        </w:tc>
      </w:tr>
      <w:tr>
        <w:tc>
          <w:tcPr>
            <w:tcW w:type="dxa" w:w="1440"/>
          </w:tcPr>
          <w:p>
            <w:r/>
            <w:r>
              <w:rPr>
                <w:sz w:val="18"/>
              </w:rPr>
              <w:t>sfcWind</w:t>
            </w:r>
          </w:p>
        </w:tc>
        <w:tc>
          <w:tcPr>
            <w:tcW w:type="dxa" w:w="1440"/>
          </w:tcPr>
          <w:p>
            <w:r/>
            <w:r>
              <w:rPr>
                <w:sz w:val="18"/>
              </w:rPr>
              <w:t>Mean near-surface wind speed</w:t>
            </w:r>
          </w:p>
        </w:tc>
        <w:tc>
          <w:tcPr>
            <w:tcW w:type="dxa" w:w="1440"/>
          </w:tcPr>
          <w:p>
            <w:r/>
            <w:r>
              <w:rPr>
                <w:sz w:val="18"/>
              </w:rPr>
              <w:t>30</w:t>
            </w:r>
          </w:p>
        </w:tc>
        <w:tc>
          <w:tcPr>
            <w:tcW w:type="dxa" w:w="1440"/>
          </w:tcPr>
          <w:p>
            <w:r/>
            <w:r>
              <w:rPr>
                <w:sz w:val="18"/>
              </w:rPr>
              <w:t>12</w:t>
            </w:r>
          </w:p>
        </w:tc>
        <w:tc>
          <w:tcPr>
            <w:tcW w:type="dxa" w:w="1440"/>
          </w:tcPr>
          <w:p>
            <w:r/>
            <w:r>
              <w:rPr>
                <w:sz w:val="18"/>
              </w:rPr>
              <w:t>m s-1</w:t>
            </w:r>
          </w:p>
        </w:tc>
        <w:tc>
          <w:tcPr>
            <w:tcW w:type="dxa" w:w="1440"/>
          </w:tcPr>
          <w:p>
            <w:r/>
            <w:r>
              <w:rPr>
                <w:sz w:val="18"/>
              </w:rPr>
              <w:t>mean</w:t>
            </w:r>
          </w:p>
        </w:tc>
      </w:tr>
      <w:tr>
        <w:tc>
          <w:tcPr>
            <w:tcW w:type="dxa" w:w="1440"/>
          </w:tcPr>
          <w:p>
            <w:r/>
            <w:r>
              <w:rPr>
                <w:sz w:val="18"/>
              </w:rPr>
              <w:t>sfcWindmax</w:t>
            </w:r>
          </w:p>
        </w:tc>
        <w:tc>
          <w:tcPr>
            <w:tcW w:type="dxa" w:w="1440"/>
          </w:tcPr>
          <w:p>
            <w:r/>
            <w:r>
              <w:rPr>
                <w:sz w:val="18"/>
              </w:rPr>
              <w:t>Maximum near-surface wind speed</w:t>
            </w:r>
          </w:p>
        </w:tc>
        <w:tc>
          <w:tcPr>
            <w:tcW w:type="dxa" w:w="1440"/>
          </w:tcPr>
          <w:p>
            <w:r/>
            <w:r>
              <w:rPr>
                <w:sz w:val="18"/>
              </w:rPr>
              <w:t>30</w:t>
            </w:r>
          </w:p>
        </w:tc>
        <w:tc>
          <w:tcPr>
            <w:tcW w:type="dxa" w:w="1440"/>
          </w:tcPr>
          <w:p>
            <w:r/>
            <w:r>
              <w:rPr>
                <w:sz w:val="18"/>
              </w:rPr>
              <w:t>12</w:t>
            </w:r>
          </w:p>
        </w:tc>
        <w:tc>
          <w:tcPr>
            <w:tcW w:type="dxa" w:w="1440"/>
          </w:tcPr>
          <w:p>
            <w:r/>
            <w:r>
              <w:rPr>
                <w:sz w:val="18"/>
              </w:rPr>
              <w:t>m s-1</w:t>
            </w:r>
          </w:p>
        </w:tc>
        <w:tc>
          <w:tcPr>
            <w:tcW w:type="dxa" w:w="1440"/>
          </w:tcPr>
          <w:p>
            <w:r/>
            <w:r>
              <w:rPr>
                <w:sz w:val="18"/>
              </w:rPr>
              <w:t>mean</w:t>
            </w:r>
          </w:p>
        </w:tc>
      </w:tr>
    </w:tbl>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
              <w:rPr>
                <w:b/>
                <w:sz w:val="18"/>
              </w:rPr>
              <w:t>Variable</w:t>
            </w:r>
          </w:p>
        </w:tc>
        <w:tc>
          <w:tcPr>
            <w:tcW w:type="dxa" w:w="1440"/>
          </w:tcPr>
          <w:p>
            <w:r/>
            <w:r>
              <w:rPr>
                <w:b/>
                <w:sz w:val="18"/>
              </w:rPr>
              <w:t>Raw (GB)</w:t>
            </w:r>
          </w:p>
        </w:tc>
        <w:tc>
          <w:tcPr>
            <w:tcW w:type="dxa" w:w="1440"/>
          </w:tcPr>
          <w:p>
            <w:r/>
            <w:r>
              <w:rPr>
                <w:b/>
                <w:sz w:val="18"/>
              </w:rPr>
              <w:t>Output (GB)</w:t>
            </w:r>
          </w:p>
        </w:tc>
        <w:tc>
          <w:tcPr>
            <w:tcW w:type="dxa" w:w="1440"/>
          </w:tcPr>
          <w:p>
            <w:r/>
            <w:r>
              <w:rPr>
                <w:b/>
                <w:sz w:val="18"/>
              </w:rPr>
              <w:t>Min (all years)</w:t>
            </w:r>
          </w:p>
        </w:tc>
        <w:tc>
          <w:tcPr>
            <w:tcW w:type="dxa" w:w="1440"/>
          </w:tcPr>
          <w:p>
            <w:r/>
            <w:r>
              <w:rPr>
                <w:b/>
                <w:sz w:val="18"/>
              </w:rPr>
              <w:t>Max (all years)</w:t>
            </w:r>
          </w:p>
        </w:tc>
        <w:tc>
          <w:tcPr>
            <w:tcW w:type="dxa" w:w="1440"/>
          </w:tcPr>
          <w:p>
            <w:r/>
            <w:r>
              <w:rPr>
                <w:b/>
                <w:sz w:val="18"/>
              </w:rPr>
              <w:t>Mean 2014</w:t>
            </w:r>
          </w:p>
        </w:tc>
      </w:tr>
      <w:tr>
        <w:tc>
          <w:tcPr>
            <w:tcW w:type="dxa" w:w="1440"/>
          </w:tcPr>
          <w:p>
            <w:r/>
            <w:r>
              <w:rPr>
                <w:sz w:val="18"/>
              </w:rPr>
              <w:t>pr</w:t>
            </w:r>
          </w:p>
        </w:tc>
        <w:tc>
          <w:tcPr>
            <w:tcW w:type="dxa" w:w="1440"/>
          </w:tcPr>
          <w:p>
            <w:r/>
            <w:r>
              <w:rPr>
                <w:sz w:val="18"/>
              </w:rPr>
              <w:t>21.2</w:t>
            </w:r>
          </w:p>
        </w:tc>
        <w:tc>
          <w:tcPr>
            <w:tcW w:type="dxa" w:w="1440"/>
          </w:tcPr>
          <w:p>
            <w:r/>
            <w:r>
              <w:rPr>
                <w:sz w:val="18"/>
              </w:rPr>
              <w:t>10.9</w:t>
            </w:r>
          </w:p>
        </w:tc>
        <w:tc>
          <w:tcPr>
            <w:tcW w:type="dxa" w:w="1440"/>
          </w:tcPr>
          <w:p>
            <w:r/>
            <w:r>
              <w:rPr>
                <w:sz w:val="18"/>
              </w:rPr>
              <w:t>0.00</w:t>
            </w:r>
          </w:p>
        </w:tc>
        <w:tc>
          <w:tcPr>
            <w:tcW w:type="dxa" w:w="1440"/>
          </w:tcPr>
          <w:p>
            <w:r/>
            <w:r>
              <w:rPr>
                <w:sz w:val="18"/>
              </w:rPr>
              <w:t>2383.17</w:t>
            </w:r>
          </w:p>
        </w:tc>
        <w:tc>
          <w:tcPr>
            <w:tcW w:type="dxa" w:w="1440"/>
          </w:tcPr>
          <w:p>
            <w:r/>
            <w:r>
              <w:rPr>
                <w:sz w:val="18"/>
              </w:rPr>
              <w:t>39.67</w:t>
            </w:r>
          </w:p>
        </w:tc>
      </w:tr>
      <w:tr>
        <w:tc>
          <w:tcPr>
            <w:tcW w:type="dxa" w:w="1440"/>
          </w:tcPr>
          <w:p>
            <w:r/>
            <w:r>
              <w:rPr>
                <w:sz w:val="18"/>
              </w:rPr>
              <w:t>tasmax</w:t>
            </w:r>
          </w:p>
        </w:tc>
        <w:tc>
          <w:tcPr>
            <w:tcW w:type="dxa" w:w="1440"/>
          </w:tcPr>
          <w:p>
            <w:r/>
            <w:r>
              <w:rPr>
                <w:sz w:val="18"/>
              </w:rPr>
              <w:t>5.9</w:t>
            </w:r>
          </w:p>
        </w:tc>
        <w:tc>
          <w:tcPr>
            <w:tcW w:type="dxa" w:w="1440"/>
          </w:tcPr>
          <w:p>
            <w:r/>
            <w:r>
              <w:rPr>
                <w:sz w:val="18"/>
              </w:rPr>
              <w:t>9.8</w:t>
            </w:r>
          </w:p>
        </w:tc>
        <w:tc>
          <w:tcPr>
            <w:tcW w:type="dxa" w:w="1440"/>
          </w:tcPr>
          <w:p>
            <w:r/>
            <w:r>
              <w:rPr>
                <w:sz w:val="18"/>
              </w:rPr>
              <w:t>-0.40</w:t>
            </w:r>
          </w:p>
        </w:tc>
        <w:tc>
          <w:tcPr>
            <w:tcW w:type="dxa" w:w="1440"/>
          </w:tcPr>
          <w:p>
            <w:r/>
            <w:r>
              <w:rPr>
                <w:sz w:val="18"/>
              </w:rPr>
              <w:t>44.80</w:t>
            </w:r>
          </w:p>
        </w:tc>
        <w:tc>
          <w:tcPr>
            <w:tcW w:type="dxa" w:w="1440"/>
          </w:tcPr>
          <w:p>
            <w:r/>
            <w:r>
              <w:rPr>
                <w:sz w:val="18"/>
              </w:rPr>
              <w:t>28.81</w:t>
            </w:r>
          </w:p>
        </w:tc>
      </w:tr>
      <w:tr>
        <w:tc>
          <w:tcPr>
            <w:tcW w:type="dxa" w:w="1440"/>
          </w:tcPr>
          <w:p>
            <w:r/>
            <w:r>
              <w:rPr>
                <w:sz w:val="18"/>
              </w:rPr>
              <w:t>tasmin</w:t>
            </w:r>
          </w:p>
        </w:tc>
        <w:tc>
          <w:tcPr>
            <w:tcW w:type="dxa" w:w="1440"/>
          </w:tcPr>
          <w:p>
            <w:r/>
            <w:r>
              <w:rPr>
                <w:sz w:val="18"/>
              </w:rPr>
              <w:t>6.5</w:t>
            </w:r>
          </w:p>
        </w:tc>
        <w:tc>
          <w:tcPr>
            <w:tcW w:type="dxa" w:w="1440"/>
          </w:tcPr>
          <w:p>
            <w:r/>
            <w:r>
              <w:rPr>
                <w:sz w:val="18"/>
              </w:rPr>
              <w:t>10.0</w:t>
            </w:r>
          </w:p>
        </w:tc>
        <w:tc>
          <w:tcPr>
            <w:tcW w:type="dxa" w:w="1440"/>
          </w:tcPr>
          <w:p>
            <w:r/>
            <w:r>
              <w:rPr>
                <w:sz w:val="18"/>
              </w:rPr>
              <w:t>-8.59</w:t>
            </w:r>
          </w:p>
        </w:tc>
        <w:tc>
          <w:tcPr>
            <w:tcW w:type="dxa" w:w="1440"/>
          </w:tcPr>
          <w:p>
            <w:r/>
            <w:r>
              <w:rPr>
                <w:sz w:val="18"/>
              </w:rPr>
              <w:t>30.32</w:t>
            </w:r>
          </w:p>
        </w:tc>
        <w:tc>
          <w:tcPr>
            <w:tcW w:type="dxa" w:w="1440"/>
          </w:tcPr>
          <w:p>
            <w:r/>
            <w:r>
              <w:rPr>
                <w:sz w:val="18"/>
              </w:rPr>
              <w:t>15.59</w:t>
            </w:r>
          </w:p>
        </w:tc>
      </w:tr>
      <w:tr>
        <w:tc>
          <w:tcPr>
            <w:tcW w:type="dxa" w:w="1440"/>
          </w:tcPr>
          <w:p>
            <w:r/>
            <w:r>
              <w:rPr>
                <w:sz w:val="18"/>
              </w:rPr>
              <w:t>rsds</w:t>
            </w:r>
          </w:p>
        </w:tc>
        <w:tc>
          <w:tcPr>
            <w:tcW w:type="dxa" w:w="1440"/>
          </w:tcPr>
          <w:p>
            <w:r/>
            <w:r>
              <w:rPr>
                <w:sz w:val="18"/>
              </w:rPr>
              <w:t>12.6</w:t>
            </w:r>
          </w:p>
        </w:tc>
        <w:tc>
          <w:tcPr>
            <w:tcW w:type="dxa" w:w="1440"/>
          </w:tcPr>
          <w:p>
            <w:r/>
            <w:r>
              <w:rPr>
                <w:sz w:val="18"/>
              </w:rPr>
              <w:t>9.8</w:t>
            </w:r>
          </w:p>
        </w:tc>
        <w:tc>
          <w:tcPr>
            <w:tcW w:type="dxa" w:w="1440"/>
          </w:tcPr>
          <w:p>
            <w:r/>
            <w:r>
              <w:rPr>
                <w:sz w:val="18"/>
              </w:rPr>
              <w:t>2.76</w:t>
            </w:r>
          </w:p>
        </w:tc>
        <w:tc>
          <w:tcPr>
            <w:tcW w:type="dxa" w:w="1440"/>
          </w:tcPr>
          <w:p>
            <w:r/>
            <w:r>
              <w:rPr>
                <w:sz w:val="18"/>
              </w:rPr>
              <w:t>33.05</w:t>
            </w:r>
          </w:p>
        </w:tc>
        <w:tc>
          <w:tcPr>
            <w:tcW w:type="dxa" w:w="1440"/>
          </w:tcPr>
          <w:p>
            <w:r/>
            <w:r>
              <w:rPr>
                <w:sz w:val="18"/>
              </w:rPr>
              <w:t>21.08</w:t>
            </w:r>
          </w:p>
        </w:tc>
      </w:tr>
      <w:tr>
        <w:tc>
          <w:tcPr>
            <w:tcW w:type="dxa" w:w="1440"/>
          </w:tcPr>
          <w:p>
            <w:r/>
            <w:r>
              <w:rPr>
                <w:sz w:val="18"/>
              </w:rPr>
              <w:t>hurs</w:t>
            </w:r>
          </w:p>
        </w:tc>
        <w:tc>
          <w:tcPr>
            <w:tcW w:type="dxa" w:w="1440"/>
          </w:tcPr>
          <w:p>
            <w:r/>
            <w:r>
              <w:rPr>
                <w:sz w:val="18"/>
              </w:rPr>
              <w:t>15.1</w:t>
            </w:r>
          </w:p>
        </w:tc>
        <w:tc>
          <w:tcPr>
            <w:tcW w:type="dxa" w:w="1440"/>
          </w:tcPr>
          <w:p>
            <w:r/>
            <w:r>
              <w:rPr>
                <w:sz w:val="18"/>
              </w:rPr>
              <w:t>9.9</w:t>
            </w:r>
          </w:p>
        </w:tc>
        <w:tc>
          <w:tcPr>
            <w:tcW w:type="dxa" w:w="1440"/>
          </w:tcPr>
          <w:p>
            <w:r/>
            <w:r>
              <w:rPr>
                <w:sz w:val="18"/>
              </w:rPr>
              <w:t>11.51</w:t>
            </w:r>
          </w:p>
        </w:tc>
        <w:tc>
          <w:tcPr>
            <w:tcW w:type="dxa" w:w="1440"/>
          </w:tcPr>
          <w:p>
            <w:r/>
            <w:r>
              <w:rPr>
                <w:sz w:val="18"/>
              </w:rPr>
              <w:t>96.74</w:t>
            </w:r>
          </w:p>
        </w:tc>
        <w:tc>
          <w:tcPr>
            <w:tcW w:type="dxa" w:w="1440"/>
          </w:tcPr>
          <w:p>
            <w:r/>
            <w:r>
              <w:rPr>
                <w:sz w:val="18"/>
              </w:rPr>
              <w:t>48.74</w:t>
            </w:r>
          </w:p>
        </w:tc>
      </w:tr>
      <w:tr>
        <w:tc>
          <w:tcPr>
            <w:tcW w:type="dxa" w:w="1440"/>
          </w:tcPr>
          <w:p>
            <w:r/>
            <w:r>
              <w:rPr>
                <w:sz w:val="18"/>
              </w:rPr>
              <w:t>hursmax</w:t>
            </w:r>
          </w:p>
        </w:tc>
        <w:tc>
          <w:tcPr>
            <w:tcW w:type="dxa" w:w="1440"/>
          </w:tcPr>
          <w:p>
            <w:r/>
            <w:r>
              <w:rPr>
                <w:sz w:val="18"/>
              </w:rPr>
              <w:t>16.1</w:t>
            </w:r>
          </w:p>
        </w:tc>
        <w:tc>
          <w:tcPr>
            <w:tcW w:type="dxa" w:w="1440"/>
          </w:tcPr>
          <w:p>
            <w:r/>
            <w:r>
              <w:rPr>
                <w:sz w:val="18"/>
              </w:rPr>
              <w:t>9.8</w:t>
            </w:r>
          </w:p>
        </w:tc>
        <w:tc>
          <w:tcPr>
            <w:tcW w:type="dxa" w:w="1440"/>
          </w:tcPr>
          <w:p>
            <w:r/>
            <w:r>
              <w:rPr>
                <w:sz w:val="18"/>
              </w:rPr>
              <w:t>19.08</w:t>
            </w:r>
          </w:p>
        </w:tc>
        <w:tc>
          <w:tcPr>
            <w:tcW w:type="dxa" w:w="1440"/>
          </w:tcPr>
          <w:p>
            <w:r/>
            <w:r>
              <w:rPr>
                <w:sz w:val="18"/>
              </w:rPr>
              <w:t>104.22</w:t>
            </w:r>
          </w:p>
        </w:tc>
        <w:tc>
          <w:tcPr>
            <w:tcW w:type="dxa" w:w="1440"/>
          </w:tcPr>
          <w:p>
            <w:r/>
            <w:r>
              <w:rPr>
                <w:sz w:val="18"/>
              </w:rPr>
              <w:t>70.27</w:t>
            </w:r>
          </w:p>
        </w:tc>
      </w:tr>
      <w:tr>
        <w:tc>
          <w:tcPr>
            <w:tcW w:type="dxa" w:w="1440"/>
          </w:tcPr>
          <w:p>
            <w:r/>
            <w:r>
              <w:rPr>
                <w:sz w:val="18"/>
              </w:rPr>
              <w:t>hursmin</w:t>
            </w:r>
          </w:p>
        </w:tc>
        <w:tc>
          <w:tcPr>
            <w:tcW w:type="dxa" w:w="1440"/>
          </w:tcPr>
          <w:p>
            <w:r/>
            <w:r>
              <w:rPr>
                <w:sz w:val="18"/>
              </w:rPr>
              <w:t>16.4</w:t>
            </w:r>
          </w:p>
        </w:tc>
        <w:tc>
          <w:tcPr>
            <w:tcW w:type="dxa" w:w="1440"/>
          </w:tcPr>
          <w:p>
            <w:r/>
            <w:r>
              <w:rPr>
                <w:sz w:val="18"/>
              </w:rPr>
              <w:t>10.0</w:t>
            </w:r>
          </w:p>
        </w:tc>
        <w:tc>
          <w:tcPr>
            <w:tcW w:type="dxa" w:w="1440"/>
          </w:tcPr>
          <w:p>
            <w:r/>
            <w:r>
              <w:rPr>
                <w:sz w:val="18"/>
              </w:rPr>
              <w:t>5.63</w:t>
            </w:r>
          </w:p>
        </w:tc>
        <w:tc>
          <w:tcPr>
            <w:tcW w:type="dxa" w:w="1440"/>
          </w:tcPr>
          <w:p>
            <w:r/>
            <w:r>
              <w:rPr>
                <w:sz w:val="18"/>
              </w:rPr>
              <w:t>89.96</w:t>
            </w:r>
          </w:p>
        </w:tc>
        <w:tc>
          <w:tcPr>
            <w:tcW w:type="dxa" w:w="1440"/>
          </w:tcPr>
          <w:p>
            <w:r/>
            <w:r>
              <w:rPr>
                <w:sz w:val="18"/>
              </w:rPr>
              <w:t>28.36</w:t>
            </w:r>
          </w:p>
        </w:tc>
      </w:tr>
      <w:tr>
        <w:tc>
          <w:tcPr>
            <w:tcW w:type="dxa" w:w="1440"/>
          </w:tcPr>
          <w:p>
            <w:r/>
            <w:r>
              <w:rPr>
                <w:sz w:val="18"/>
              </w:rPr>
              <w:t>sfcWind</w:t>
            </w:r>
          </w:p>
        </w:tc>
        <w:tc>
          <w:tcPr>
            <w:tcW w:type="dxa" w:w="1440"/>
          </w:tcPr>
          <w:p>
            <w:r/>
            <w:r>
              <w:rPr>
                <w:sz w:val="18"/>
              </w:rPr>
              <w:t>9.3</w:t>
            </w:r>
          </w:p>
        </w:tc>
        <w:tc>
          <w:tcPr>
            <w:tcW w:type="dxa" w:w="1440"/>
          </w:tcPr>
          <w:p>
            <w:r/>
            <w:r>
              <w:rPr>
                <w:sz w:val="18"/>
              </w:rPr>
              <w:t>9.9</w:t>
            </w:r>
          </w:p>
        </w:tc>
        <w:tc>
          <w:tcPr>
            <w:tcW w:type="dxa" w:w="1440"/>
          </w:tcPr>
          <w:p>
            <w:r/>
            <w:r>
              <w:rPr>
                <w:sz w:val="18"/>
              </w:rPr>
              <w:t>0.57</w:t>
            </w:r>
          </w:p>
        </w:tc>
        <w:tc>
          <w:tcPr>
            <w:tcW w:type="dxa" w:w="1440"/>
          </w:tcPr>
          <w:p>
            <w:r/>
            <w:r>
              <w:rPr>
                <w:sz w:val="18"/>
              </w:rPr>
              <w:t>12.83</w:t>
            </w:r>
          </w:p>
        </w:tc>
        <w:tc>
          <w:tcPr>
            <w:tcW w:type="dxa" w:w="1440"/>
          </w:tcPr>
          <w:p>
            <w:r/>
            <w:r>
              <w:rPr>
                <w:sz w:val="18"/>
              </w:rPr>
              <w:t>4.05</w:t>
            </w:r>
          </w:p>
        </w:tc>
      </w:tr>
      <w:tr>
        <w:tc>
          <w:tcPr>
            <w:tcW w:type="dxa" w:w="1440"/>
          </w:tcPr>
          <w:p>
            <w:r/>
            <w:r>
              <w:rPr>
                <w:sz w:val="18"/>
              </w:rPr>
              <w:t>sfcWindmax</w:t>
            </w:r>
          </w:p>
        </w:tc>
        <w:tc>
          <w:tcPr>
            <w:tcW w:type="dxa" w:w="1440"/>
          </w:tcPr>
          <w:p>
            <w:r/>
            <w:r>
              <w:rPr>
                <w:sz w:val="18"/>
              </w:rPr>
              <w:t>6.2</w:t>
            </w:r>
          </w:p>
        </w:tc>
        <w:tc>
          <w:tcPr>
            <w:tcW w:type="dxa" w:w="1440"/>
          </w:tcPr>
          <w:p>
            <w:r/>
            <w:r>
              <w:rPr>
                <w:sz w:val="18"/>
              </w:rPr>
              <w:t>9.7</w:t>
            </w:r>
          </w:p>
        </w:tc>
        <w:tc>
          <w:tcPr>
            <w:tcW w:type="dxa" w:w="1440"/>
          </w:tcPr>
          <w:p>
            <w:r/>
            <w:r>
              <w:rPr>
                <w:sz w:val="18"/>
              </w:rPr>
              <w:t>1.38</w:t>
            </w:r>
          </w:p>
        </w:tc>
        <w:tc>
          <w:tcPr>
            <w:tcW w:type="dxa" w:w="1440"/>
          </w:tcPr>
          <w:p>
            <w:r/>
            <w:r>
              <w:rPr>
                <w:sz w:val="18"/>
              </w:rPr>
              <w:t>16.86</w:t>
            </w:r>
          </w:p>
        </w:tc>
        <w:tc>
          <w:tcPr>
            <w:tcW w:type="dxa" w:w="1440"/>
          </w:tcPr>
          <w:p>
            <w:r/>
            <w:r>
              <w:rPr>
                <w:sz w:val="18"/>
              </w:rPr>
              <w:t>6.51</w:t>
            </w:r>
          </w:p>
        </w:tc>
      </w:tr>
    </w:tbl>
    <w:p/>
    <w:p>
      <w:r>
        <w:rPr>
          <w:b w:val="0"/>
          <w:i w:val="0"/>
        </w:rPr>
        <w:t>Totals: 270 raw files, 109.2 GB; 270 output files, 89.7 GB (LZW-compressed, tiled 256 x 256, BIGTIFF where needed).</w:t>
      </w:r>
    </w:p>
    <w:p>
      <w:r>
        <w:rPr>
          <w:b w:val="0"/>
          <w:i w:val="0"/>
        </w:rPr>
        <w:t>Every file carries exactly 12 bands, named &lt;variable&gt;_01 through &lt;variable&gt;_12, where band k is calendar month k.</w:t>
      </w:r>
    </w:p>
    <w:p>
      <w:pPr>
        <w:pStyle w:val="Heading1"/>
      </w:pPr>
      <w:r>
        <w:t>9. Grid alignment and integrity checks</w:t>
      </w:r>
    </w:p>
    <w:p>
      <w:r>
        <w:rPr>
          <w:b w:val="0"/>
          <w:i w:val="0"/>
        </w:rPr>
        <w:t>All 270 outputs were read back in full and audited. The result was clean on every count: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sz w:val="18"/>
              </w:rPr>
              <w:t>Check</w:t>
            </w:r>
          </w:p>
        </w:tc>
        <w:tc>
          <w:tcPr>
            <w:tcW w:type="dxa" w:w="2880"/>
          </w:tcPr>
          <w:p>
            <w:r/>
            <w:r>
              <w:rPr>
                <w:b/>
                <w:sz w:val="18"/>
              </w:rPr>
              <w:t>Requirement</w:t>
            </w:r>
          </w:p>
        </w:tc>
        <w:tc>
          <w:tcPr>
            <w:tcW w:type="dxa" w:w="2880"/>
          </w:tcPr>
          <w:p>
            <w:r/>
            <w:r>
              <w:rPr>
                <w:b/>
                <w:sz w:val="18"/>
              </w:rPr>
              <w:t>Result</w:t>
            </w:r>
          </w:p>
        </w:tc>
      </w:tr>
      <w:tr>
        <w:tc>
          <w:tcPr>
            <w:tcW w:type="dxa" w:w="2880"/>
          </w:tcPr>
          <w:p>
            <w:r/>
            <w:r>
              <w:rPr>
                <w:sz w:val="18"/>
              </w:rPr>
              <w:t>Band count</w:t>
            </w:r>
          </w:p>
        </w:tc>
        <w:tc>
          <w:tcPr>
            <w:tcW w:type="dxa" w:w="2880"/>
          </w:tcPr>
          <w:p>
            <w:r/>
            <w:r>
              <w:rPr>
                <w:sz w:val="18"/>
              </w:rPr>
              <w:t>12 per file</w:t>
            </w:r>
          </w:p>
        </w:tc>
        <w:tc>
          <w:tcPr>
            <w:tcW w:type="dxa" w:w="2880"/>
          </w:tcPr>
          <w:p>
            <w:r/>
            <w:r>
              <w:rPr>
                <w:sz w:val="18"/>
              </w:rPr>
              <w:t>270 / 270 pass</w:t>
            </w:r>
          </w:p>
        </w:tc>
      </w:tr>
      <w:tr>
        <w:tc>
          <w:tcPr>
            <w:tcW w:type="dxa" w:w="2880"/>
          </w:tcPr>
          <w:p>
            <w:r/>
            <w:r>
              <w:rPr>
                <w:sz w:val="18"/>
              </w:rPr>
              <w:t>Raster dimensions</w:t>
            </w:r>
          </w:p>
        </w:tc>
        <w:tc>
          <w:tcPr>
            <w:tcW w:type="dxa" w:w="2880"/>
          </w:tcPr>
          <w:p>
            <w:r/>
            <w:r>
              <w:rPr>
                <w:sz w:val="18"/>
              </w:rPr>
              <w:t>3364 x 4071</w:t>
            </w:r>
          </w:p>
        </w:tc>
        <w:tc>
          <w:tcPr>
            <w:tcW w:type="dxa" w:w="2880"/>
          </w:tcPr>
          <w:p>
            <w:r/>
            <w:r>
              <w:rPr>
                <w:sz w:val="18"/>
              </w:rPr>
              <w:t>270 / 270 pass</w:t>
            </w:r>
          </w:p>
        </w:tc>
      </w:tr>
      <w:tr>
        <w:tc>
          <w:tcPr>
            <w:tcW w:type="dxa" w:w="2880"/>
          </w:tcPr>
          <w:p>
            <w:r/>
            <w:r>
              <w:rPr>
                <w:sz w:val="18"/>
              </w:rPr>
              <w:t>Affine transform</w:t>
            </w:r>
          </w:p>
        </w:tc>
        <w:tc>
          <w:tcPr>
            <w:tcW w:type="dxa" w:w="2880"/>
          </w:tcPr>
          <w:p>
            <w:r/>
            <w:r>
              <w:rPr>
                <w:sz w:val="18"/>
              </w:rPr>
              <w:t>identical to NLUM mask</w:t>
            </w:r>
          </w:p>
        </w:tc>
        <w:tc>
          <w:tcPr>
            <w:tcW w:type="dxa" w:w="2880"/>
          </w:tcPr>
          <w:p>
            <w:r/>
            <w:r>
              <w:rPr>
                <w:sz w:val="18"/>
              </w:rPr>
              <w:t>270 / 270 pass</w:t>
            </w:r>
          </w:p>
        </w:tc>
      </w:tr>
      <w:tr>
        <w:tc>
          <w:tcPr>
            <w:tcW w:type="dxa" w:w="2880"/>
          </w:tcPr>
          <w:p>
            <w:r/>
            <w:r>
              <w:rPr>
                <w:sz w:val="18"/>
              </w:rPr>
              <w:t>CRS</w:t>
            </w:r>
          </w:p>
        </w:tc>
        <w:tc>
          <w:tcPr>
            <w:tcW w:type="dxa" w:w="2880"/>
          </w:tcPr>
          <w:p>
            <w:r/>
            <w:r>
              <w:rPr>
                <w:sz w:val="18"/>
              </w:rPr>
              <w:t>identical to NLUM mask</w:t>
            </w:r>
          </w:p>
        </w:tc>
        <w:tc>
          <w:tcPr>
            <w:tcW w:type="dxa" w:w="2880"/>
          </w:tcPr>
          <w:p>
            <w:r/>
            <w:r>
              <w:rPr>
                <w:sz w:val="18"/>
              </w:rPr>
              <w:t>270 / 270 pass</w:t>
            </w:r>
          </w:p>
        </w:tc>
      </w:tr>
      <w:tr>
        <w:tc>
          <w:tcPr>
            <w:tcW w:type="dxa" w:w="2880"/>
          </w:tcPr>
          <w:p>
            <w:r/>
            <w:r>
              <w:rPr>
                <w:sz w:val="18"/>
              </w:rPr>
              <w:t>NaN inside the mask</w:t>
            </w:r>
          </w:p>
        </w:tc>
        <w:tc>
          <w:tcPr>
            <w:tcW w:type="dxa" w:w="2880"/>
          </w:tcPr>
          <w:p>
            <w:r/>
            <w:r>
              <w:rPr>
                <w:sz w:val="18"/>
              </w:rPr>
              <w:t>zero</w:t>
            </w:r>
          </w:p>
        </w:tc>
        <w:tc>
          <w:tcPr>
            <w:tcW w:type="dxa" w:w="2880"/>
          </w:tcPr>
          <w:p>
            <w:r/>
            <w:r>
              <w:rPr>
                <w:sz w:val="18"/>
              </w:rPr>
              <w:t>0 across all files and bands</w:t>
            </w:r>
          </w:p>
        </w:tc>
      </w:tr>
      <w:tr>
        <w:tc>
          <w:tcPr>
            <w:tcW w:type="dxa" w:w="2880"/>
          </w:tcPr>
          <w:p>
            <w:r/>
            <w:r>
              <w:rPr>
                <w:sz w:val="18"/>
              </w:rPr>
              <w:t>Data outside the mask</w:t>
            </w:r>
          </w:p>
        </w:tc>
        <w:tc>
          <w:tcPr>
            <w:tcW w:type="dxa" w:w="2880"/>
          </w:tcPr>
          <w:p>
            <w:r/>
            <w:r>
              <w:rPr>
                <w:sz w:val="18"/>
              </w:rPr>
              <w:t>zero</w:t>
            </w:r>
          </w:p>
        </w:tc>
        <w:tc>
          <w:tcPr>
            <w:tcW w:type="dxa" w:w="2880"/>
          </w:tcPr>
          <w:p>
            <w:r/>
            <w:r>
              <w:rPr>
                <w:sz w:val="18"/>
              </w:rPr>
              <w:t>0 across all files and bands</w:t>
            </w:r>
          </w:p>
        </w:tc>
      </w:tr>
      <w:tr>
        <w:tc>
          <w:tcPr>
            <w:tcW w:type="dxa" w:w="2880"/>
          </w:tcPr>
          <w:p>
            <w:r/>
            <w:r>
              <w:rPr>
                <w:sz w:val="18"/>
              </w:rPr>
              <w:t>Units tag</w:t>
            </w:r>
          </w:p>
        </w:tc>
        <w:tc>
          <w:tcPr>
            <w:tcW w:type="dxa" w:w="2880"/>
          </w:tcPr>
          <w:p>
            <w:r/>
            <w:r>
              <w:rPr>
                <w:sz w:val="18"/>
              </w:rPr>
              <w:t>one consistent value per variable</w:t>
            </w:r>
          </w:p>
        </w:tc>
        <w:tc>
          <w:tcPr>
            <w:tcW w:type="dxa" w:w="2880"/>
          </w:tcPr>
          <w:p>
            <w:r/>
            <w:r>
              <w:rPr>
                <w:sz w:val="18"/>
              </w:rPr>
              <w:t>9 / 9 pass</w:t>
            </w:r>
          </w:p>
        </w:tc>
      </w:tr>
      <w:tr>
        <w:tc>
          <w:tcPr>
            <w:tcW w:type="dxa" w:w="2880"/>
          </w:tcPr>
          <w:p>
            <w:r/>
            <w:r>
              <w:rPr>
                <w:sz w:val="18"/>
              </w:rPr>
              <w:t>Valid cells per band</w:t>
            </w:r>
          </w:p>
        </w:tc>
        <w:tc>
          <w:tcPr>
            <w:tcW w:type="dxa" w:w="2880"/>
          </w:tcPr>
          <w:p>
            <w:r/>
            <w:r>
              <w:rPr>
                <w:sz w:val="18"/>
              </w:rPr>
              <w:t>6,956,407</w:t>
            </w:r>
          </w:p>
        </w:tc>
        <w:tc>
          <w:tcPr>
            <w:tcW w:type="dxa" w:w="2880"/>
          </w:tcPr>
          <w:p>
            <w:r/>
            <w:r>
              <w:rPr>
                <w:sz w:val="18"/>
              </w:rPr>
              <w:t>identical for every band</w:t>
            </w:r>
          </w:p>
        </w:tc>
      </w:tr>
      <w:tr>
        <w:tc>
          <w:tcPr>
            <w:tcW w:type="dxa" w:w="2880"/>
          </w:tcPr>
          <w:p>
            <w:r/>
            <w:r>
              <w:rPr>
                <w:sz w:val="18"/>
              </w:rPr>
              <w:t>Leftover temporary files</w:t>
            </w:r>
          </w:p>
        </w:tc>
        <w:tc>
          <w:tcPr>
            <w:tcW w:type="dxa" w:w="2880"/>
          </w:tcPr>
          <w:p>
            <w:r/>
            <w:r>
              <w:rPr>
                <w:sz w:val="18"/>
              </w:rPr>
              <w:t>zero</w:t>
            </w:r>
          </w:p>
        </w:tc>
        <w:tc>
          <w:tcPr>
            <w:tcW w:type="dxa" w:w="2880"/>
          </w:tcPr>
          <w:p>
            <w:r/>
            <w:r>
              <w:rPr>
                <w:sz w:val="18"/>
              </w:rPr>
              <w:t>0</w:t>
            </w:r>
          </w:p>
        </w:tc>
      </w:tr>
      <w:tr>
        <w:tc>
          <w:tcPr>
            <w:tcW w:type="dxa" w:w="2880"/>
          </w:tcPr>
          <w:p>
            <w:r/>
            <w:r>
              <w:rPr>
                <w:sz w:val="18"/>
              </w:rPr>
              <w:t>Data type / nodata</w:t>
            </w:r>
          </w:p>
        </w:tc>
        <w:tc>
          <w:tcPr>
            <w:tcW w:type="dxa" w:w="2880"/>
          </w:tcPr>
          <w:p>
            <w:r/>
            <w:r>
              <w:rPr>
                <w:sz w:val="18"/>
              </w:rPr>
              <w:t>float32 / NaN</w:t>
            </w:r>
          </w:p>
        </w:tc>
        <w:tc>
          <w:tcPr>
            <w:tcW w:type="dxa" w:w="2880"/>
          </w:tcPr>
          <w:p>
            <w:r/>
            <w:r>
              <w:rPr>
                <w:sz w:val="18"/>
              </w:rPr>
              <w:t>270 / 270 pass</w:t>
            </w:r>
          </w:p>
        </w:tc>
      </w:tr>
    </w:tbl>
    <w:p/>
    <w:p>
      <w:r>
        <w:rPr>
          <w:b w:val="0"/>
          <w:i w:val="0"/>
        </w:rPr>
        <w:t>"NaN inside the mask" is the check that the fill step left no holes in the land surface; "data outside the mask" is the check that the masking step blanked everything beyond it. Both being exactly zero means the NaN pattern of every band is precisely the complement of the NLUM mask.</w:t>
      </w:r>
    </w:p>
    <w:p>
      <w:pPr>
        <w:pStyle w:val="Heading1"/>
      </w:pPr>
      <w:r>
        <w:t>10. Independent validation</w:t>
      </w:r>
    </w:p>
    <w:p>
      <w:r>
        <w:rPr>
          <w:b w:val="0"/>
          <w:i w:val="0"/>
        </w:rPr>
        <w:t>Two checks were run against sources outside this pipeline, so that agreement means something.</w:t>
      </w:r>
    </w:p>
    <w:p>
      <w:r>
        <w:rPr>
          <w:b/>
          <w:i w:val="0"/>
        </w:rPr>
        <w:t xml:space="preserve">Precipitation against the daily source. </w:t>
      </w:r>
    </w:p>
    <w:p>
      <w:r>
        <w:rPr>
          <w:b w:val="0"/>
          <w:i w:val="0"/>
        </w:rPr>
        <w:t>400 randomly chosen valid NLUM cells were sampled for all 12 months of 1985 and compared against monthly totals recomputed directly from the daily NetCDF, sampled nearest-neighbour on the source 0.11 degree grid:</w:t>
      </w:r>
    </w:p>
    <w:p>
      <w:pPr>
        <w:pStyle w:val="ListBullet"/>
      </w:pPr>
      <w:r>
        <w:t>r = 0.9818</w:t>
      </w:r>
    </w:p>
    <w:p>
      <w:pPr>
        <w:pStyle w:val="ListBullet"/>
      </w:pPr>
      <w:r>
        <w:t>bias = -0.13 mm on a source mean of 38.5 mm, i.e. -0.3%</w:t>
      </w:r>
    </w:p>
    <w:p>
      <w:pPr>
        <w:pStyle w:val="ListBullet"/>
      </w:pPr>
      <w:r>
        <w:t>mean absolute error = 1.79 mm</w:t>
      </w:r>
    </w:p>
    <w:p>
      <w:pPr>
        <w:pStyle w:val="ListBullet"/>
      </w:pPr>
      <w:r>
        <w:t>no negative values anywhere in the output</w:t>
      </w:r>
    </w:p>
    <w:p>
      <w:r>
        <w:rPr>
          <w:b w:val="0"/>
          <w:i w:val="0"/>
        </w:rPr>
        <w:t>The residual is what bilinear resampling at an eleven-fold refinement should produce - the output is smoother than a nearest-neighbour sample of the coarse source, by construction. The near-zero bias confirms no systematic error was introduced.</w:t>
      </w:r>
    </w:p>
    <w:p>
      <w:r>
        <w:rPr>
          <w:b/>
          <w:i w:val="0"/>
        </w:rPr>
        <w:t xml:space="preserve">Solar radiation against ANUClimate. </w:t>
      </w:r>
    </w:p>
    <w:p>
      <w:r>
        <w:rPr>
          <w:b w:val="0"/>
          <w:i w:val="0"/>
        </w:rPr>
        <w:t>The rsds unit conversion was checked against a genuinely independent observational product, ANUClimate v2-0 srad, for January 1985:</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8"/>
              </w:rPr>
              <w:t>Quantity</w:t>
            </w:r>
          </w:p>
        </w:tc>
        <w:tc>
          <w:tcPr>
            <w:tcW w:type="dxa" w:w="4320"/>
          </w:tcPr>
          <w:p>
            <w:r/>
            <w:r>
              <w:rPr>
                <w:b/>
                <w:sz w:val="18"/>
              </w:rPr>
              <w:t>Value</w:t>
            </w:r>
          </w:p>
        </w:tc>
      </w:tr>
      <w:tr>
        <w:tc>
          <w:tcPr>
            <w:tcW w:type="dxa" w:w="4320"/>
          </w:tcPr>
          <w:p>
            <w:r/>
            <w:r>
              <w:rPr>
                <w:sz w:val="18"/>
              </w:rPr>
              <w:t>This pipeline, mean over NLUM mask</w:t>
            </w:r>
          </w:p>
        </w:tc>
        <w:tc>
          <w:tcPr>
            <w:tcW w:type="dxa" w:w="4320"/>
          </w:tcPr>
          <w:p>
            <w:r/>
            <w:r>
              <w:rPr>
                <w:sz w:val="18"/>
              </w:rPr>
              <w:t>28.09 MJ m-2 day-1</w:t>
            </w:r>
          </w:p>
        </w:tc>
      </w:tr>
      <w:tr>
        <w:tc>
          <w:tcPr>
            <w:tcW w:type="dxa" w:w="4320"/>
          </w:tcPr>
          <w:p>
            <w:r/>
            <w:r>
              <w:rPr>
                <w:sz w:val="18"/>
              </w:rPr>
              <w:t>ANUClimate srad 1985-01, domain mean</w:t>
            </w:r>
          </w:p>
        </w:tc>
        <w:tc>
          <w:tcPr>
            <w:tcW w:type="dxa" w:w="4320"/>
          </w:tcPr>
          <w:p>
            <w:r/>
            <w:r>
              <w:rPr>
                <w:sz w:val="18"/>
              </w:rPr>
              <w:t>28.55 MJ m-2 day-1</w:t>
            </w:r>
          </w:p>
        </w:tc>
      </w:tr>
      <w:tr>
        <w:tc>
          <w:tcPr>
            <w:tcW w:type="dxa" w:w="4320"/>
          </w:tcPr>
          <w:p>
            <w:r/>
            <w:r>
              <w:rPr>
                <w:sz w:val="18"/>
              </w:rPr>
              <w:t>Difference</w:t>
            </w:r>
          </w:p>
        </w:tc>
        <w:tc>
          <w:tcPr>
            <w:tcW w:type="dxa" w:w="4320"/>
          </w:tcPr>
          <w:p>
            <w:r/>
            <w:r>
              <w:rPr>
                <w:sz w:val="18"/>
              </w:rPr>
              <w:t>-0.46 MJ m-2 day-1 (-1.6%)</w:t>
            </w:r>
          </w:p>
        </w:tc>
      </w:tr>
      <w:tr>
        <w:tc>
          <w:tcPr>
            <w:tcW w:type="dxa" w:w="4320"/>
          </w:tcPr>
          <w:p>
            <w:r/>
            <w:r>
              <w:rPr>
                <w:sz w:val="18"/>
              </w:rPr>
              <w:t>This pipeline, range</w:t>
            </w:r>
          </w:p>
        </w:tc>
        <w:tc>
          <w:tcPr>
            <w:tcW w:type="dxa" w:w="4320"/>
          </w:tcPr>
          <w:p>
            <w:r/>
            <w:r>
              <w:rPr>
                <w:sz w:val="18"/>
              </w:rPr>
              <w:t>16.55 - 31.90 MJ m-2 day-1</w:t>
            </w:r>
          </w:p>
        </w:tc>
      </w:tr>
      <w:tr>
        <w:tc>
          <w:tcPr>
            <w:tcW w:type="dxa" w:w="4320"/>
          </w:tcPr>
          <w:p>
            <w:r/>
            <w:r>
              <w:rPr>
                <w:sz w:val="18"/>
              </w:rPr>
              <w:t>ANUClimate srad, range</w:t>
            </w:r>
          </w:p>
        </w:tc>
        <w:tc>
          <w:tcPr>
            <w:tcW w:type="dxa" w:w="4320"/>
          </w:tcPr>
          <w:p>
            <w:r/>
            <w:r>
              <w:rPr>
                <w:sz w:val="18"/>
              </w:rPr>
              <w:t>16.6 - 32.3 MJ m-2 day-1</w:t>
            </w:r>
          </w:p>
        </w:tc>
      </w:tr>
    </w:tbl>
    <w:p/>
    <w:p>
      <w:r>
        <w:rPr>
          <w:b w:val="0"/>
          <w:i w:val="0"/>
        </w:rPr>
        <w:t>Both the central value and the spatial range agree closely. A conversion error of the kind that is easy to make here - confusing a daily total with an instantaneous flux - would show up as a factor of 86,400 or of the month length, not as 1.6%. The remaining difference is a real product difference between a reanalysis and a gauge-interpolated surface, not a units problem.</w:t>
      </w:r>
    </w:p>
    <w:p>
      <w:pPr>
        <w:pStyle w:val="Heading1"/>
      </w:pPr>
      <w:r>
        <w:t>11. Relative humidity above 100% - explanation</w:t>
      </w:r>
    </w:p>
    <w:p>
      <w:r>
        <w:rPr>
          <w:b w:val="0"/>
          <w:i w:val="0"/>
        </w:rPr>
        <w:t>The audit reports a maximum of 104.22% for hursmax across the 30-year record. This is correct data, not a processing artefact. The evidence: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8"/>
              </w:rPr>
              <w:t>Measurement (2014 file, NLUM bounding box)</w:t>
            </w:r>
          </w:p>
        </w:tc>
        <w:tc>
          <w:tcPr>
            <w:tcW w:type="dxa" w:w="4320"/>
          </w:tcPr>
          <w:p>
            <w:r/>
            <w:r>
              <w:rPr>
                <w:b/>
                <w:sz w:val="18"/>
              </w:rPr>
              <w:t>Value</w:t>
            </w:r>
          </w:p>
        </w:tc>
      </w:tr>
      <w:tr>
        <w:tc>
          <w:tcPr>
            <w:tcW w:type="dxa" w:w="4320"/>
          </w:tcPr>
          <w:p>
            <w:r/>
            <w:r>
              <w:rPr>
                <w:sz w:val="18"/>
              </w:rPr>
              <w:t>Maximum in the raw daily source</w:t>
            </w:r>
          </w:p>
        </w:tc>
        <w:tc>
          <w:tcPr>
            <w:tcW w:type="dxa" w:w="4320"/>
          </w:tcPr>
          <w:p>
            <w:r/>
            <w:r>
              <w:rPr>
                <w:sz w:val="18"/>
              </w:rPr>
              <w:t>120.95%</w:t>
            </w:r>
          </w:p>
        </w:tc>
      </w:tr>
      <w:tr>
        <w:tc>
          <w:tcPr>
            <w:tcW w:type="dxa" w:w="4320"/>
          </w:tcPr>
          <w:p>
            <w:r/>
            <w:r>
              <w:rPr>
                <w:sz w:val="18"/>
              </w:rPr>
              <w:t>Daily cell-values above 100% in the source</w:t>
            </w:r>
          </w:p>
        </w:tc>
        <w:tc>
          <w:tcPr>
            <w:tcW w:type="dxa" w:w="4320"/>
          </w:tcPr>
          <w:p>
            <w:r/>
            <w:r>
              <w:rPr>
                <w:sz w:val="18"/>
              </w:rPr>
              <w:t>513,261 of 43,575,525 (1.18%)</w:t>
            </w:r>
          </w:p>
        </w:tc>
      </w:tr>
      <w:tr>
        <w:tc>
          <w:tcPr>
            <w:tcW w:type="dxa" w:w="4320"/>
          </w:tcPr>
          <w:p>
            <w:r/>
            <w:r>
              <w:rPr>
                <w:sz w:val="18"/>
              </w:rPr>
              <w:t>Maximum of the source's own monthly means</w:t>
            </w:r>
          </w:p>
        </w:tc>
        <w:tc>
          <w:tcPr>
            <w:tcW w:type="dxa" w:w="4320"/>
          </w:tcPr>
          <w:p>
            <w:r/>
            <w:r>
              <w:rPr>
                <w:sz w:val="18"/>
              </w:rPr>
              <w:t>101.16%</w:t>
            </w:r>
          </w:p>
        </w:tc>
      </w:tr>
      <w:tr>
        <w:tc>
          <w:tcPr>
            <w:tcW w:type="dxa" w:w="4320"/>
          </w:tcPr>
          <w:p>
            <w:r/>
            <w:r>
              <w:rPr>
                <w:sz w:val="18"/>
              </w:rPr>
              <w:t>Maximum in the processed 2014 output</w:t>
            </w:r>
          </w:p>
        </w:tc>
        <w:tc>
          <w:tcPr>
            <w:tcW w:type="dxa" w:w="4320"/>
          </w:tcPr>
          <w:p>
            <w:r/>
            <w:r>
              <w:rPr>
                <w:sz w:val="18"/>
              </w:rPr>
              <w:t>100.15%</w:t>
            </w:r>
          </w:p>
        </w:tc>
      </w:tr>
    </w:tbl>
    <w:p/>
    <w:p>
      <w:r>
        <w:rPr>
          <w:b w:val="0"/>
          <w:i w:val="0"/>
        </w:rPr>
        <w:t>Two things follow. First, values above 100% are present in the raw BARRA-R2 files before this pipeline touches them - over half a million cell-days in a single year, reaching 120.95%. Second, the processed output's maximum (100.15%) is lower than the maximum of the source's own monthly means (101.16%), so the aggregation and bilinear resampling are damping these values, not creating them.</w:t>
      </w:r>
    </w:p>
    <w:p>
      <w:r>
        <w:rPr>
          <w:b/>
          <w:i w:val="0"/>
        </w:rPr>
        <w:t xml:space="preserve">Why the source contains them. </w:t>
      </w:r>
    </w:p>
    <w:p>
      <w:r>
        <w:rPr>
          <w:b w:val="0"/>
          <w:i w:val="0"/>
        </w:rPr>
        <w:t>Relative humidity in BARRA-R2 is computed as the ratio of actual to saturation vapour pressure, with saturation defined with respect to liquid water. Air can be genuinely supersaturated with respect to water - most commonly at low temperatures, where saturation with respect to ice is lower than with respect to water, so air that is saturated over ice exceeds 100% when expressed over water. Cloud microphysics schemes in numerical weather models permit this state, and the diagnostic reports it faithfully rather than clipping it. A value of 104% is physically meaningful; it is not a missing-data sentinel and not an overflow.</w:t>
      </w:r>
    </w:p>
    <w:p>
      <w:r>
        <w:rPr>
          <w:b/>
          <w:i w:val="0"/>
        </w:rPr>
        <w:t xml:space="preserve">What this means downstream. </w:t>
      </w:r>
    </w:p>
    <w:p>
      <w:r>
        <w:rPr>
          <w:b w:val="0"/>
          <w:i w:val="0"/>
        </w:rPr>
        <w:t>Nothing in these files needs correcting. However, any downstream code that assumes relative humidity is bounded at 100 - a normalisation dividing by 100 to obtain a fraction, a validity check, a colour scale, or a conversion to vapour pressure or dew point - will need to either accept values slightly above 1.0 or clip explicitly. Clipping should be a deliberate, documented decision at the point of use, not applied here, because clipping in the archive would silently discard information that the source deliberately retained.</w:t>
      </w:r>
    </w:p>
    <w:p>
      <w:r>
        <w:rPr>
          <w:b w:val="0"/>
          <w:i w:val="0"/>
        </w:rPr>
        <w:t>For scale: the affected values sit within a few percent of the bound and occur in about 1% of daily cell-values. After monthly averaging, only a small number of cell-months exceed 100% at all.</w:t>
      </w:r>
    </w:p>
    <w:p>
      <w:pPr>
        <w:pStyle w:val="Heading1"/>
      </w:pPr>
      <w:r>
        <w:t>12. Notes and caveats for downstream use</w:t>
      </w:r>
    </w:p>
    <w:p>
      <w:pPr>
        <w:pStyle w:val="ListBullet"/>
      </w:pPr>
      <w:r>
        <w:t>Temperature is already in degrees Celsius in the source. No Kelvin conversion belongs anywhere downstream; applying one would shift every value by 273.15.</w:t>
      </w:r>
    </w:p>
    <w:p>
      <w:pPr>
        <w:pStyle w:val="ListBullet"/>
      </w:pPr>
      <w:r>
        <w:t>Precipitation in the source is a daily rate in mm d-1, not a flux in kg m-2 s-1. Monthly totals require no multiplication by 86,400 - unlike the BARRA-R2 pr that Validation_rainfall_projections/Step_00c fetches from NCI, which does.</w:t>
      </w:r>
    </w:p>
    <w:p>
      <w:pPr>
        <w:pStyle w:val="ListBullet"/>
      </w:pPr>
      <w:r>
        <w:t>hursmax, hursmin and sfcWindmax are monthly means of daily extremes, not monthly extremes. See section 6.</w:t>
      </w:r>
    </w:p>
    <w:p>
      <w:pPr>
        <w:pStyle w:val="ListBullet"/>
      </w:pPr>
      <w:r>
        <w:t>Relative humidity can exceed 100%. See section 11.</w:t>
      </w:r>
    </w:p>
    <w:p>
      <w:pPr>
        <w:pStyle w:val="ListBullet"/>
      </w:pPr>
      <w:r>
        <w:t>These are BARRA-R2 reanalysis values, not gauge observations. Where FullCAM's historical inputs come from ANUClimate, the two products differ systematically - by roughly +3.0% annually in rainfall over 1985-2014, and considerably more month by month. That is a product difference, not an error in either.</w:t>
      </w:r>
    </w:p>
    <w:p>
      <w:pPr>
        <w:pStyle w:val="ListBullet"/>
      </w:pPr>
      <w:r>
        <w:t>The source and output are both on a regular geographic grid; no equal-area assumption holds. Cell area shrinks with latitude, so any spatial total must be area-weighted.</w:t>
      </w:r>
    </w:p>
    <w:p>
      <w:pPr>
        <w:pStyle w:val="Heading1"/>
      </w:pPr>
      <w:r>
        <w:t>13. Locations, naming and reproduction</w:t>
      </w:r>
    </w:p>
    <w:p>
      <w:r>
        <w:rPr>
          <w:b w:val="0"/>
          <w:i w:val="0"/>
        </w:rPr>
        <w:t>Raw (read-only):</w:t>
      </w:r>
    </w:p>
    <w:p>
      <w:pPr>
        <w:spacing w:after="120"/>
      </w:pPr>
      <w:r>
        <w:rPr>
          <w:rFonts w:ascii="Consolas" w:hAnsi="Consolas"/>
          <w:sz w:val="18"/>
        </w:rPr>
        <w:t>Data/Raw/CSIRO_historical_data/&lt;variable&gt;/</w:t>
        <w:br/>
        <w:t xml:space="preserve">    &lt;variable&gt;_day_BARRA-R2_historical_v1_AUS-11_&lt;year&gt;.nc</w:t>
      </w:r>
    </w:p>
    <w:p>
      <w:r>
        <w:rPr>
          <w:b w:val="0"/>
          <w:i w:val="0"/>
        </w:rPr>
        <w:t>Processed:</w:t>
      </w:r>
    </w:p>
    <w:p>
      <w:pPr>
        <w:spacing w:after="120"/>
      </w:pPr>
      <w:r>
        <w:rPr>
          <w:rFonts w:ascii="Consolas" w:hAnsi="Consolas"/>
          <w:sz w:val="18"/>
        </w:rPr>
        <w:t>Data/Processed/CSIRO_historical_data/&lt;variable&gt;/</w:t>
        <w:br/>
        <w:t xml:space="preserve">    &lt;variable&gt;_mon_BARRA-R2_historical_v1_AUS-11_&lt;year&gt;.tif</w:t>
      </w:r>
    </w:p>
    <w:p>
      <w:r>
        <w:rPr>
          <w:b w:val="0"/>
          <w:i w:val="0"/>
        </w:rPr>
        <w:t>The provider's file name is preserved except that day becomes mon, so nothing downstream can mistake an aggregated file for the daily source, and each output remains traceable to the file it came from.</w:t>
      </w:r>
    </w:p>
    <w:p>
      <w:r>
        <w:rPr>
          <w:b w:val="0"/>
          <w:i w:val="0"/>
        </w:rPr>
        <w:t>To reproduce, from the JinzhuLuto conda environment:</w:t>
      </w:r>
    </w:p>
    <w:p>
      <w:pPr>
        <w:spacing w:after="120"/>
      </w:pPr>
      <w:r>
        <w:rPr>
          <w:rFonts w:ascii="Consolas" w:hAnsi="Consolas"/>
          <w:sz w:val="18"/>
        </w:rPr>
        <w:t>conda run -n JinzhuLuto python Step_0_download_data\</w:t>
        <w:br/>
        <w:t xml:space="preserve">    download_CSIRO_historical_data.py --dry-run</w:t>
        <w:br/>
        <w:t>conda run -n JinzhuLuto python Step_0_download_data\</w:t>
        <w:br/>
        <w:t xml:space="preserve">    download_CSIRO_historical_data.py --workers 8</w:t>
        <w:br/>
        <w:t>conda run -n JinzhuLuto python Step_0_download_data\</w:t>
        <w:br/>
        <w:t xml:space="preserve">    reproject_CSIRO_historical_to_NLUM.py --workers 6</w:t>
      </w:r>
    </w:p>
    <w:p>
      <w:r>
        <w:rPr>
          <w:b w:val="0"/>
          <w:i w:val="0"/>
        </w:rPr>
        <w:t>Both scripts are resumable and skip completed work, so an interrupted run can simply be restarted. The reprojection script accepts --vars to restrict the variable set, --dry-run to list without writing, and --overwrite to force reprocessing.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