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460" w:lineRule="auto"/>
        <w:rPr/>
      </w:pPr>
      <w:r w:rsidDel="00000000" w:rsidR="00000000" w:rsidRPr="00000000">
        <w:rPr>
          <w:b w:val="1"/>
          <w:bCs w:val="1"/>
          <w:color w:val="b88632"/>
          <w:sz w:val="23"/>
          <w:szCs w:val="23"/>
          <w:rtl w:val="0"/>
        </w:rPr>
        <w:t xml:space="preserve">TALVRIN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r w:rsidDel="00000000" w:rsidR="00000000" w:rsidRPr="00000000">
        <w:rPr>
          <w:rtl w:val="0"/>
        </w:rPr>
        <w:t xml:space="preserve">GLOBAL FINANCIAL CALCULATION</w:t>
        <w:br w:type="textWrapping"/>
        <w:t xml:space="preserve">&amp; METHODOLOGY SPECIFICATION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b w:val="1"/>
          <w:bCs w:val="1"/>
          <w:color w:val="1f5d5d"/>
          <w:sz w:val="23"/>
          <w:szCs w:val="23"/>
          <w:rtl w:val="0"/>
        </w:rPr>
        <w:t xml:space="preserve">Detailed Engineering Wireframe 05 / 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320" w:lineRule="auto"/>
        <w:rPr/>
      </w:pPr>
      <w:r w:rsidDel="00000000" w:rsidR="00000000" w:rsidRPr="00000000">
        <w:rPr>
          <w:color w:val="5e6d70"/>
          <w:sz w:val="20"/>
          <w:szCs w:val="20"/>
          <w:rtl w:val="0"/>
        </w:rPr>
        <w:t xml:space="preserve">Authoritative engineering contract for deterministic financial mathematics, methodology governance, cash-flow construction, market conventions, yield solving, price/yield conversion, accrued interest, duration, DV01, convexity, currency handling, versioning, golden validation and global asset-pack extension.</w:t>
      </w:r>
      <w:r w:rsidDel="00000000" w:rsidR="00000000" w:rsidRPr="00000000">
        <w:rPr>
          <w:rtl w:val="0"/>
        </w:rPr>
      </w:r>
    </w:p>
    <w:tbl>
      <w:tblPr>
        <w:tblStyle w:val="Table1"/>
        <w:tblW w:w="102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70"/>
        <w:gridCol w:w="2570"/>
        <w:gridCol w:w="2570"/>
        <w:gridCol w:w="2570"/>
        <w:tblGridChange w:id="0">
          <w:tblGrid>
            <w:gridCol w:w="2570"/>
            <w:gridCol w:w="2570"/>
            <w:gridCol w:w="2570"/>
            <w:gridCol w:w="257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1f5d5d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DOCUMENT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1f5d5d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1f5d5d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1f5d5d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GOVERNING ARCHITECTURE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6"/>
                <w:szCs w:val="16"/>
                <w:rtl w:val="0"/>
              </w:rPr>
              <w:t xml:space="preserve">PLT-FIN-001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6"/>
                <w:szCs w:val="16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6"/>
                <w:szCs w:val="16"/>
                <w:rtl w:val="0"/>
              </w:rPr>
              <w:t xml:space="preserve">Proposed engineering baseline - for 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6"/>
                <w:szCs w:val="16"/>
                <w:rtl w:val="0"/>
              </w:rPr>
              <w:t xml:space="preserve">PLT-ENG-ARCH-003 v4.0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2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70"/>
        <w:gridCol w:w="2570"/>
        <w:gridCol w:w="2570"/>
        <w:gridCol w:w="2570"/>
        <w:tblGridChange w:id="0">
          <w:tblGrid>
            <w:gridCol w:w="2570"/>
            <w:gridCol w:w="2570"/>
            <w:gridCol w:w="2570"/>
            <w:gridCol w:w="257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1f5d5d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DATA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1f5d5d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MARKET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1f5d5d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RIGHTS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1f5d5d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CLASSIFICATION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PLT-DATA-001 v1.0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PLT-DATA-002 v1.0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PLT-RIGHTS-001 v1.0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Confidential - Internal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282.0" w:type="dxa"/>
        <w:jc w:val="center"/>
        <w:tblLayout w:type="fixed"/>
        <w:tblLook w:val="0400"/>
      </w:tblPr>
      <w:tblGrid>
        <w:gridCol w:w="10282"/>
        <w:tblGridChange w:id="0">
          <w:tblGrid>
            <w:gridCol w:w="1028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88632" w:space="0" w:sz="8" w:val="single"/>
              <w:left w:color="b88632" w:space="0" w:sz="8" w:val="single"/>
              <w:bottom w:color="b88632" w:space="0" w:sz="8" w:val="single"/>
              <w:right w:color="b88632" w:space="0" w:sz="8" w:val="single"/>
            </w:tcBorders>
            <w:shd w:fill="fff5e5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17">
            <w:pPr>
              <w:spacing w:after="6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b88632"/>
                <w:sz w:val="18"/>
                <w:szCs w:val="18"/>
                <w:rtl w:val="0"/>
              </w:rPr>
              <w:t xml:space="preserve">CALCULATION MANDATE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0" w:line="254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8"/>
                <w:szCs w:val="18"/>
                <w:rtl w:val="0"/>
              </w:rPr>
              <w:t xml:space="preserve">No material financial number is authoritative because an AI model, spreadsheet, third-party widget or developer library produced it. A calculation is authoritative only when it was generated by an approved, versioned calculation specification from accepted facts, explicit conventions and an auditable as-of/settlement context, and when its release tests pass.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/>
      </w:pPr>
      <w:r w:rsidDel="00000000" w:rsidR="00000000" w:rsidRPr="00000000">
        <w:rPr>
          <w:rtl w:val="0"/>
        </w:rPr>
        <w:t xml:space="preserve">0. EXECUTIVE ENGINEERING DECISION</w:t>
      </w:r>
    </w:p>
    <w:tbl>
      <w:tblPr>
        <w:tblStyle w:val="Table4"/>
        <w:tblW w:w="10282.0" w:type="dxa"/>
        <w:jc w:val="center"/>
        <w:tblLayout w:type="fixed"/>
        <w:tblLook w:val="0400"/>
      </w:tblPr>
      <w:tblGrid>
        <w:gridCol w:w="10282"/>
        <w:tblGridChange w:id="0">
          <w:tblGrid>
            <w:gridCol w:w="1028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1f5d5d" w:space="0" w:sz="8" w:val="single"/>
              <w:left w:color="1f5d5d" w:space="0" w:sz="8" w:val="single"/>
              <w:bottom w:color="1f5d5d" w:space="0" w:sz="8" w:val="single"/>
              <w:right w:color="1f5d5d" w:space="0" w:sz="8" w:val="single"/>
            </w:tcBorders>
            <w:shd w:fill="eef4f3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1C">
            <w:pPr>
              <w:spacing w:after="6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5d5d"/>
                <w:sz w:val="18"/>
                <w:szCs w:val="18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0" w:line="254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8"/>
                <w:szCs w:val="18"/>
                <w:rtl w:val="0"/>
              </w:rPr>
              <w:t xml:space="preserve">Build one deterministic global Calculation Core with versioned Asset/Methodology Packs and market-specific convention inputs. The core owns precision, solver behavior, result lineage, replay and errors; packs own instrument cash-flow semantics, formula references, day-count, compounding, quotation and settlement rules. No generic bond formula may silently override a market-specific methodology.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6080760" cy="348377"/>
            <wp:effectExtent b="0" l="0" r="0" t="0"/>
            <wp:docPr descr="Flow from a calculation request through policy and rights, an approved methodology specification, accepted facts and instrument terms, cash-flow and convention engine, deterministic solver, result and evidence bundle to downstream APIs, monitoring and comparison." id="1" name="image1.png"/>
            <a:graphic>
              <a:graphicData uri="http://schemas.openxmlformats.org/drawingml/2006/picture">
                <pic:pic>
                  <pic:nvPicPr>
                    <pic:cNvPr descr="Flow from a calculation request through policy and rights, an approved methodology specification, accepted facts and instrument terms, cash-flow and convention engine, deterministic solver, result and evidence bundle to downstream APIs, monitoring and comparison.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83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00" w:lineRule="auto"/>
        <w:jc w:val="center"/>
        <w:rPr/>
      </w:pPr>
      <w:r w:rsidDel="00000000" w:rsidR="00000000" w:rsidRPr="00000000">
        <w:rPr>
          <w:i w:val="1"/>
          <w:iCs w:val="1"/>
          <w:color w:val="5e6d70"/>
          <w:sz w:val="16"/>
          <w:szCs w:val="16"/>
          <w:rtl w:val="0"/>
        </w:rPr>
        <w:t xml:space="preserve">Figure 1 — Authoritative calculation trust chain</w:t>
      </w:r>
      <w:r w:rsidDel="00000000" w:rsidR="00000000" w:rsidRPr="00000000">
        <w:rPr>
          <w:rtl w:val="0"/>
        </w:rPr>
      </w:r>
    </w:p>
    <w:tbl>
      <w:tblPr>
        <w:tblStyle w:val="Table5"/>
        <w:tblW w:w="1028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41"/>
        <w:gridCol w:w="5141"/>
        <w:tblGridChange w:id="0">
          <w:tblGrid>
            <w:gridCol w:w="5141"/>
            <w:gridCol w:w="514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1f5d5d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Architectural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1f5d5d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Binding 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Where does authoritative mathematics execute?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Only in the deterministic Calculation Plane. AI may explain an approved result but cannot originate or mutate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What is a calculation specification?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An immutable version binding operation, asset adapter, formula/methodology reference, inputs, conventions, calendar/settlement policy, precision, rounding, solver settings and release approval.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Can a library define market behavior by default?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No. Third-party library defaults are prohibited in authoritative paths unless explicitly mapped and pinned by the specification.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Can historical results change when methodology changes?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No. A new specification version creates new results; prior results remain immutable and reproducible.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How does the platform go global?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New market/asset methodology packs are added behind the stable global calculation interface; the core is not forked by country.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What happens if required data or convention is missing?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Calculation is not guessed. It returns a typed unavailable/degraded state with missing inputs and evidence.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r w:rsidDel="00000000" w:rsidR="00000000" w:rsidRPr="00000000">
        <w:rPr>
          <w:rtl w:val="0"/>
        </w:rPr>
        <w:t xml:space="preserve">1. SCOPE, AUTHORITY AND PRODUCT BOUNDARY</w:t>
      </w:r>
    </w:p>
    <w:p w:rsidR="00000000" w:rsidDel="00000000" w:rsidP="00000000" w:rsidRDefault="00000000" w:rsidRPr="00000000" w14:paraId="00000031">
      <w:pPr>
        <w:pStyle w:val="Heading2"/>
        <w:rPr/>
      </w:pPr>
      <w:r w:rsidDel="00000000" w:rsidR="00000000" w:rsidRPr="00000000">
        <w:rPr>
          <w:rtl w:val="0"/>
        </w:rPr>
        <w:t xml:space="preserve">1.1 Governed capabilities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259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d292b"/>
          <w:sz w:val="18"/>
          <w:szCs w:val="18"/>
          <w:u w:val="none"/>
          <w:shd w:fill="auto" w:val="clear"/>
          <w:vertAlign w:val="baseline"/>
          <w:rtl w:val="0"/>
        </w:rPr>
        <w:t xml:space="preserve">Cash-flow schedule generation and entitlement of buyer-receivable cash 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259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d292b"/>
          <w:sz w:val="18"/>
          <w:szCs w:val="18"/>
          <w:u w:val="none"/>
          <w:shd w:fill="auto" w:val="clear"/>
          <w:vertAlign w:val="baseline"/>
          <w:rtl w:val="0"/>
        </w:rPr>
        <w:t xml:space="preserve">Accrued interest and clean/dirty price relationships.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259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d292b"/>
          <w:sz w:val="18"/>
          <w:szCs w:val="18"/>
          <w:u w:val="none"/>
          <w:shd w:fill="auto" w:val="clear"/>
          <w:vertAlign w:val="baseline"/>
          <w:rtl w:val="0"/>
        </w:rPr>
        <w:t xml:space="preserve">Price-from-yield and yield-from-price calculations under pinned market conventions.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259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d292b"/>
          <w:sz w:val="18"/>
          <w:szCs w:val="18"/>
          <w:u w:val="none"/>
          <w:shd w:fill="auto" w:val="clear"/>
          <w:vertAlign w:val="baseline"/>
          <w:rtl w:val="0"/>
        </w:rPr>
        <w:t xml:space="preserve">Current yield and other simple ratios only where the metric definition is explicitly versioned.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259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d292b"/>
          <w:sz w:val="18"/>
          <w:szCs w:val="18"/>
          <w:u w:val="none"/>
          <w:shd w:fill="auto" w:val="clear"/>
          <w:vertAlign w:val="baseline"/>
          <w:rtl w:val="0"/>
        </w:rPr>
        <w:t xml:space="preserve">Macaulay duration, modified duration, DV01/PV01 and convexity under stated calculation specifications.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259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d292b"/>
          <w:sz w:val="18"/>
          <w:szCs w:val="18"/>
          <w:u w:val="none"/>
          <w:shd w:fill="auto" w:val="clear"/>
          <w:vertAlign w:val="baseline"/>
          <w:rtl w:val="0"/>
        </w:rPr>
        <w:t xml:space="preserve">Treasury bill discount-price and investment-rate calculations using pinned U.S. Treasury methodology.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259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d292b"/>
          <w:sz w:val="18"/>
          <w:szCs w:val="18"/>
          <w:u w:val="none"/>
          <w:shd w:fill="auto" w:val="clear"/>
          <w:vertAlign w:val="baseline"/>
          <w:rtl w:val="0"/>
        </w:rPr>
        <w:t xml:space="preserve">FX conversion of calculation outputs only with explicit rate type, timestamp, source fact and currency pair lineage.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4" w:lineRule="auto"/>
        <w:ind w:left="259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d292b"/>
          <w:sz w:val="18"/>
          <w:szCs w:val="18"/>
          <w:u w:val="none"/>
          <w:shd w:fill="auto" w:val="clear"/>
          <w:vertAlign w:val="baseline"/>
          <w:rtl w:val="0"/>
        </w:rPr>
        <w:t xml:space="preserve">Future inflation-linked, floating-rate, corporate-bond, equity, fund and other calculations through approved methodology packs.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r w:rsidDel="00000000" w:rsidR="00000000" w:rsidRPr="00000000">
        <w:rPr>
          <w:rtl w:val="0"/>
        </w:rPr>
        <w:t xml:space="preserve">1.2 Explicitly outside this document</w:t>
      </w:r>
    </w:p>
    <w:tbl>
      <w:tblPr>
        <w:tblStyle w:val="Table6"/>
        <w:tblW w:w="1028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41"/>
        <w:gridCol w:w="5141"/>
        <w:tblGridChange w:id="0">
          <w:tblGrid>
            <w:gridCol w:w="5141"/>
            <w:gridCol w:w="514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1f5d5d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Concern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1f5d5d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Owning 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6"/>
                <w:szCs w:val="16"/>
                <w:rtl w:val="0"/>
              </w:rPr>
              <w:t xml:space="preserve">Which external market fact is accepted as truth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6"/>
                <w:szCs w:val="16"/>
                <w:rtl w:val="0"/>
              </w:rPr>
              <w:t xml:space="preserve">PLT-DATA-002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6"/>
                <w:szCs w:val="16"/>
                <w:rtl w:val="0"/>
              </w:rPr>
              <w:t xml:space="preserve">Database entity/temporal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6"/>
                <w:szCs w:val="16"/>
                <w:rtl w:val="0"/>
              </w:rPr>
              <w:t xml:space="preserve">PLT-DATA-001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6"/>
                <w:szCs w:val="16"/>
                <w:rtl w:val="0"/>
              </w:rPr>
              <w:t xml:space="preserve">Whether data may be used/displayed/exported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6"/>
                <w:szCs w:val="16"/>
                <w:rtl w:val="0"/>
              </w:rPr>
              <w:t xml:space="preserve">PLT-RIGHTS-001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6"/>
                <w:szCs w:val="16"/>
                <w:rtl w:val="0"/>
              </w:rPr>
              <w:t xml:space="preserve">Whether a capability is allowed in a jurisdiction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6"/>
                <w:szCs w:val="16"/>
                <w:rtl w:val="0"/>
              </w:rPr>
              <w:t xml:space="preserve">PLT-POL-001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6"/>
                <w:szCs w:val="16"/>
                <w:rtl w:val="0"/>
              </w:rPr>
              <w:t xml:space="preserve">Monitoring trigger semantics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6"/>
                <w:szCs w:val="16"/>
                <w:rtl w:val="0"/>
              </w:rPr>
              <w:t xml:space="preserve">PLT-MON-001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6"/>
                <w:szCs w:val="16"/>
                <w:rtl w:val="0"/>
              </w:rPr>
              <w:t xml:space="preserve">External API representation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6"/>
                <w:szCs w:val="16"/>
                <w:rtl w:val="0"/>
              </w:rPr>
              <w:t xml:space="preserve">PLT-API-001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6"/>
                <w:szCs w:val="16"/>
                <w:rtl w:val="0"/>
              </w:rPr>
              <w:t xml:space="preserve">Release test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6"/>
                <w:szCs w:val="16"/>
                <w:rtl w:val="0"/>
              </w:rPr>
              <w:t xml:space="preserve">PLT-QE-001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282.0" w:type="dxa"/>
        <w:jc w:val="center"/>
        <w:tblLayout w:type="fixed"/>
        <w:tblLook w:val="0400"/>
      </w:tblPr>
      <w:tblGrid>
        <w:gridCol w:w="10282"/>
        <w:tblGridChange w:id="0">
          <w:tblGrid>
            <w:gridCol w:w="1028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9c3838" w:space="0" w:sz="8" w:val="single"/>
              <w:left w:color="9c3838" w:space="0" w:sz="8" w:val="single"/>
              <w:bottom w:color="9c3838" w:space="0" w:sz="8" w:val="single"/>
              <w:right w:color="9c3838" w:space="0" w:sz="8" w:val="single"/>
            </w:tcBorders>
            <w:shd w:fill="fceaea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4C">
            <w:pPr>
              <w:spacing w:after="6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9c3838"/>
                <w:sz w:val="18"/>
                <w:szCs w:val="18"/>
                <w:rtl w:val="0"/>
              </w:rPr>
              <w:t xml:space="preserve">BOUNDARY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0" w:line="254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8"/>
                <w:szCs w:val="18"/>
                <w:rtl w:val="0"/>
              </w:rPr>
              <w:t xml:space="preserve">This specification defines mathematics and methodology, not investment merit. No calculation returns BUY, SELL, HOLD, attractiveness, target price, fair-value verdict, credit rating, portfolio allocation or suitability output.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rPr/>
      </w:pPr>
      <w:r w:rsidDel="00000000" w:rsidR="00000000" w:rsidRPr="00000000">
        <w:rPr>
          <w:rtl w:val="0"/>
        </w:rPr>
        <w:t xml:space="preserve">2. GLOBAL METHODOLOGY GOVERNANCE MODEL</w:t>
      </w:r>
    </w:p>
    <w:p w:rsidR="00000000" w:rsidDel="00000000" w:rsidP="00000000" w:rsidRDefault="00000000" w:rsidRPr="00000000" w14:paraId="00000050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897880" cy="1616678"/>
            <wp:effectExtent b="0" l="0" r="0" t="0"/>
            <wp:docPr descr="Asset, market, jurisdiction and data packs feed a stable global calculation core, producing a versioned calculation specification for an instrument, market and requested operation." id="3" name="image3.png"/>
            <a:graphic>
              <a:graphicData uri="http://schemas.openxmlformats.org/drawingml/2006/picture">
                <pic:pic>
                  <pic:nvPicPr>
                    <pic:cNvPr descr="Asset, market, jurisdiction and data packs feed a stable global calculation core, producing a versioned calculation specification for an instrument, market and requested operation.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6166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00" w:lineRule="auto"/>
        <w:jc w:val="center"/>
        <w:rPr/>
      </w:pPr>
      <w:r w:rsidDel="00000000" w:rsidR="00000000" w:rsidRPr="00000000">
        <w:rPr>
          <w:i w:val="1"/>
          <w:iCs w:val="1"/>
          <w:color w:val="5e6d70"/>
          <w:sz w:val="16"/>
          <w:szCs w:val="16"/>
          <w:rtl w:val="0"/>
        </w:rPr>
        <w:t xml:space="preserve">Figure 2 — Global methodology pack model</w:t>
      </w:r>
      <w:r w:rsidDel="00000000" w:rsidR="00000000" w:rsidRPr="00000000">
        <w:rPr>
          <w:rtl w:val="0"/>
        </w:rPr>
      </w:r>
    </w:p>
    <w:tbl>
      <w:tblPr>
        <w:tblStyle w:val="Table8"/>
        <w:tblW w:w="1028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27"/>
        <w:gridCol w:w="3427"/>
        <w:gridCol w:w="3427"/>
        <w:tblGridChange w:id="0">
          <w:tblGrid>
            <w:gridCol w:w="3427"/>
            <w:gridCol w:w="3427"/>
            <w:gridCol w:w="342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1f5d5d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1f5d5d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Owns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1f5d5d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Must not own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Global Calculation 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Decimal/precision framework, solver interfaces, result contract, lineage, replay, standard error model, numerical perturbation utilities.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Country-specific coupon rules or market calendar assumptions.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Asset / Methodology Pack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Cash-flow semantics, formula family, coupon/indexation logic, calculation catalogue, methodology references.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User entitlement or geographic residency.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Market / Venue Pack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Trading/settlement calendar, quotation conventions, settlement rules, market-specific date handling.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Asset mathematics that are not market convention.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Jurisdiction Pack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Capability policy references, required disclosures, permitted product operations.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Formula implementation.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Data Pack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Required metric IDs, quality requirements, accepted-source classes, stale-input tolerances.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Truth reconciliation itself.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after="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2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70"/>
        <w:gridCol w:w="2570"/>
        <w:gridCol w:w="2570"/>
        <w:gridCol w:w="2570"/>
        <w:tblGridChange w:id="0">
          <w:tblGrid>
            <w:gridCol w:w="2570"/>
            <w:gridCol w:w="2570"/>
            <w:gridCol w:w="2570"/>
            <w:gridCol w:w="257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1f5d5d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1f5d5d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1f5d5d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1f5d5d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Acceptance / verification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FIN-001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Every Production calculation MUST reference one approved `calculation_spec_version_id`.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Result row is rejected if specification reference is absent or non-PRODUCTION.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FIN-002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Every specification MUST pin authoritative methodology sources by title, publisher, publication/version date and source artifact reference.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Methodology review rejects free-text-only citations.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FIN-003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Every request MUST carry explicit `as_of` and, where relevant, `settlement_date`; calculation business logic may not call the system clock.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Static lint plus contract tests.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FIN-004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Every material input MUST resolve to an accepted fact, instrument term or explicit user parameter; silent substitution is prohibited.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Missing-input fixture returns typed error/degraded result.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FIN-005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Every result MUST persist input IDs, conventions, assumptions, spec version and numeric precision metadata.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Replay contract reproduces result.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FIN-006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AI/model code has no database permission to create or alter `calculation_result`.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DB privilege assertion test.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FIN-007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No third-party numeric library default may enter the authoritative path unless mapped in the specification.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Dependency wrapper tests demonstrate explicit parameters.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FIN-008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Every Production specification MUST pass independent dual-implementation golden validation.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Release pipeline blocks on any out-of-tolerance case.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FIN-009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Historical results MUST be immutable.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Methodology-version change produces linked successor result; old row unchanged.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FIN-010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Calculation capability status MUST fail closed when methodology approval, required inputs, rights or policy are missing.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Negative capability tests.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spacing w:after="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rPr/>
      </w:pPr>
      <w:r w:rsidDel="00000000" w:rsidR="00000000" w:rsidRPr="00000000">
        <w:rPr>
          <w:rtl w:val="0"/>
        </w:rPr>
        <w:t xml:space="preserve">3. CALCULATION DOMAIN MODEL</w:t>
      </w:r>
    </w:p>
    <w:p w:rsidR="00000000" w:rsidDel="00000000" w:rsidP="00000000" w:rsidRDefault="00000000" w:rsidRPr="00000000" w14:paraId="00000093">
      <w:pPr>
        <w:spacing w:after="40" w:lineRule="auto"/>
        <w:rPr/>
      </w:pPr>
      <w:r w:rsidDel="00000000" w:rsidR="00000000" w:rsidRPr="00000000">
        <w:rPr>
          <w:b w:val="1"/>
          <w:bCs w:val="1"/>
          <w:color w:val="5e6d70"/>
          <w:sz w:val="17"/>
          <w:szCs w:val="17"/>
          <w:rtl w:val="0"/>
        </w:rPr>
        <w:t xml:space="preserve">Canonical calculation objects</w:t>
      </w:r>
      <w:r w:rsidDel="00000000" w:rsidR="00000000" w:rsidRPr="00000000">
        <w:rPr>
          <w:rtl w:val="0"/>
        </w:rPr>
      </w:r>
    </w:p>
    <w:tbl>
      <w:tblPr>
        <w:tblStyle w:val="Table10"/>
        <w:tblW w:w="10282.0" w:type="dxa"/>
        <w:jc w:val="left"/>
        <w:tblInd w:w="-115.0" w:type="dxa"/>
        <w:tblLayout w:type="fixed"/>
        <w:tblLook w:val="0400"/>
      </w:tblPr>
      <w:tblGrid>
        <w:gridCol w:w="10282"/>
        <w:tblGridChange w:id="0">
          <w:tblGrid>
            <w:gridCol w:w="1028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7dfdf" w:space="0" w:sz="4" w:val="single"/>
              <w:left w:color="d7dfdf" w:space="0" w:sz="4" w:val="single"/>
              <w:bottom w:color="d7dfdf" w:space="0" w:sz="4" w:val="single"/>
              <w:right w:color="d7dfdf" w:space="0" w:sz="4" w:val="single"/>
            </w:tcBorders>
            <w:shd w:fill="f3f5f5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94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d292b"/>
                <w:sz w:val="14"/>
                <w:szCs w:val="14"/>
                <w:rtl w:val="0"/>
              </w:rPr>
              <w:t xml:space="preserve">CalculationRequest</w:t>
              <w:br w:type="textWrapping"/>
              <w:t xml:space="preserve">  request_id</w:t>
              <w:br w:type="textWrapping"/>
              <w:t xml:space="preserve">  operation_id</w:t>
              <w:br w:type="textWrapping"/>
              <w:t xml:space="preserve">  instrument_id</w:t>
              <w:br w:type="textWrapping"/>
              <w:t xml:space="preserve">  as_of</w:t>
              <w:br w:type="textWrapping"/>
              <w:t xml:space="preserve">  settlement_date?</w:t>
              <w:br w:type="textWrapping"/>
              <w:t xml:space="preserve">  user_parameters{}</w:t>
              <w:br w:type="textWrapping"/>
              <w:t xml:space="preserve">  requested_currency?</w:t>
              <w:br w:type="textWrapping"/>
              <w:t xml:space="preserve">  jurisdiction_context</w:t>
              <w:br w:type="textWrapping"/>
              <w:br w:type="textWrapping"/>
              <w:t xml:space="preserve">CalculationSpecification</w:t>
              <w:br w:type="textWrapping"/>
              <w:t xml:space="preserve">  calculation_spec_version_id</w:t>
              <w:br w:type="textWrapping"/>
              <w:t xml:space="preserve">  operation_id</w:t>
              <w:br w:type="textWrapping"/>
              <w:t xml:space="preserve">  asset_methodology_pack_version</w:t>
              <w:br w:type="textWrapping"/>
              <w:t xml:space="preserve">  market_pack_version</w:t>
              <w:br w:type="textWrapping"/>
              <w:t xml:space="preserve">  formula_reference_ids[]</w:t>
              <w:br w:type="textWrapping"/>
              <w:t xml:space="preserve">  input_contract_version</w:t>
              <w:br w:type="textWrapping"/>
              <w:t xml:space="preserve">  convention_set{}</w:t>
              <w:br w:type="textWrapping"/>
              <w:t xml:space="preserve">  precision_policy{}</w:t>
              <w:br w:type="textWrapping"/>
              <w:t xml:space="preserve">  rounding_policy{}</w:t>
              <w:br w:type="textWrapping"/>
              <w:t xml:space="preserve">  solver_policy{}</w:t>
              <w:br w:type="textWrapping"/>
              <w:t xml:space="preserve">  effective_from / effective_to</w:t>
              <w:br w:type="textWrapping"/>
              <w:t xml:space="preserve">  approval_status</w:t>
              <w:br w:type="textWrapping"/>
              <w:br w:type="textWrapping"/>
              <w:t xml:space="preserve">CalculationResult</w:t>
              <w:br w:type="textWrapping"/>
              <w:t xml:space="preserve">  calculation_result_id</w:t>
              <w:br w:type="textWrapping"/>
              <w:t xml:space="preserve">  calculation_spec_version_id</w:t>
              <w:br w:type="textWrapping"/>
              <w:t xml:space="preserve">  instrument_id</w:t>
              <w:br w:type="textWrapping"/>
              <w:t xml:space="preserve">  as_of / settlement_date</w:t>
              <w:br w:type="textWrapping"/>
              <w:t xml:space="preserve">  numeric_value(s)</w:t>
              <w:br w:type="textWrapping"/>
              <w:t xml:space="preserve">  units / currency</w:t>
              <w:br w:type="textWrapping"/>
              <w:t xml:space="preserve">  input_fact_ids[]</w:t>
              <w:br w:type="textWrapping"/>
              <w:t xml:space="preserve">  instrument_term_version_ids[]</w:t>
              <w:br w:type="textWrapping"/>
              <w:t xml:space="preserve">  explicit_parameters{}</w:t>
              <w:br w:type="textWrapping"/>
              <w:t xml:space="preserve">  conventions[] / assumptions[]</w:t>
              <w:br w:type="textWrapping"/>
              <w:t xml:space="preserve">  evidence_bundle_id</w:t>
              <w:br w:type="textWrapping"/>
              <w:t xml:space="preserve">  quality_state</w:t>
              <w:br w:type="textWrapping"/>
              <w:t xml:space="preserve">  supersedes_result_id?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1028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27"/>
        <w:gridCol w:w="3427"/>
        <w:gridCol w:w="3427"/>
        <w:tblGridChange w:id="0">
          <w:tblGrid>
            <w:gridCol w:w="3427"/>
            <w:gridCol w:w="3427"/>
            <w:gridCol w:w="342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1f5d5d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Result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1f5d5d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1f5d5d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Downstream 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VALID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All required inputs current/acceptable and specification approved.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May be rendered, compared, monitored and cited subject to rights/policy.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DELAYED_INPUT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One or more inputs are permitted but delayed beyond normal freshness.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Render with delay metadata; alert behavior governed by PLT-MON-001.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STALE_INPUT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Input is beyond preferred freshness but within an explicitly permitted stale-use window.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Clearly mark; never present as current.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INPUT_CONFLICT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Required fact is in unresolved reconciliation conflict.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Do not produce authoritative numeric value.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INPUT_REVOKED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Previously used input was revoked.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Historical result remains; status changes and correction propagation begins.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METHODOLOGY_BLOCKED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Specification not approved/retired or required convention unresolved.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No numeric result.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UNAVAILABLE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Required data/term/calendar/FX fact absent.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Return structured missing-dependency response.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POLICY_DENIED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Jurisdiction/rights/capability gate denied operation.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No calculation payload returned.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spacing w:after="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rPr/>
      </w:pPr>
      <w:r w:rsidDel="00000000" w:rsidR="00000000" w:rsidRPr="00000000">
        <w:rPr>
          <w:rtl w:val="0"/>
        </w:rPr>
        <w:t xml:space="preserve">4. NUMERIC ENGINEERING STANDARD</w:t>
      </w:r>
    </w:p>
    <w:p w:rsidR="00000000" w:rsidDel="00000000" w:rsidP="00000000" w:rsidRDefault="00000000" w:rsidRPr="00000000" w14:paraId="000000B3">
      <w:pPr>
        <w:pStyle w:val="Heading2"/>
        <w:rPr/>
      </w:pPr>
      <w:r w:rsidDel="00000000" w:rsidR="00000000" w:rsidRPr="00000000">
        <w:rPr>
          <w:rtl w:val="0"/>
        </w:rPr>
        <w:t xml:space="preserve">4.1 Precision and arithmetic</w:t>
      </w:r>
    </w:p>
    <w:tbl>
      <w:tblPr>
        <w:tblStyle w:val="Table12"/>
        <w:tblW w:w="1028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41"/>
        <w:gridCol w:w="5141"/>
        <w:tblGridChange w:id="0">
          <w:tblGrid>
            <w:gridCol w:w="5141"/>
            <w:gridCol w:w="514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1f5d5d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1f5d5d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Money / price / accrued / coupon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Use decimal/fixed-precision arithmetic for authoritative represented values. Binary floating point must not define final commercial/financial rounding.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Rates / yields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Represent internally with sufficient precision to exceed display precision by a defined guard margin. Persist decimal rate plus declared basis (decimal, percent, bp).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Intermediate calculations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No intermediate rounding unless the authoritative methodology explicitly requires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Final rounding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Specification-owned and named. Never inherit language/library default rounding.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Comparison tolerances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Defined per operation and reference test class; never a single global epsilon.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Negative yields / prices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Supported where mathematically/methodologically valid; do not clamp merely because value is unusual.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Null / NaN / Infinity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Never serialized as an authoritative numeric value. Convert to typed failure state.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spacing w:after="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rPr/>
      </w:pPr>
      <w:r w:rsidDel="00000000" w:rsidR="00000000" w:rsidRPr="00000000">
        <w:rPr>
          <w:rtl w:val="0"/>
        </w:rPr>
        <w:t xml:space="preserve">4.2 Rounding policy object</w:t>
      </w:r>
    </w:p>
    <w:tbl>
      <w:tblPr>
        <w:tblStyle w:val="Table13"/>
        <w:tblW w:w="10282.0" w:type="dxa"/>
        <w:jc w:val="left"/>
        <w:tblInd w:w="-115.0" w:type="dxa"/>
        <w:tblLayout w:type="fixed"/>
        <w:tblLook w:val="0400"/>
      </w:tblPr>
      <w:tblGrid>
        <w:gridCol w:w="10282"/>
        <w:tblGridChange w:id="0">
          <w:tblGrid>
            <w:gridCol w:w="1028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7dfdf" w:space="0" w:sz="4" w:val="single"/>
              <w:left w:color="d7dfdf" w:space="0" w:sz="4" w:val="single"/>
              <w:bottom w:color="d7dfdf" w:space="0" w:sz="4" w:val="single"/>
              <w:right w:color="d7dfdf" w:space="0" w:sz="4" w:val="single"/>
            </w:tcBorders>
            <w:shd w:fill="f3f5f5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C6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d292b"/>
                <w:sz w:val="14"/>
                <w:szCs w:val="14"/>
                <w:rtl w:val="0"/>
              </w:rPr>
              <w:t xml:space="preserve">RoundingPolicy {</w:t>
              <w:br w:type="textWrapping"/>
              <w:t xml:space="preserve">  internal_scale: integer</w:t>
              <w:br w:type="textWrapping"/>
              <w:t xml:space="preserve">  output_scale: integer</w:t>
              <w:br w:type="textWrapping"/>
              <w:t xml:space="preserve">  mode: HALF_UP | HALF_EVEN | FLOOR | CEILING | METHODOLOGY_DEFINED</w:t>
              <w:br w:type="textWrapping"/>
              <w:t xml:space="preserve">  intermediate_rounding: NONE | METHODOLOGY_DEFINED</w:t>
              <w:br w:type="textWrapping"/>
              <w:t xml:space="preserve">  monetary_minor_unit_rule: ISO_CURRENCY | MARKET_DEFINED</w:t>
              <w:br w:type="textWrapping"/>
              <w:t xml:space="preserve">  reference_clause: source_methodology_clause_id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10282.0" w:type="dxa"/>
        <w:jc w:val="center"/>
        <w:tblLayout w:type="fixed"/>
        <w:tblLook w:val="0400"/>
      </w:tblPr>
      <w:tblGrid>
        <w:gridCol w:w="10282"/>
        <w:tblGridChange w:id="0">
          <w:tblGrid>
            <w:gridCol w:w="1028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365d7a" w:space="0" w:sz="8" w:val="single"/>
              <w:left w:color="365d7a" w:space="0" w:sz="8" w:val="single"/>
              <w:bottom w:color="365d7a" w:space="0" w:sz="8" w:val="single"/>
              <w:right w:color="365d7a" w:space="0" w:sz="8" w:val="single"/>
            </w:tcBorders>
            <w:shd w:fill="ebf2f7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C8">
            <w:pPr>
              <w:spacing w:after="6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365d7a"/>
                <w:sz w:val="18"/>
                <w:szCs w:val="18"/>
                <w:rtl w:val="0"/>
              </w:rPr>
              <w:t xml:space="preserve">UK GILT LAUNCH RULE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after="0" w:line="254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8"/>
                <w:szCs w:val="18"/>
                <w:rtl w:val="0"/>
              </w:rPr>
              <w:t xml:space="preserve">The DMO fourth edition states that settlement values derived from its yield-to-price formulae are rounded to the nearest penny on the trade with no intermediate rounding, and defines its nearest-rounding treatment. The implementation must pin those rules to the relevant specification rather than generalize them to all markets.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rPr/>
      </w:pPr>
      <w:r w:rsidDel="00000000" w:rsidR="00000000" w:rsidRPr="00000000">
        <w:rPr>
          <w:rtl w:val="0"/>
        </w:rPr>
        <w:t xml:space="preserve">5. DATE, CALENDAR, SETTLEMENT AND DAY-COUNT ENGINE</w:t>
      </w:r>
    </w:p>
    <w:tbl>
      <w:tblPr>
        <w:tblStyle w:val="Table15"/>
        <w:tblW w:w="1028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41"/>
        <w:gridCol w:w="5141"/>
        <w:tblGridChange w:id="0">
          <w:tblGrid>
            <w:gridCol w:w="5141"/>
            <w:gridCol w:w="514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1f5d5d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1f5d5d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Contract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Calendar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Versioned market/settlement calendar. Calendar changes create a new version; historical calculations retain the version used.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Business-day convention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Explicit enum per specification: NONE, FOLLOWING, MODIFIED_FOLLOWING, PRECEDING, or pack-defined. No global default.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Coupon schedule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Generated from instrument terms and methodology pack, including stubs/irregular first/last periods where supported.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Settlement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Explicit input or deterministic market-pack derivation from trade date. The derivation itself is versioned and returned.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Day-count convention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Explicit, pack-owned identifier such as ACT/ACT variant, ACT/360, 30/360 variant; implementation must name the exact variant.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Timezone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Calendar events are stored with market timezone/UTC mapping. Date-only contractual flows remain date semantics, not midnight UTC guesses.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Ex-dividend / entitlement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Instrument/market pack defines whether buyer receives next coupon and how accrued interest is treated.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Non-business coupon dates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Follow authoritative market methodology; never bump universally.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spacing w:after="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10282.0" w:type="dxa"/>
        <w:jc w:val="center"/>
        <w:tblLayout w:type="fixed"/>
        <w:tblLook w:val="0400"/>
      </w:tblPr>
      <w:tblGrid>
        <w:gridCol w:w="10282"/>
        <w:tblGridChange w:id="0">
          <w:tblGrid>
            <w:gridCol w:w="1028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88632" w:space="0" w:sz="8" w:val="single"/>
              <w:left w:color="b88632" w:space="0" w:sz="8" w:val="single"/>
              <w:bottom w:color="b88632" w:space="0" w:sz="8" w:val="single"/>
              <w:right w:color="b88632" w:space="0" w:sz="8" w:val="single"/>
            </w:tcBorders>
            <w:shd w:fill="fff5e5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DF">
            <w:pPr>
              <w:spacing w:after="6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b88632"/>
                <w:sz w:val="18"/>
                <w:szCs w:val="18"/>
                <w:rtl w:val="0"/>
              </w:rPr>
              <w:t xml:space="preserve">NO HIDDEN DATE DEFAULTS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after="0" w:line="254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8"/>
                <w:szCs w:val="18"/>
                <w:rtl w:val="0"/>
              </w:rPr>
              <w:t xml:space="preserve">A calculation whose answer changes because of settlement, coupon entitlement, calendar or day-count convention must surface those values in `conventions[]`. A number without its date convention is not reproducible evidence.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rPr/>
      </w:pPr>
      <w:r w:rsidDel="00000000" w:rsidR="00000000" w:rsidRPr="00000000">
        <w:rPr>
          <w:rtl w:val="0"/>
        </w:rPr>
        <w:t xml:space="preserve">6. CASH-FLOW ENGINE</w:t>
      </w:r>
    </w:p>
    <w:tbl>
      <w:tblPr>
        <w:tblStyle w:val="Table17"/>
        <w:tblW w:w="10282.0" w:type="dxa"/>
        <w:jc w:val="left"/>
        <w:tblInd w:w="-115.0" w:type="dxa"/>
        <w:tblLayout w:type="fixed"/>
        <w:tblLook w:val="0400"/>
      </w:tblPr>
      <w:tblGrid>
        <w:gridCol w:w="10282"/>
        <w:tblGridChange w:id="0">
          <w:tblGrid>
            <w:gridCol w:w="1028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7dfdf" w:space="0" w:sz="4" w:val="single"/>
              <w:left w:color="d7dfdf" w:space="0" w:sz="4" w:val="single"/>
              <w:bottom w:color="d7dfdf" w:space="0" w:sz="4" w:val="single"/>
              <w:right w:color="d7dfdf" w:space="0" w:sz="4" w:val="single"/>
            </w:tcBorders>
            <w:shd w:fill="f3f5f5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E3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d292b"/>
                <w:sz w:val="14"/>
                <w:szCs w:val="14"/>
                <w:rtl w:val="0"/>
              </w:rPr>
              <w:t xml:space="preserve">CashFlow {</w:t>
              <w:br w:type="textWrapping"/>
              <w:t xml:space="preserve">  cash_flow_id</w:t>
              <w:br w:type="textWrapping"/>
              <w:t xml:space="preserve">  instrument_id</w:t>
              <w:br w:type="textWrapping"/>
              <w:t xml:space="preserve">  flow_type: COUPON | PRINCIPAL | INDEXED_COUPON | INDEXED_PRINCIPAL | OTHER_APPROVED</w:t>
              <w:br w:type="textWrapping"/>
              <w:t xml:space="preserve">  contractual_date</w:t>
              <w:br w:type="textWrapping"/>
              <w:t xml:space="preserve">  entitlement_date_context</w:t>
              <w:br w:type="textWrapping"/>
              <w:t xml:space="preserve">  amount_per_nominal</w:t>
              <w:br w:type="textWrapping"/>
              <w:t xml:space="preserve">  currency</w:t>
              <w:br w:type="textWrapping"/>
              <w:t xml:space="preserve">  known_state: KNOWN | INDEX_DEPENDENT | RATE_DEPENDENT</w:t>
              <w:br w:type="textWrapping"/>
              <w:t xml:space="preserve">  source_term_ids[]</w:t>
              <w:br w:type="textWrapping"/>
              <w:t xml:space="preserve">  methodology_rule_id</w:t>
              <w:br w:type="textWrapping"/>
              <w:t xml:space="preserve">}</w:t>
              <w:br w:type="textWrapping"/>
              <w:br w:type="textWrapping"/>
              <w:t xml:space="preserve">CashFlowSchedule {</w:t>
              <w:br w:type="textWrapping"/>
              <w:t xml:space="preserve">  schedule_id</w:t>
              <w:br w:type="textWrapping"/>
              <w:t xml:space="preserve">  instrument_term_version_id</w:t>
              <w:br w:type="textWrapping"/>
              <w:t xml:space="preserve">  settlement_date</w:t>
              <w:br w:type="textWrapping"/>
              <w:t xml:space="preserve">  methodology_pack_version</w:t>
              <w:br w:type="textWrapping"/>
              <w:t xml:space="preserve">  flows[]</w:t>
              <w:br w:type="textWrapping"/>
              <w:t xml:space="preserve">  entitlement_decisions[]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1028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41"/>
        <w:gridCol w:w="5141"/>
        <w:tblGridChange w:id="0">
          <w:tblGrid>
            <w:gridCol w:w="5141"/>
            <w:gridCol w:w="514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1f5d5d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Invariant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1f5d5d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Required 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No synthetic coupon dates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Dates derive from contractual terms + approved schedule rules.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No silent flow loss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Excluded buyer flows (e.g., ex-dividend) remain in the audit schedule with an explicit non-entitlement reason.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Principal separate from coupon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Redemption is modeled independently even when paid on same date.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Variable/indexed flows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Unknown future amount is represented explicitly; no invented value unless the methodology specifies an approved assumption.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Reopening / dated-date behavior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Instrument terms preserve dated date, issue date and accrued purchase context where relevant.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Matured instruments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Schedule terminates deterministically; yield requests that are undefined return typed errors.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3">
      <w:pPr>
        <w:spacing w:after="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rPr/>
      </w:pPr>
      <w:r w:rsidDel="00000000" w:rsidR="00000000" w:rsidRPr="00000000">
        <w:rPr>
          <w:rtl w:val="0"/>
        </w:rPr>
        <w:t xml:space="preserve">7. GENERIC FIXED-INCOME MATHEMATICS</w:t>
      </w:r>
    </w:p>
    <w:tbl>
      <w:tblPr>
        <w:tblStyle w:val="Table19"/>
        <w:tblW w:w="10282.0" w:type="dxa"/>
        <w:jc w:val="center"/>
        <w:tblLayout w:type="fixed"/>
        <w:tblLook w:val="0400"/>
      </w:tblPr>
      <w:tblGrid>
        <w:gridCol w:w="10282"/>
        <w:tblGridChange w:id="0">
          <w:tblGrid>
            <w:gridCol w:w="1028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9c3838" w:space="0" w:sz="8" w:val="single"/>
              <w:left w:color="9c3838" w:space="0" w:sz="8" w:val="single"/>
              <w:bottom w:color="9c3838" w:space="0" w:sz="8" w:val="single"/>
              <w:right w:color="9c3838" w:space="0" w:sz="8" w:val="single"/>
            </w:tcBorders>
            <w:shd w:fill="fceaea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F5">
            <w:pPr>
              <w:spacing w:after="6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9c3838"/>
                <w:sz w:val="18"/>
                <w:szCs w:val="18"/>
                <w:rtl w:val="0"/>
              </w:rPr>
              <w:t xml:space="preserve">IMPORTANT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spacing w:after="0" w:line="254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8"/>
                <w:szCs w:val="18"/>
                <w:rtl w:val="0"/>
              </w:rPr>
              <w:t xml:space="preserve">The formulas in this section define reusable primitives. They do not override a market-specific official formula. If the approved pack supplies a market formula, that pack controls.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7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40" w:lineRule="auto"/>
        <w:rPr/>
      </w:pPr>
      <w:r w:rsidDel="00000000" w:rsidR="00000000" w:rsidRPr="00000000">
        <w:rPr>
          <w:b w:val="1"/>
          <w:bCs w:val="1"/>
          <w:color w:val="5e6d70"/>
          <w:sz w:val="17"/>
          <w:szCs w:val="17"/>
          <w:rtl w:val="0"/>
        </w:rPr>
        <w:t xml:space="preserve">Reusable primitives</w:t>
      </w:r>
      <w:r w:rsidDel="00000000" w:rsidR="00000000" w:rsidRPr="00000000">
        <w:rPr>
          <w:rtl w:val="0"/>
        </w:rPr>
      </w:r>
    </w:p>
    <w:tbl>
      <w:tblPr>
        <w:tblStyle w:val="Table20"/>
        <w:tblW w:w="10282.0" w:type="dxa"/>
        <w:jc w:val="left"/>
        <w:tblInd w:w="-115.0" w:type="dxa"/>
        <w:tblLayout w:type="fixed"/>
        <w:tblLook w:val="0400"/>
      </w:tblPr>
      <w:tblGrid>
        <w:gridCol w:w="10282"/>
        <w:tblGridChange w:id="0">
          <w:tblGrid>
            <w:gridCol w:w="1028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7dfdf" w:space="0" w:sz="4" w:val="single"/>
              <w:left w:color="d7dfdf" w:space="0" w:sz="4" w:val="single"/>
              <w:bottom w:color="d7dfdf" w:space="0" w:sz="4" w:val="single"/>
              <w:right w:color="d7dfdf" w:space="0" w:sz="4" w:val="single"/>
            </w:tcBorders>
            <w:shd w:fill="f3f5f5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F9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d292b"/>
                <w:sz w:val="14"/>
                <w:szCs w:val="14"/>
                <w:rtl w:val="0"/>
              </w:rPr>
              <w:t xml:space="preserve">Present value primitive:</w:t>
              <w:br w:type="textWrapping"/>
              <w:t xml:space="preserve">  PV = Σ_i CF_i × DF_i</w:t>
              <w:br w:type="textWrapping"/>
              <w:br w:type="textWrapping"/>
              <w:t xml:space="preserve">Periodic-compounding discount factor:</w:t>
              <w:br w:type="textWrapping"/>
              <w:t xml:space="preserve">  DF_i = (1 + y / f)^(-tau_i)</w:t>
              <w:br w:type="textWrapping"/>
              <w:t xml:space="preserve">  where tau_i is the methodology-defined number of coupon periods / fractions.</w:t>
              <w:br w:type="textWrapping"/>
              <w:br w:type="textWrapping"/>
              <w:t xml:space="preserve">Price relationship:</w:t>
              <w:br w:type="textWrapping"/>
              <w:t xml:space="preserve">  DirtyPrice = CleanPrice + AccruedInterest</w:t>
              <w:br w:type="textWrapping"/>
              <w:t xml:space="preserve">  (subject to market-specific sign / ex-dividend treatment)</w:t>
              <w:br w:type="textWrapping"/>
              <w:br w:type="textWrapping"/>
              <w:t xml:space="preserve">Yield solve:</w:t>
              <w:br w:type="textWrapping"/>
              <w:t xml:space="preserve">  Find y such that ModelPrice(y, specification, inputs) - TargetDirtyPrice = 0.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rPr/>
      </w:pPr>
      <w:r w:rsidDel="00000000" w:rsidR="00000000" w:rsidRPr="00000000">
        <w:rPr>
          <w:rtl w:val="0"/>
        </w:rPr>
        <w:t xml:space="preserve">7.1 Yield solver</w:t>
      </w:r>
    </w:p>
    <w:tbl>
      <w:tblPr>
        <w:tblStyle w:val="Table21"/>
        <w:tblW w:w="1028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41"/>
        <w:gridCol w:w="5141"/>
        <w:tblGridChange w:id="0">
          <w:tblGrid>
            <w:gridCol w:w="5141"/>
            <w:gridCol w:w="514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1f5d5d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1f5d5d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Primary algorithm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Bracketed robust solver (Brent-class or equivalent) after deterministic bracket construction. Newton-only solving is prohibited in the authoritative path.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Bracket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Pack defines allowable yield domain and expansion strategy. Failure to bracket is a typed `NO_ROOT_BRACKET` error.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Convergence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Both price residual and yield-step criteria must pass; tolerances are operation-specific.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Iterations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Hard maximum; timeout/iteration exhaustion returns failure, never the last iterate as a result.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Multiple roots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If cash-flow pattern can produce multiple roots, the operation must either define a selection convention explicitly or be unsupported.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Diagnostics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Persist iteration count, residual and solver policy version for forensic replay; not necessarily user-facing.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A">
      <w:pPr>
        <w:spacing w:after="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1"/>
        <w:rPr/>
      </w:pPr>
      <w:r w:rsidDel="00000000" w:rsidR="00000000" w:rsidRPr="00000000">
        <w:rPr>
          <w:rtl w:val="0"/>
        </w:rPr>
        <w:t xml:space="preserve">8. LAUNCH METHODOLOGY PACK — UK GILTS</w:t>
      </w:r>
    </w:p>
    <w:tbl>
      <w:tblPr>
        <w:tblStyle w:val="Table22"/>
        <w:tblW w:w="10282.0" w:type="dxa"/>
        <w:jc w:val="center"/>
        <w:tblLayout w:type="fixed"/>
        <w:tblLook w:val="0400"/>
      </w:tblPr>
      <w:tblGrid>
        <w:gridCol w:w="10282"/>
        <w:tblGridChange w:id="0">
          <w:tblGrid>
            <w:gridCol w:w="1028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365d7a" w:space="0" w:sz="8" w:val="single"/>
              <w:left w:color="365d7a" w:space="0" w:sz="8" w:val="single"/>
              <w:bottom w:color="365d7a" w:space="0" w:sz="8" w:val="single"/>
              <w:right w:color="365d7a" w:space="0" w:sz="8" w:val="single"/>
            </w:tcBorders>
            <w:shd w:fill="ebf2f7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10C">
            <w:pPr>
              <w:spacing w:after="6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365d7a"/>
                <w:sz w:val="18"/>
                <w:szCs w:val="18"/>
                <w:rtl w:val="0"/>
              </w:rPr>
              <w:t xml:space="preserve">PINNED AUTHORITATIVE SOURCE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spacing w:after="0" w:line="254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8"/>
                <w:szCs w:val="18"/>
                <w:rtl w:val="0"/>
              </w:rPr>
              <w:t xml:space="preserve">United Kingdom Debt Management Office — “Formulae for Calculating Gilt Prices from Yields”, 4th edition, 18 December 2024. Engineering must store the source artifact/checksum and clause/page references in the Methodology Registry. The source states that current gilt coupons are semi-annual, compounding occurs on quasi-coupon dates, cash-flow/quasi-coupon dates on non-business days are not bumped for these formulae, Actual/Actual is used for discounting, and yield-to-price settlement values are rounded to the nearest penny with no intermediate rounding.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E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1028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27"/>
        <w:gridCol w:w="3427"/>
        <w:gridCol w:w="3427"/>
        <w:tblGridChange w:id="0">
          <w:tblGrid>
            <w:gridCol w:w="3427"/>
            <w:gridCol w:w="3427"/>
            <w:gridCol w:w="342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1f5d5d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Launch 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1f5d5d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Capability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1f5d5d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Methodology 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Conventional gilt cash-flow schedule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DMO quasi-coupon and buyer-entitlement rules; coupon frequency from instrument terms/current methodology.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Accrued interest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DMO Section Three; ex-dividend handling and irregular periods tested.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Dirty price from gross redemption yield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DMO Section One conventional-gilt formula pinned to fourth edition.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Gross redemption yield from dirty/clean 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Inverse of approved DMO model via controlled solver; price input normalized to required clean/dirty basis.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Clean to/from dirty 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Accrued calculation from same settlement/methodology version.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Current yield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Talvrin-defined factual ratio only if definition is versioned and clearly distinguished from redemption yield.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Duration / DV01 / convexity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P0/P1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Derived from approved repricing model under §11; exact release tier determined by Product.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Index-linked gilt calculations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Restricted until pack approved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DMO fourth edition contains 8-month and 3-month indexation methodologies, but required RPI data, assumptions, rights and product scope must all be approved before capability release.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Gilt strips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Restricted until pack approved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Separate DMO strip methodology; not inherited from conventional gilt formula.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D">
      <w:pPr>
        <w:spacing w:after="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rPr/>
      </w:pPr>
      <w:r w:rsidDel="00000000" w:rsidR="00000000" w:rsidRPr="00000000">
        <w:rPr>
          <w:rtl w:val="0"/>
        </w:rPr>
        <w:t xml:space="preserve">8.1 UK-gilt implementation invariants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259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d292b"/>
          <w:sz w:val="18"/>
          <w:szCs w:val="18"/>
          <w:u w:val="none"/>
          <w:shd w:fill="auto" w:val="clear"/>
          <w:vertAlign w:val="baseline"/>
          <w:rtl w:val="0"/>
        </w:rPr>
        <w:t xml:space="preserve">`FI-GB-SOV` is an asset/methodology adapter, not a branch in the global Calculation Core.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259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d292b"/>
          <w:sz w:val="18"/>
          <w:szCs w:val="18"/>
          <w:u w:val="none"/>
          <w:shd w:fill="auto" w:val="clear"/>
          <w:vertAlign w:val="baseline"/>
          <w:rtl w:val="0"/>
        </w:rPr>
        <w:t xml:space="preserve">Quasi-coupon dates and ex-dividend entitlement are represented explicitly in the cash-flow schedule.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259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d292b"/>
          <w:sz w:val="18"/>
          <w:szCs w:val="18"/>
          <w:u w:val="none"/>
          <w:shd w:fill="auto" w:val="clear"/>
          <w:vertAlign w:val="baseline"/>
          <w:rtl w:val="0"/>
        </w:rPr>
        <w:t xml:space="preserve">The DMO rounding rule is applied only at the mandated stage. Intermediate rounding is prohibited unless an authoritative clause says otherwise.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4" w:lineRule="auto"/>
        <w:ind w:left="259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d292b"/>
          <w:sz w:val="18"/>
          <w:szCs w:val="18"/>
          <w:u w:val="none"/>
          <w:shd w:fill="auto" w:val="clear"/>
          <w:vertAlign w:val="baseline"/>
          <w:rtl w:val="0"/>
        </w:rPr>
        <w:t xml:space="preserve">Any future DMO methodology revision requires a new source artifact, impact assessment, new specification version and golden regression run before Production activation.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1"/>
        <w:rPr/>
      </w:pPr>
      <w:r w:rsidDel="00000000" w:rsidR="00000000" w:rsidRPr="00000000">
        <w:rPr>
          <w:rtl w:val="0"/>
        </w:rPr>
        <w:t xml:space="preserve">9. LAUNCH METHODOLOGY PACK — U.S. TREASURIES</w:t>
      </w:r>
    </w:p>
    <w:tbl>
      <w:tblPr>
        <w:tblStyle w:val="Table24"/>
        <w:tblW w:w="10282.0" w:type="dxa"/>
        <w:jc w:val="center"/>
        <w:tblLayout w:type="fixed"/>
        <w:tblLook w:val="0400"/>
      </w:tblPr>
      <w:tblGrid>
        <w:gridCol w:w="10282"/>
        <w:tblGridChange w:id="0">
          <w:tblGrid>
            <w:gridCol w:w="1028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365d7a" w:space="0" w:sz="8" w:val="single"/>
              <w:left w:color="365d7a" w:space="0" w:sz="8" w:val="single"/>
              <w:bottom w:color="365d7a" w:space="0" w:sz="8" w:val="single"/>
              <w:right w:color="365d7a" w:space="0" w:sz="8" w:val="single"/>
            </w:tcBorders>
            <w:shd w:fill="ebf2f7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134">
            <w:pPr>
              <w:spacing w:after="6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365d7a"/>
                <w:sz w:val="18"/>
                <w:szCs w:val="18"/>
                <w:rtl w:val="0"/>
              </w:rPr>
              <w:t xml:space="preserve">PINNED AUTHORITATIVE SOURCES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spacing w:after="0" w:line="254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8"/>
                <w:szCs w:val="18"/>
                <w:rtl w:val="0"/>
              </w:rPr>
              <w:t xml:space="preserve">U.S. Treasury / Bureau of the Fiscal Service materials are the primary methodology anchors. TreasuryDirect identifies bills, notes, bonds, TIPS and FRNs as distinct marketable-security types; 31 CFR Part 356 and its appendices provide auction/pricing formulae, including bill discount-price and investment-rate calculations. Secondary-market calculation conventions that are not fully specified by Treasury must be separately pinned to an approved market-standard source before release.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6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rPr/>
      </w:pPr>
      <w:r w:rsidDel="00000000" w:rsidR="00000000" w:rsidRPr="00000000">
        <w:rPr>
          <w:rtl w:val="0"/>
        </w:rPr>
        <w:t xml:space="preserve">9.1 Treasury bills</w:t>
      </w:r>
    </w:p>
    <w:p w:rsidR="00000000" w:rsidDel="00000000" w:rsidP="00000000" w:rsidRDefault="00000000" w:rsidRPr="00000000" w14:paraId="00000138">
      <w:pPr>
        <w:spacing w:after="40" w:lineRule="auto"/>
        <w:rPr/>
      </w:pPr>
      <w:r w:rsidDel="00000000" w:rsidR="00000000" w:rsidRPr="00000000">
        <w:rPr>
          <w:b w:val="1"/>
          <w:bCs w:val="1"/>
          <w:color w:val="5e6d70"/>
          <w:sz w:val="17"/>
          <w:szCs w:val="17"/>
          <w:rtl w:val="0"/>
        </w:rPr>
        <w:t xml:space="preserve">U.S. Treasury bill primitives — implementation must pin exact current regulatory source</w:t>
      </w:r>
      <w:r w:rsidDel="00000000" w:rsidR="00000000" w:rsidRPr="00000000">
        <w:rPr>
          <w:rtl w:val="0"/>
        </w:rPr>
      </w:r>
    </w:p>
    <w:tbl>
      <w:tblPr>
        <w:tblStyle w:val="Table25"/>
        <w:tblW w:w="10282.0" w:type="dxa"/>
        <w:jc w:val="left"/>
        <w:tblInd w:w="-115.0" w:type="dxa"/>
        <w:tblLayout w:type="fixed"/>
        <w:tblLook w:val="0400"/>
      </w:tblPr>
      <w:tblGrid>
        <w:gridCol w:w="10282"/>
        <w:tblGridChange w:id="0">
          <w:tblGrid>
            <w:gridCol w:w="1028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7dfdf" w:space="0" w:sz="4" w:val="single"/>
              <w:left w:color="d7dfdf" w:space="0" w:sz="4" w:val="single"/>
              <w:bottom w:color="d7dfdf" w:space="0" w:sz="4" w:val="single"/>
              <w:right w:color="d7dfdf" w:space="0" w:sz="4" w:val="single"/>
            </w:tcBorders>
            <w:shd w:fill="f3f5f5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39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d292b"/>
                <w:sz w:val="14"/>
                <w:szCs w:val="14"/>
                <w:rtl w:val="0"/>
              </w:rPr>
              <w:t xml:space="preserve">Official bill price from discount rate (per 100):</w:t>
              <w:br w:type="textWrapping"/>
              <w:t xml:space="preserve">  P = 100 × (1 - d × r / 360)</w:t>
              <w:br w:type="textWrapping"/>
              <w:br w:type="textWrapping"/>
              <w:t xml:space="preserve">Discount rate from price:</w:t>
              <w:br w:type="textWrapping"/>
              <w:t xml:space="preserve">  d = ((100 - P) / 100) × (360 / r)</w:t>
              <w:br w:type="textWrapping"/>
              <w:br w:type="textWrapping"/>
              <w:t xml:space="preserve">Investment rate / coupon-equivalent yield, &lt;= one half-year:</w:t>
              <w:br w:type="textWrapping"/>
              <w:t xml:space="preserve">  i = ((100 - P) / P) × (y / r)</w:t>
              <w:br w:type="textWrapping"/>
              <w:t xml:space="preserve">  where y = 365 or 366 per the Treasury rule.</w:t>
              <w:br w:type="textWrapping"/>
              <w:br w:type="textWrapping"/>
              <w:t xml:space="preserve">For bills &gt; one half-year:</w:t>
              <w:br w:type="textWrapping"/>
              <w:t xml:space="preserve">  use the Part 356 Appendix B quadratic form; do not substitute the short-bill formula.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A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1028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41"/>
        <w:gridCol w:w="5141"/>
        <w:tblGridChange w:id="0">
          <w:tblGrid>
            <w:gridCol w:w="5141"/>
            <w:gridCol w:w="514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1f5d5d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1f5d5d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Release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Bill price from discount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P0 after golden examples agree to Treasury reference rounding.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Discount rate from 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P0 after exact rounding/display rules are pinned.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Investment rate / coupon-equivalent yield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P0; separate &lt;= half-year and &gt; half-year formula paths.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Maturity proceeds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P0; face/par value contractual cash flow.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Secondary-market total return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Not a launch-authoritative calculation unless separately specified; no implicit reinvestment assumption.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7">
      <w:pPr>
        <w:spacing w:after="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rPr/>
      </w:pPr>
      <w:r w:rsidDel="00000000" w:rsidR="00000000" w:rsidRPr="00000000">
        <w:rPr>
          <w:rtl w:val="0"/>
        </w:rPr>
        <w:t xml:space="preserve">9.2 Notes and bonds</w:t>
      </w:r>
    </w:p>
    <w:tbl>
      <w:tblPr>
        <w:tblStyle w:val="Table27"/>
        <w:tblW w:w="1028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41"/>
        <w:gridCol w:w="5141"/>
        <w:tblGridChange w:id="0">
          <w:tblGrid>
            <w:gridCol w:w="5141"/>
            <w:gridCol w:w="514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1f5d5d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1f5d5d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Binding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Cash flows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Fixed coupon paid semi-annually plus principal at maturity, sourced from instrument terms.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Issue/reopening accrued interest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Support dated-date versus issue-date context where instrument terms require it; TreasuryDirect explicitly notes accrued interest can be paid on certain reopenings.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Secondary-market yield convention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Must be approved and pinned before Production. Engineering must not silently use a library’s “US Treasury” default.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Price basis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Request and result identify clean/dirty basis.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Settlement calendar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Market pack owns settlement derivation and calendar version; SIFMA trading-close recommendations are not treated as statutory settlement law.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TIPS / FRNs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Separate methodology packs; not approximated as fixed-rate notes.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7">
      <w:pPr>
        <w:spacing w:after="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10282.0" w:type="dxa"/>
        <w:jc w:val="center"/>
        <w:tblLayout w:type="fixed"/>
        <w:tblLook w:val="0400"/>
      </w:tblPr>
      <w:tblGrid>
        <w:gridCol w:w="10282"/>
        <w:tblGridChange w:id="0">
          <w:tblGrid>
            <w:gridCol w:w="1028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88632" w:space="0" w:sz="8" w:val="single"/>
              <w:left w:color="b88632" w:space="0" w:sz="8" w:val="single"/>
              <w:bottom w:color="b88632" w:space="0" w:sz="8" w:val="single"/>
              <w:right w:color="b88632" w:space="0" w:sz="8" w:val="single"/>
            </w:tcBorders>
            <w:shd w:fill="fff5e5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158">
            <w:pPr>
              <w:spacing w:after="6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b88632"/>
                <w:sz w:val="18"/>
                <w:szCs w:val="18"/>
                <w:rtl w:val="0"/>
              </w:rPr>
              <w:t xml:space="preserve">OPEN METHODOLOGY GATE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spacing w:after="0" w:line="254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8"/>
                <w:szCs w:val="18"/>
                <w:rtl w:val="0"/>
              </w:rPr>
              <w:t xml:space="preserve">The exact secondary-market price/yield convention for U.S. Treasury notes/bonds must be formally approved and pinned before those inverse calculations move to PRODUCTION. The interfaces, data model and golden harness can be built now; the product must not hide an unresolved convention behind a generic library default.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A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1"/>
        <w:rPr/>
      </w:pPr>
      <w:r w:rsidDel="00000000" w:rsidR="00000000" w:rsidRPr="00000000">
        <w:rPr>
          <w:rtl w:val="0"/>
        </w:rPr>
        <w:t xml:space="preserve">10. ACCRUED INTEREST AND PRICE BASIS</w:t>
      </w:r>
    </w:p>
    <w:tbl>
      <w:tblPr>
        <w:tblStyle w:val="Table29"/>
        <w:tblW w:w="1028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41"/>
        <w:gridCol w:w="5141"/>
        <w:tblGridChange w:id="0">
          <w:tblGrid>
            <w:gridCol w:w="5141"/>
            <w:gridCol w:w="514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1f5d5d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1f5d5d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Engineering contract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Basis is explicit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Every price input/output is labeled CLEAN, DIRTY, DISCOUNT_PRICE, REAL_PRICE, INFLATION_ADJUSTED_PRICE or another approved type. Generic `price` is prohibited in calculation APIs.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Accrued is methodology-derived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`accrued_interest` cannot be obtained by a universal fraction-of-coupon formula unless that is exactly the pack rule.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Sign / entitlement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Ex-dividend markets can require non-intuitive accrued treatment; pack owns the sign and coupon entitlement.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Nominal basis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Per-100, face/par amount and currency scale are explicit.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Rounding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Accrued rounding is operation/methodology-specific and independent from display formatting.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8">
      <w:pPr>
        <w:spacing w:after="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10282.0" w:type="dxa"/>
        <w:jc w:val="left"/>
        <w:tblInd w:w="-115.0" w:type="dxa"/>
        <w:tblLayout w:type="fixed"/>
        <w:tblLook w:val="0400"/>
      </w:tblPr>
      <w:tblGrid>
        <w:gridCol w:w="10282"/>
        <w:tblGridChange w:id="0">
          <w:tblGrid>
            <w:gridCol w:w="1028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7dfdf" w:space="0" w:sz="4" w:val="single"/>
              <w:left w:color="d7dfdf" w:space="0" w:sz="4" w:val="single"/>
              <w:bottom w:color="d7dfdf" w:space="0" w:sz="4" w:val="single"/>
              <w:right w:color="d7dfdf" w:space="0" w:sz="4" w:val="single"/>
            </w:tcBorders>
            <w:shd w:fill="f3f5f5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69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d292b"/>
                <w:sz w:val="14"/>
                <w:szCs w:val="14"/>
                <w:rtl w:val="0"/>
              </w:rPr>
              <w:t xml:space="preserve">PriceValue {</w:t>
              <w:br w:type="textWrapping"/>
              <w:t xml:space="preserve">  amount</w:t>
              <w:br w:type="textWrapping"/>
              <w:t xml:space="preserve">  price_type: CLEAN | DIRTY | DISCOUNT | REAL | INFLATION_ADJUSTED | ...</w:t>
              <w:br w:type="textWrapping"/>
              <w:t xml:space="preserve">  per_nominal: 100 | 1 | market_defined</w:t>
              <w:br w:type="textWrapping"/>
              <w:t xml:space="preserve">  currency</w:t>
              <w:br w:type="textWrapping"/>
              <w:t xml:space="preserve">  as_of</w:t>
              <w:br w:type="textWrapping"/>
              <w:t xml:space="preserve">  settlement_date</w:t>
              <w:br w:type="textWrapping"/>
              <w:t xml:space="preserve">  calculation_spec_version_id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A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1"/>
        <w:rPr/>
      </w:pPr>
      <w:r w:rsidDel="00000000" w:rsidR="00000000" w:rsidRPr="00000000">
        <w:rPr>
          <w:rtl w:val="0"/>
        </w:rPr>
        <w:t xml:space="preserve">11. DURATION, DV01 / PV01 AND CONVEXITY</w:t>
      </w:r>
    </w:p>
    <w:tbl>
      <w:tblPr>
        <w:tblStyle w:val="Table31"/>
        <w:tblW w:w="1028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41"/>
        <w:gridCol w:w="5141"/>
        <w:tblGridChange w:id="0">
          <w:tblGrid>
            <w:gridCol w:w="5141"/>
            <w:gridCol w:w="514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1f5d5d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1f5d5d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Authoritative definition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Macaulay 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Cash-flow-time weighted present value divided by dirty price, with time basis inherited from the approved calculation specification.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Modified 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Derived from Macaulay duration and the specified yield/compounding convention; no universal denominator hard-coded.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DV01 / PV01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Preferred implementation is deterministic full repricing under the same approved price model for a +1 bp / -1 bp yield perturbation, unless a pack pins a different market definition.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Convexity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Computed from a pinned analytical or full-repricing definition. If numerical, bump size and formula are specification-owned and regression-tested.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Sign convention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Metric response declares sign convention. Frontend must not infer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Price basis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Risk metrics state whether dirty or clean price underlies the sensitivity.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A">
      <w:pPr>
        <w:spacing w:after="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10282.0" w:type="dxa"/>
        <w:jc w:val="left"/>
        <w:tblInd w:w="-115.0" w:type="dxa"/>
        <w:tblLayout w:type="fixed"/>
        <w:tblLook w:val="0400"/>
      </w:tblPr>
      <w:tblGrid>
        <w:gridCol w:w="10282"/>
        <w:tblGridChange w:id="0">
          <w:tblGrid>
            <w:gridCol w:w="1028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7dfdf" w:space="0" w:sz="4" w:val="single"/>
              <w:left w:color="d7dfdf" w:space="0" w:sz="4" w:val="single"/>
              <w:bottom w:color="d7dfdf" w:space="0" w:sz="4" w:val="single"/>
              <w:right w:color="d7dfdf" w:space="0" w:sz="4" w:val="single"/>
            </w:tcBorders>
            <w:shd w:fill="f3f5f5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7B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d292b"/>
                <w:sz w:val="14"/>
                <w:szCs w:val="14"/>
                <w:rtl w:val="0"/>
              </w:rPr>
              <w:t xml:space="preserve">Central-repricing DV01 example:</w:t>
              <w:br w:type="textWrapping"/>
              <w:t xml:space="preserve">  P_minus = Price(y - 0.0001)</w:t>
              <w:br w:type="textWrapping"/>
              <w:t xml:space="preserve">  P_plus  = Price(y + 0.0001)</w:t>
              <w:br w:type="textWrapping"/>
              <w:t xml:space="preserve">  DV01     = (P_minus - P_plus) / 2</w:t>
              <w:br w:type="textWrapping"/>
              <w:br w:type="textWrapping"/>
              <w:t xml:space="preserve">This is a reusable implementation pattern, not a universal market definition.</w:t>
              <w:br w:type="textWrapping"/>
              <w:t xml:space="preserve">The active specification controls bump, basis, scaling and sign.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C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1"/>
        <w:rPr/>
      </w:pPr>
      <w:r w:rsidDel="00000000" w:rsidR="00000000" w:rsidRPr="00000000">
        <w:rPr>
          <w:rtl w:val="0"/>
        </w:rPr>
        <w:t xml:space="preserve">12. FX AND CROSS-CURRENCY CALCULATIONS</w:t>
      </w:r>
    </w:p>
    <w:tbl>
      <w:tblPr>
        <w:tblStyle w:val="Table33"/>
        <w:tblW w:w="1028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41"/>
        <w:gridCol w:w="5141"/>
        <w:tblGridChange w:id="0">
          <w:tblGrid>
            <w:gridCol w:w="5141"/>
            <w:gridCol w:w="514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1f5d5d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Invariant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1f5d5d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No implicit FX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A calculation never converts currency simply because the user locale differs from instrument currency.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Rate 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FX fact must identify base/quote pair, rate type, as-of timestamp, source/accepted-fact ID and permitted use.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Triangulation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Only if an approved FX methodology allows it; both legs retained in lineage.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Staleness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FX freshness policy is calculation-operation-specific.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Original value retained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Converted result always carries original numeric value/currency alongside converted value.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No investment inference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FX conversion is arithmetic, not a forecast or hedging recommendation.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C">
      <w:pPr>
        <w:spacing w:after="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1"/>
        <w:rPr/>
      </w:pPr>
      <w:r w:rsidDel="00000000" w:rsidR="00000000" w:rsidRPr="00000000">
        <w:rPr>
          <w:rtl w:val="0"/>
        </w:rPr>
        <w:t xml:space="preserve">13. SCENARIO AND USER-PARAMETER CALCULATIONS</w:t>
      </w:r>
    </w:p>
    <w:tbl>
      <w:tblPr>
        <w:tblStyle w:val="Table34"/>
        <w:tblW w:w="10282.0" w:type="dxa"/>
        <w:jc w:val="center"/>
        <w:tblLayout w:type="fixed"/>
        <w:tblLook w:val="0400"/>
      </w:tblPr>
      <w:tblGrid>
        <w:gridCol w:w="10282"/>
        <w:tblGridChange w:id="0">
          <w:tblGrid>
            <w:gridCol w:w="1028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88632" w:space="0" w:sz="8" w:val="single"/>
              <w:left w:color="b88632" w:space="0" w:sz="8" w:val="single"/>
              <w:bottom w:color="b88632" w:space="0" w:sz="8" w:val="single"/>
              <w:right w:color="b88632" w:space="0" w:sz="8" w:val="single"/>
            </w:tcBorders>
            <w:shd w:fill="fff5e5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18E">
            <w:pPr>
              <w:spacing w:after="6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b88632"/>
                <w:sz w:val="18"/>
                <w:szCs w:val="18"/>
                <w:rtl w:val="0"/>
              </w:rPr>
              <w:t xml:space="preserve">USER-DIRECTED ONLY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spacing w:after="0" w:line="254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8"/>
                <w:szCs w:val="18"/>
                <w:rtl w:val="0"/>
              </w:rPr>
              <w:t xml:space="preserve">Scenario tools may calculate the mathematical consequence of a user-supplied price, yield, date, amount or rate. They must not choose the scenario because the platform thinks it is likely, attractive or appropriate.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0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1028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41"/>
        <w:gridCol w:w="5141"/>
        <w:tblGridChange w:id="0">
          <w:tblGrid>
            <w:gridCol w:w="5141"/>
            <w:gridCol w:w="514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1f5d5d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Scenario 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1f5d5d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Hypothetical yield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Must be explicitly user-entered or selected from a neutral arithmetic control; result marked hypothetical.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Purchase nominal / 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Used for cash-flow scaling only; never interpreted as suitability.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Settlement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User override permitted only if methodology supports it; override is persisted in assumptions.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FX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User-supplied rate clearly labeled hypothetical; cannot overwrite accepted market FX fact.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Reinvestment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No default assumption for “total return” calculations; must be explicit and product-approved.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Inflation assumption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Only where methodology requires or user scenario explicitly provides; official methodology assumptions are pinned by version.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F">
      <w:pPr>
        <w:spacing w:after="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1"/>
        <w:rPr/>
      </w:pPr>
      <w:r w:rsidDel="00000000" w:rsidR="00000000" w:rsidRPr="00000000">
        <w:rPr>
          <w:rtl w:val="0"/>
        </w:rPr>
        <w:t xml:space="preserve">14. CALCULATION API / SERVICE CONTRACT</w:t>
      </w:r>
    </w:p>
    <w:p w:rsidR="00000000" w:rsidDel="00000000" w:rsidP="00000000" w:rsidRDefault="00000000" w:rsidRPr="00000000" w14:paraId="000001A1">
      <w:pPr>
        <w:spacing w:after="40" w:lineRule="auto"/>
        <w:rPr/>
      </w:pPr>
      <w:r w:rsidDel="00000000" w:rsidR="00000000" w:rsidRPr="00000000">
        <w:rPr>
          <w:b w:val="1"/>
          <w:bCs w:val="1"/>
          <w:color w:val="5e6d70"/>
          <w:sz w:val="17"/>
          <w:szCs w:val="17"/>
          <w:rtl w:val="0"/>
        </w:rPr>
        <w:t xml:space="preserve">Representative internal/external contract — PLT-API-001 owns final transport schema</w:t>
      </w:r>
      <w:r w:rsidDel="00000000" w:rsidR="00000000" w:rsidRPr="00000000">
        <w:rPr>
          <w:rtl w:val="0"/>
        </w:rPr>
      </w:r>
    </w:p>
    <w:tbl>
      <w:tblPr>
        <w:tblStyle w:val="Table36"/>
        <w:tblW w:w="10282.0" w:type="dxa"/>
        <w:jc w:val="left"/>
        <w:tblInd w:w="-115.0" w:type="dxa"/>
        <w:tblLayout w:type="fixed"/>
        <w:tblLook w:val="0400"/>
      </w:tblPr>
      <w:tblGrid>
        <w:gridCol w:w="10282"/>
        <w:tblGridChange w:id="0">
          <w:tblGrid>
            <w:gridCol w:w="1028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7dfdf" w:space="0" w:sz="4" w:val="single"/>
              <w:left w:color="d7dfdf" w:space="0" w:sz="4" w:val="single"/>
              <w:bottom w:color="d7dfdf" w:space="0" w:sz="4" w:val="single"/>
              <w:right w:color="d7dfdf" w:space="0" w:sz="4" w:val="single"/>
            </w:tcBorders>
            <w:shd w:fill="f3f5f5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A2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d292b"/>
                <w:sz w:val="14"/>
                <w:szCs w:val="14"/>
                <w:rtl w:val="0"/>
              </w:rPr>
              <w:t xml:space="preserve">POST /calculations/{operation_id}</w:t>
              <w:br w:type="textWrapping"/>
              <w:t xml:space="preserve">Request:</w:t>
              <w:br w:type="textWrapping"/>
              <w:t xml:space="preserve">  instrument_id</w:t>
              <w:br w:type="textWrapping"/>
              <w:t xml:space="preserve">  as_of</w:t>
              <w:br w:type="textWrapping"/>
              <w:t xml:space="preserve">  settlement_date?</w:t>
              <w:br w:type="textWrapping"/>
              <w:t xml:space="preserve">  input_price? { amount, price_type }</w:t>
              <w:br w:type="textWrapping"/>
              <w:t xml:space="preserve">  input_yield? { value, convention_id }</w:t>
              <w:br w:type="textWrapping"/>
              <w:t xml:space="preserve">  user_parameters? {}</w:t>
              <w:br w:type="textWrapping"/>
              <w:t xml:space="preserve">  output_currency?</w:t>
              <w:br w:type="textWrapping"/>
              <w:br w:type="textWrapping"/>
              <w:t xml:space="preserve">Response:</w:t>
              <w:br w:type="textWrapping"/>
              <w:t xml:space="preserve">  calculation_result_id</w:t>
              <w:br w:type="textWrapping"/>
              <w:t xml:space="preserve">  status</w:t>
              <w:br w:type="textWrapping"/>
              <w:t xml:space="preserve">  operation_id</w:t>
              <w:br w:type="textWrapping"/>
              <w:t xml:space="preserve">  values[] { metric_id, value, unit, currency? }</w:t>
              <w:br w:type="textWrapping"/>
              <w:t xml:space="preserve">  as_of / settlement_date</w:t>
              <w:br w:type="textWrapping"/>
              <w:t xml:space="preserve">  calculation_spec_version_id</w:t>
              <w:br w:type="textWrapping"/>
              <w:t xml:space="preserve">  conventions[]</w:t>
              <w:br w:type="textWrapping"/>
              <w:t xml:space="preserve">  assumptions[]</w:t>
              <w:br w:type="textWrapping"/>
              <w:t xml:space="preserve">  input_fact_ids[]</w:t>
              <w:br w:type="textWrapping"/>
              <w:t xml:space="preserve">  evidence_bundle_id</w:t>
              <w:br w:type="textWrapping"/>
              <w:t xml:space="preserve">  freshness_state</w:t>
              <w:br w:type="textWrapping"/>
              <w:t xml:space="preserve">  warnings[]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3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1028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41"/>
        <w:gridCol w:w="5141"/>
        <w:tblGridChange w:id="0">
          <w:tblGrid>
            <w:gridCol w:w="5141"/>
            <w:gridCol w:w="514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1f5d5d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API 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1f5d5d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Idempotency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Same canonical request + same specification + same accepted inputs may reuse/cache a result but must return the same lineage.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No generic `number`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Every value has metric/operation identity and unit/basis metadata.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Error typing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Missing input, policy denial, methodology block and numeric convergence failure are distinct machine-readable errors.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Bulk requests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Batching cannot weaken policy, rights or per-instrument methodology decisions.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Library leakage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No QuantLib/library-specific enum or object appears in public API.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0">
      <w:pPr>
        <w:spacing w:after="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1"/>
        <w:rPr/>
      </w:pPr>
      <w:r w:rsidDel="00000000" w:rsidR="00000000" w:rsidRPr="00000000">
        <w:rPr>
          <w:rtl w:val="0"/>
        </w:rPr>
        <w:t xml:space="preserve">15. CACHING, REPLAY AND HISTORICAL IMMUTABILITY</w:t>
      </w:r>
    </w:p>
    <w:tbl>
      <w:tblPr>
        <w:tblStyle w:val="Table38"/>
        <w:tblW w:w="1028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41"/>
        <w:gridCol w:w="5141"/>
        <w:tblGridChange w:id="0">
          <w:tblGrid>
            <w:gridCol w:w="5141"/>
            <w:gridCol w:w="514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1f5d5d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Concern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1f5d5d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Binding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Cache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Includes operation, instrument-term version, spec version, all accepted input IDs/versions, as-of, settlement date and explicit parameters.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Mutable market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A new accepted fact cannot silently mutate an existing result; it produces a new result for a new request/knowledge context.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Historical replay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Replay uses the exact specification and input versions originally persisted.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Spec retirement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Retirement prevents new use but does not invalidate the ability to replay historical results.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Recomputation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New-spec recomputation creates `supersedes_result_id`/comparison linkage; old result remains.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Revoked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Result is marked `INPUT_REVOKED`; downstream correction propagation is initiated.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0">
      <w:pPr>
        <w:spacing w:after="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1"/>
        <w:rPr/>
      </w:pPr>
      <w:r w:rsidDel="00000000" w:rsidR="00000000" w:rsidRPr="00000000">
        <w:rPr>
          <w:rtl w:val="0"/>
        </w:rPr>
        <w:t xml:space="preserve">16. METHODOLOGY REGISTRY &amp; APPROVAL LIFECYCLE</w:t>
      </w:r>
    </w:p>
    <w:p w:rsidR="00000000" w:rsidDel="00000000" w:rsidP="00000000" w:rsidRDefault="00000000" w:rsidRPr="00000000" w14:paraId="000001C2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806440" cy="1302727"/>
            <wp:effectExtent b="0" l="0" r="0" t="0"/>
            <wp:docPr descr="Methodology versions move from Draft through Methodology Review, Golden Validation and QA to Production, with blocked states possible before release and retirement after production use." id="2" name="image2.png"/>
            <a:graphic>
              <a:graphicData uri="http://schemas.openxmlformats.org/drawingml/2006/picture">
                <pic:pic>
                  <pic:nvPicPr>
                    <pic:cNvPr descr="Methodology versions move from Draft through Methodology Review, Golden Validation and QA to Production, with blocked states possible before release and retirement after production use.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3027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00" w:lineRule="auto"/>
        <w:jc w:val="center"/>
        <w:rPr/>
      </w:pPr>
      <w:r w:rsidDel="00000000" w:rsidR="00000000" w:rsidRPr="00000000">
        <w:rPr>
          <w:i w:val="1"/>
          <w:iCs w:val="1"/>
          <w:color w:val="5e6d70"/>
          <w:sz w:val="16"/>
          <w:szCs w:val="16"/>
          <w:rtl w:val="0"/>
        </w:rPr>
        <w:t xml:space="preserve">Figure 3 — Calculation methodology lifecycle</w:t>
      </w:r>
      <w:r w:rsidDel="00000000" w:rsidR="00000000" w:rsidRPr="00000000">
        <w:rPr>
          <w:rtl w:val="0"/>
        </w:rPr>
      </w:r>
    </w:p>
    <w:tbl>
      <w:tblPr>
        <w:tblStyle w:val="Table39"/>
        <w:tblW w:w="1028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41"/>
        <w:gridCol w:w="5141"/>
        <w:tblGridChange w:id="0">
          <w:tblGrid>
            <w:gridCol w:w="5141"/>
            <w:gridCol w:w="514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1f5d5d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Approval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1f5d5d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Financial Methodology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Owns formula interpretation, market convention mapping, assumptions and authoritative-source pinning.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Independent Reviewer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Challenges formula interpretation and verifies methodology against primary source. Must not be the implementation author for the same release.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Financial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Implements Production engine and deterministic wrappers.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Quality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Owns golden harness, regression execution, boundary cases and release 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Data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Confirms input fact definitions/quality and term availability.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Legal / Rights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Confirms source artifact may be retained/used and output rights where applicable.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Approves customer-facing metric definition and capability scope; cannot waive methodology gates.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4">
      <w:pPr>
        <w:spacing w:after="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0"/>
        <w:tblW w:w="102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70"/>
        <w:gridCol w:w="2570"/>
        <w:gridCol w:w="2570"/>
        <w:gridCol w:w="2570"/>
        <w:tblGridChange w:id="0">
          <w:tblGrid>
            <w:gridCol w:w="2570"/>
            <w:gridCol w:w="2570"/>
            <w:gridCol w:w="2570"/>
            <w:gridCol w:w="257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1f5d5d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1f5d5d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1f5d5d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1f5d5d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Acceptance / verification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MTH-001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No methodology version reaches PRODUCTION without a named methodology owner and independent reviewer.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Approval record contains both identities and timestamps.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MTH-002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Primary-source artifact or authoritative market-standard source MUST be checksum-pinned where retention rights permit; otherwise metadata + controlled reference snapshot is retained.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Registry evidence review.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MTH-003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Every material interpretation choice MUST be documented as a decision, not embedded only in code.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Specification diff lists convention/interpretation changes.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MTH-004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Methodology changes MUST declare impact class: NON_NUMERIC, DISPLAY_ONLY, NUMERIC_COMPATIBLE, NUMERIC_BREAKING.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Release tooling requires impact class.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MTH-005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NUMERIC_BREAKING changes MUST run dependency impact analysis for stored results and previously delivered alerts.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Impact report attached to release approval.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D">
      <w:pPr>
        <w:spacing w:after="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1"/>
        <w:rPr/>
      </w:pPr>
      <w:r w:rsidDel="00000000" w:rsidR="00000000" w:rsidRPr="00000000">
        <w:rPr>
          <w:rtl w:val="0"/>
        </w:rPr>
        <w:t xml:space="preserve">17. GOLDEN FINANCIAL VALIDATION — DUAL IMPLEMENTATION</w:t>
      </w:r>
    </w:p>
    <w:p w:rsidR="00000000" w:rsidDel="00000000" w:rsidP="00000000" w:rsidRDefault="00000000" w:rsidRPr="00000000" w14:paraId="000001EF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669280" cy="5360981"/>
            <wp:effectExtent b="0" l="0" r="0" t="0"/>
            <wp:docPr descr="Pinned reference cases feed both the production implementation and an independent implementation; a tolerance comparator either passes the release candidate or blocks the release." id="4" name="image4.png"/>
            <a:graphic>
              <a:graphicData uri="http://schemas.openxmlformats.org/drawingml/2006/picture">
                <pic:pic>
                  <pic:nvPicPr>
                    <pic:cNvPr descr="Pinned reference cases feed both the production implementation and an independent implementation; a tolerance comparator either passes the release candidate or blocks the release."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60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00" w:lineRule="auto"/>
        <w:jc w:val="center"/>
        <w:rPr/>
      </w:pPr>
      <w:r w:rsidDel="00000000" w:rsidR="00000000" w:rsidRPr="00000000">
        <w:rPr>
          <w:i w:val="1"/>
          <w:iCs w:val="1"/>
          <w:color w:val="5e6d70"/>
          <w:sz w:val="16"/>
          <w:szCs w:val="16"/>
          <w:rtl w:val="0"/>
        </w:rPr>
        <w:t xml:space="preserve">Figure 4 — Dual-implementation golden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2"/>
        <w:rPr/>
      </w:pPr>
      <w:r w:rsidDel="00000000" w:rsidR="00000000" w:rsidRPr="00000000">
        <w:rPr>
          <w:rtl w:val="0"/>
        </w:rPr>
        <w:t xml:space="preserve">17.1 Minimum golden case classes</w:t>
      </w:r>
    </w:p>
    <w:tbl>
      <w:tblPr>
        <w:tblStyle w:val="Table41"/>
        <w:tblW w:w="1028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41"/>
        <w:gridCol w:w="5141"/>
        <w:tblGridChange w:id="0">
          <w:tblGrid>
            <w:gridCol w:w="5141"/>
            <w:gridCol w:w="514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1f5d5d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1f5d5d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Required examples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Authoritative examples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Every published official worked example relevant to a launch operation where reproduction rights permit use of the values.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Ordinary instruments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Representative coupon, maturity and settlement combinations.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Boundary dates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Settlement on coupon date, immediately before/after coupon date, ex-dividend boundary, maturity vicinity.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Irregular periods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Long/short first or last periods when supported.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Leap years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Day-count and Treasury bill 365/366 behavior.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Negative / near-zero yields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Where mathematically valid.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Deep premium / discount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Stress solver bracketing and precision.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Missing/conflicting/revoked 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Typed failures and propagation, not only numeric answers.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Calendar edges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Holidays, weekends, market calendar revisions and DST where relevant to date derivation.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Regression corpus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Every calculation defect observed in QA/Production becomes a permanent case.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8">
      <w:pPr>
        <w:spacing w:after="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2"/>
        <w:rPr/>
      </w:pPr>
      <w:r w:rsidDel="00000000" w:rsidR="00000000" w:rsidRPr="00000000">
        <w:rPr>
          <w:rtl w:val="0"/>
        </w:rPr>
        <w:t xml:space="preserve">17.2 Independence standard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259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d292b"/>
          <w:sz w:val="18"/>
          <w:szCs w:val="18"/>
          <w:u w:val="none"/>
          <w:shd w:fill="auto" w:val="clear"/>
          <w:vertAlign w:val="baseline"/>
          <w:rtl w:val="0"/>
        </w:rPr>
        <w:t xml:space="preserve">Implementation B must be authored independently and, where feasible, use a different library or direct formula translation.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259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d292b"/>
          <w:sz w:val="18"/>
          <w:szCs w:val="18"/>
          <w:u w:val="none"/>
          <w:shd w:fill="auto" w:val="clear"/>
          <w:vertAlign w:val="baseline"/>
          <w:rtl w:val="0"/>
        </w:rPr>
        <w:t xml:space="preserve">Copying Production functions into the golden generator is prohibited.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259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d292b"/>
          <w:sz w:val="18"/>
          <w:szCs w:val="18"/>
          <w:u w:val="none"/>
          <w:shd w:fill="auto" w:val="clear"/>
          <w:vertAlign w:val="baseline"/>
          <w:rtl w:val="0"/>
        </w:rPr>
        <w:t xml:space="preserve">Golden expected values are immutable test artefacts keyed by methodology version; a change requires explicit review, never “update snapshots”.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4" w:lineRule="auto"/>
        <w:ind w:left="259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d292b"/>
          <w:sz w:val="18"/>
          <w:szCs w:val="18"/>
          <w:u w:val="none"/>
          <w:shd w:fill="auto" w:val="clear"/>
          <w:vertAlign w:val="baseline"/>
          <w:rtl w:val="0"/>
        </w:rPr>
        <w:t xml:space="preserve">Tolerance is defined per output and methodology. A tolerance must not be widened merely to make a failing implementation pass.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1"/>
        <w:rPr/>
      </w:pPr>
      <w:r w:rsidDel="00000000" w:rsidR="00000000" w:rsidRPr="00000000">
        <w:rPr>
          <w:rtl w:val="0"/>
        </w:rPr>
        <w:t xml:space="preserve">18. THIRD-PARTY LIBRARIES</w:t>
      </w:r>
    </w:p>
    <w:tbl>
      <w:tblPr>
        <w:tblStyle w:val="Table42"/>
        <w:tblW w:w="1028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41"/>
        <w:gridCol w:w="5141"/>
        <w:tblGridChange w:id="0">
          <w:tblGrid>
            <w:gridCol w:w="5141"/>
            <w:gridCol w:w="514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1f5d5d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1f5d5d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QuantLib or equivalent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Permitted behind Talvrin-controlled adapter interfaces where its behavior can be parameterized, tested and independently verified.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Library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Pinned. Upgrade requires full affected golden suite and numerical-diff report.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Library calendars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May seed/reference a calendar only if reconciled to Talvrin’s versioned market-pack source; not accepted blindly.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Opaque proprietary SDK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Cannot be the sole authoritative implementation if Talvrin cannot reproduce methodology or export test 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Spreadsheet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May be a secondary reference implementation, never the Production system of record.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AI-generated formula/code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May assist development but has zero methodological authority and must pass normal review/golden controls.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D">
      <w:pPr>
        <w:spacing w:after="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1"/>
        <w:rPr/>
      </w:pPr>
      <w:r w:rsidDel="00000000" w:rsidR="00000000" w:rsidRPr="00000000">
        <w:rPr>
          <w:rtl w:val="0"/>
        </w:rPr>
        <w:t xml:space="preserve">19. INPUT QUALITY, RIGHTS AND POLICY GATES</w:t>
      </w:r>
    </w:p>
    <w:tbl>
      <w:tblPr>
        <w:tblStyle w:val="Table43"/>
        <w:tblW w:w="1028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41"/>
        <w:gridCol w:w="5141"/>
        <w:tblGridChange w:id="0">
          <w:tblGrid>
            <w:gridCol w:w="5141"/>
            <w:gridCol w:w="514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1f5d5d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1f5d5d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Behavior before calculation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Capability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Operation must be PRODUCTION or appropriately RESTRICTED for current context.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Jurisdiction 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PLT-POL-001 policy decision must permit operation.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Data rights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All required accepted facts/terms/FX inputs must be permitted for the requested operation and downstream display/export.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Input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Required facts must meet operation-specific accepted quality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Freshness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Operation-specific freshness/stale-use policy evaluated before execution.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Residency / 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Calculation runs in a permitted processing region when source/user restrictions require it.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D">
      <w:pPr>
        <w:spacing w:after="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4"/>
        <w:tblW w:w="10282.0" w:type="dxa"/>
        <w:jc w:val="center"/>
        <w:tblLayout w:type="fixed"/>
        <w:tblLook w:val="0400"/>
      </w:tblPr>
      <w:tblGrid>
        <w:gridCol w:w="10282"/>
        <w:tblGridChange w:id="0">
          <w:tblGrid>
            <w:gridCol w:w="1028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365d7a" w:space="0" w:sz="8" w:val="single"/>
              <w:left w:color="365d7a" w:space="0" w:sz="8" w:val="single"/>
              <w:bottom w:color="365d7a" w:space="0" w:sz="8" w:val="single"/>
              <w:right w:color="365d7a" w:space="0" w:sz="8" w:val="single"/>
            </w:tcBorders>
            <w:shd w:fill="ebf2f7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22E">
            <w:pPr>
              <w:spacing w:after="6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365d7a"/>
                <w:sz w:val="18"/>
                <w:szCs w:val="18"/>
                <w:rtl w:val="0"/>
              </w:rPr>
              <w:t xml:space="preserve">DERIVED-DATA RIGHTS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F">
            <w:pPr>
              <w:spacing w:after="0" w:line="254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8"/>
                <w:szCs w:val="18"/>
                <w:rtl w:val="0"/>
              </w:rPr>
              <w:t xml:space="preserve">A mathematically transformed value does not automatically become unrestricted. `CalculationResult` retains source-fact lineage so PLT-RIGHTS-001 can enforce derived-display, export and API restrictions.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0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1"/>
        <w:rPr/>
      </w:pPr>
      <w:r w:rsidDel="00000000" w:rsidR="00000000" w:rsidRPr="00000000">
        <w:rPr>
          <w:rtl w:val="0"/>
        </w:rPr>
        <w:t xml:space="preserve">20. ERROR AND DEGRADATION SEMANTICS</w:t>
      </w:r>
    </w:p>
    <w:tbl>
      <w:tblPr>
        <w:tblStyle w:val="Table45"/>
        <w:tblW w:w="1028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27"/>
        <w:gridCol w:w="3427"/>
        <w:gridCol w:w="3427"/>
        <w:tblGridChange w:id="0">
          <w:tblGrid>
            <w:gridCol w:w="3427"/>
            <w:gridCol w:w="3427"/>
            <w:gridCol w:w="342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1f5d5d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Error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1f5d5d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1f5d5d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User / downstream treatment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CALC_INPUT_MISSING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Required fact/term/parameter absent.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No number; identify missing dependency.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CALC_INPUT_CONFLICT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Reconciliation conflict affects required fact.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No authoritative number.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CALC_INPUT_REVOKED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Input has been revoked.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Historical result flagged; new calculation blocked until replacement truth exists.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CALC_SPEC_BLOCKED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Methodology not approved/retired.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Capability unavailable.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CALC_CONVENTION_UNRESOLVED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Required market convention not selected/known.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No default substitution.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CALC_NO_ROOT_BRACKET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Yield solver cannot find valid bracket.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No last-iterate result.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CALC_NON_CONVERGENCE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Solver did not meet criteria.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No approximate authoritative answer.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CALC_DOMAIN_ERROR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Requested operation mathematically undefined for instrument/state.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Explain factual reason.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CALC_RIGHTS_DENIED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Input/output use denied by rights.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No restricted details leaked.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CALC_POLICY_DENIED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Jurisdiction/capability denied.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Generic unavailable state as policy requires.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3">
      <w:pPr>
        <w:spacing w:after="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1"/>
        <w:rPr/>
      </w:pPr>
      <w:r w:rsidDel="00000000" w:rsidR="00000000" w:rsidRPr="00000000">
        <w:rPr>
          <w:rtl w:val="0"/>
        </w:rPr>
        <w:t xml:space="preserve">21. OBSERVABILITY AND FORENSIC TRACEABILITY</w:t>
      </w:r>
    </w:p>
    <w:tbl>
      <w:tblPr>
        <w:tblStyle w:val="Table46"/>
        <w:tblW w:w="1028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41"/>
        <w:gridCol w:w="5141"/>
        <w:tblGridChange w:id="0">
          <w:tblGrid>
            <w:gridCol w:w="5141"/>
            <w:gridCol w:w="514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1f5d5d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Telemetry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1f5d5d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Request trace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Correlation ID across API → policy/rights → fact retrieval → calculation → 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Spec metrics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Invocation count, latency, errors and solver iterations by specification version.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Input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Count of blocked/stale/conflicting input calculations.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Numerical drift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Nightly sampled historical replay and golden drift telemetry.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Result lineage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Queryable from result to every input fact, term, calendar, methodology source and software build.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Sensitive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Logs contain IDs and metadata, not unrestricted vendor payloads or user-sensitive content.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3">
      <w:pPr>
        <w:spacing w:after="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1"/>
        <w:rPr/>
      </w:pPr>
      <w:r w:rsidDel="00000000" w:rsidR="00000000" w:rsidRPr="00000000">
        <w:rPr>
          <w:rtl w:val="0"/>
        </w:rPr>
        <w:t xml:space="preserve">22. NON-FUNCTIONAL TARGETS</w:t>
      </w:r>
    </w:p>
    <w:tbl>
      <w:tblPr>
        <w:tblStyle w:val="Table47"/>
        <w:tblW w:w="1028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41"/>
        <w:gridCol w:w="5141"/>
        <w:tblGridChange w:id="0">
          <w:tblGrid>
            <w:gridCol w:w="5141"/>
            <w:gridCol w:w="514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1f5d5d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1f5d5d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Launch target /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Simple fixed-income calculation p95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≤300 ms when required facts/terms are already available, consistent with architecture target.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69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Cash-flow schedule p95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≤150 ms for launch fixed-income instruments under normal load.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Yield solve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≤100 solver iterations hard cap; actual p95 and typical iteration count established in staging.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Reproducibility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100% replay agreement within specification tolerance for sampled immutable historical results.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Golden release 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100% pass on required reference/golden cases.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Methodology lineage completeness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100% of material Production results have spec, inputs and evidence linkage.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Calculation service follows platform SLO, but policy/rights and methodology failures fail closed rather than fabricate.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Capacity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At least 10× expected launch calculator traffic and monitoring-driven recomputation volume without SLO breach.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7">
      <w:pPr>
        <w:spacing w:after="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1"/>
        <w:rPr/>
      </w:pPr>
      <w:r w:rsidDel="00000000" w:rsidR="00000000" w:rsidRPr="00000000">
        <w:rPr>
          <w:rtl w:val="0"/>
        </w:rPr>
        <w:t xml:space="preserve">23. GLOBAL ASSET / METHODOLOGY PACK EXTENSION CONTRACT</w:t>
      </w:r>
    </w:p>
    <w:tbl>
      <w:tblPr>
        <w:tblStyle w:val="Table48"/>
        <w:tblW w:w="1028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41"/>
        <w:gridCol w:w="5141"/>
        <w:tblGridChange w:id="0">
          <w:tblGrid>
            <w:gridCol w:w="5141"/>
            <w:gridCol w:w="514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1f5d5d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Pack deliverable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1f5d5d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Required contents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Pack ID, version, supported instrument types, markets and effective period.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Primary sources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Authoritative methodology documents and pinned versions.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Calculation catalogue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80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Supported operations and precise metric definitions.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81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Required terms/facts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Canonical IDs and quality/freshness requirements.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Cash-flow semantics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84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Flow types, schedule generation, entitlement and variable/indexed behavior.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85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Convention 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Day-count, frequency, compounding, quotation, settlement/calendar, rounding.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Solver 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Domain, bracket strategy, tolerances and root-selection policy.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Golden corpus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Independent expected values including edge cases.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Rights/policy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Derived-data restrictions and jurisdiction activation dependencies.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8D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Migration 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8E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Compatibility class and impact on historical results.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F">
      <w:pPr>
        <w:spacing w:after="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9"/>
        <w:tblW w:w="10282.0" w:type="dxa"/>
        <w:jc w:val="center"/>
        <w:tblLayout w:type="fixed"/>
        <w:tblLook w:val="0400"/>
      </w:tblPr>
      <w:tblGrid>
        <w:gridCol w:w="10282"/>
        <w:tblGridChange w:id="0">
          <w:tblGrid>
            <w:gridCol w:w="1028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88632" w:space="0" w:sz="8" w:val="single"/>
              <w:left w:color="b88632" w:space="0" w:sz="8" w:val="single"/>
              <w:bottom w:color="b88632" w:space="0" w:sz="8" w:val="single"/>
              <w:right w:color="b88632" w:space="0" w:sz="8" w:val="single"/>
            </w:tcBorders>
            <w:shd w:fill="fff5e5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290">
            <w:pPr>
              <w:spacing w:after="6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b88632"/>
                <w:sz w:val="18"/>
                <w:szCs w:val="18"/>
                <w:rtl w:val="0"/>
              </w:rPr>
              <w:t xml:space="preserve">GLOBAL ARCHITECTURE RULE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1">
            <w:pPr>
              <w:spacing w:after="0" w:line="254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8"/>
                <w:szCs w:val="18"/>
                <w:rtl w:val="0"/>
              </w:rPr>
              <w:t xml:space="preserve">Adding JGBs, Bunds, Canadian government bonds, Indian government securities, emerging-market sovereigns, corporate bonds, equities or funds must not require forking the Calculation Core. If a new asset cannot fit the pack contract, Engineering must raise an ADR explaining why the core abstraction is insufficient.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2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1"/>
        <w:rPr/>
      </w:pPr>
      <w:r w:rsidDel="00000000" w:rsidR="00000000" w:rsidRPr="00000000">
        <w:rPr>
          <w:rtl w:val="0"/>
        </w:rPr>
        <w:t xml:space="preserve">24. LAUNCH CALCULATION CATALOGUE</w:t>
      </w:r>
    </w:p>
    <w:tbl>
      <w:tblPr>
        <w:tblStyle w:val="Table50"/>
        <w:tblW w:w="102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70"/>
        <w:gridCol w:w="2570"/>
        <w:gridCol w:w="2570"/>
        <w:gridCol w:w="2570"/>
        <w:tblGridChange w:id="0">
          <w:tblGrid>
            <w:gridCol w:w="2570"/>
            <w:gridCol w:w="2570"/>
            <w:gridCol w:w="2570"/>
            <w:gridCol w:w="257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1f5d5d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Operation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1f5d5d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Instrument family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1f5d5d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1f5d5d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Launch state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98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3"/>
                <w:szCs w:val="13"/>
                <w:rtl w:val="0"/>
              </w:rPr>
              <w:t xml:space="preserve">FI.CASHFLOW.SCHEDULE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99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3"/>
                <w:szCs w:val="13"/>
                <w:rtl w:val="0"/>
              </w:rPr>
              <w:t xml:space="preserve">Conventional gilts; Treasury bills/notes/bonds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3"/>
                <w:szCs w:val="13"/>
                <w:rtl w:val="0"/>
              </w:rPr>
              <w:t xml:space="preserve">Dated contractual buyer cash flows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3"/>
                <w:szCs w:val="13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3"/>
                <w:szCs w:val="13"/>
                <w:rtl w:val="0"/>
              </w:rPr>
              <w:t xml:space="preserve">FI.ACCRUED.INTEREST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3"/>
                <w:szCs w:val="13"/>
                <w:rtl w:val="0"/>
              </w:rPr>
              <w:t xml:space="preserve">Conventional gilts; approved UST coupon securities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9E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3"/>
                <w:szCs w:val="13"/>
                <w:rtl w:val="0"/>
              </w:rPr>
              <w:t xml:space="preserve">Accrued amount per nominal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9F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3"/>
                <w:szCs w:val="13"/>
                <w:rtl w:val="0"/>
              </w:rPr>
              <w:t xml:space="preserve">P0 after pack approval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A0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3"/>
                <w:szCs w:val="13"/>
                <w:rtl w:val="0"/>
              </w:rPr>
              <w:t xml:space="preserve">FI.PRICE.YIELD_TO_DIRTY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A1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3"/>
                <w:szCs w:val="13"/>
                <w:rtl w:val="0"/>
              </w:rPr>
              <w:t xml:space="preserve">Conventional gilts; approved UST pack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A2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3"/>
                <w:szCs w:val="13"/>
                <w:rtl w:val="0"/>
              </w:rPr>
              <w:t xml:space="preserve">Dirty 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A3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3"/>
                <w:szCs w:val="13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A4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3"/>
                <w:szCs w:val="13"/>
                <w:rtl w:val="0"/>
              </w:rPr>
              <w:t xml:space="preserve">FI.YIELD.DIRTY_TO_YIELD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A5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3"/>
                <w:szCs w:val="13"/>
                <w:rtl w:val="0"/>
              </w:rPr>
              <w:t xml:space="preserve">Conventional gilts; approved UST pack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A6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3"/>
                <w:szCs w:val="13"/>
                <w:rtl w:val="0"/>
              </w:rPr>
              <w:t xml:space="preserve">Yield under named convention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A7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3"/>
                <w:szCs w:val="13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A8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3"/>
                <w:szCs w:val="13"/>
                <w:rtl w:val="0"/>
              </w:rPr>
              <w:t xml:space="preserve">FI.PRICE.CLEAN_DIRTY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A9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3"/>
                <w:szCs w:val="13"/>
                <w:rtl w:val="0"/>
              </w:rPr>
              <w:t xml:space="preserve">Coupon securities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AA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3"/>
                <w:szCs w:val="13"/>
                <w:rtl w:val="0"/>
              </w:rPr>
              <w:t xml:space="preserve">Clean/dirty conversion + accrued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AB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3"/>
                <w:szCs w:val="13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AC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3"/>
                <w:szCs w:val="13"/>
                <w:rtl w:val="0"/>
              </w:rPr>
              <w:t xml:space="preserve">UST.BILL.DISCOUNT_TO_PRICE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AD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3"/>
                <w:szCs w:val="13"/>
                <w:rtl w:val="0"/>
              </w:rPr>
              <w:t xml:space="preserve">Treasury bills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AE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3"/>
                <w:szCs w:val="13"/>
                <w:rtl w:val="0"/>
              </w:rPr>
              <w:t xml:space="preserve">Price per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AF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3"/>
                <w:szCs w:val="13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B0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3"/>
                <w:szCs w:val="13"/>
                <w:rtl w:val="0"/>
              </w:rPr>
              <w:t xml:space="preserve">UST.BILL.PRICE_TO_DISCOUNT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B1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3"/>
                <w:szCs w:val="13"/>
                <w:rtl w:val="0"/>
              </w:rPr>
              <w:t xml:space="preserve">Treasury bills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B2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3"/>
                <w:szCs w:val="13"/>
                <w:rtl w:val="0"/>
              </w:rPr>
              <w:t xml:space="preserve">Discount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B3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3"/>
                <w:szCs w:val="13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B4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3"/>
                <w:szCs w:val="13"/>
                <w:rtl w:val="0"/>
              </w:rPr>
              <w:t xml:space="preserve">UST.BILL.PRICE_TO_INVESTMENT_RATE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B5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3"/>
                <w:szCs w:val="13"/>
                <w:rtl w:val="0"/>
              </w:rPr>
              <w:t xml:space="preserve">Treasury bills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B6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3"/>
                <w:szCs w:val="13"/>
                <w:rtl w:val="0"/>
              </w:rPr>
              <w:t xml:space="preserve">Investment/coupon-equivalent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B7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3"/>
                <w:szCs w:val="13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B8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3"/>
                <w:szCs w:val="13"/>
                <w:rtl w:val="0"/>
              </w:rPr>
              <w:t xml:space="preserve">FI.DURATION.MACAULAY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B9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3"/>
                <w:szCs w:val="13"/>
                <w:rtl w:val="0"/>
              </w:rPr>
              <w:t xml:space="preserve">Approved fixed-rate packs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BA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3"/>
                <w:szCs w:val="13"/>
                <w:rtl w:val="0"/>
              </w:rPr>
              <w:t xml:space="preserve">Macaulay 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BB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3"/>
                <w:szCs w:val="13"/>
                <w:rtl w:val="0"/>
              </w:rPr>
              <w:t xml:space="preserve">P1 or P0 by Product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BC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3"/>
                <w:szCs w:val="13"/>
                <w:rtl w:val="0"/>
              </w:rPr>
              <w:t xml:space="preserve">FI.DURATION.MODIFIED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BD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3"/>
                <w:szCs w:val="13"/>
                <w:rtl w:val="0"/>
              </w:rPr>
              <w:t xml:space="preserve">Approved fixed-rate packs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BE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3"/>
                <w:szCs w:val="13"/>
                <w:rtl w:val="0"/>
              </w:rPr>
              <w:t xml:space="preserve">Modified 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BF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3"/>
                <w:szCs w:val="13"/>
                <w:rtl w:val="0"/>
              </w:rPr>
              <w:t xml:space="preserve">P1 or P0 by Product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C0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3"/>
                <w:szCs w:val="13"/>
                <w:rtl w:val="0"/>
              </w:rPr>
              <w:t xml:space="preserve">FI.DV01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C1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3"/>
                <w:szCs w:val="13"/>
                <w:rtl w:val="0"/>
              </w:rPr>
              <w:t xml:space="preserve">Approved fixed-rate packs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C2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3"/>
                <w:szCs w:val="13"/>
                <w:rtl w:val="0"/>
              </w:rPr>
              <w:t xml:space="preserve">Price-value sensitivity per 1 bp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C3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3"/>
                <w:szCs w:val="13"/>
                <w:rtl w:val="0"/>
              </w:rPr>
              <w:t xml:space="preserve">P1 or P0 by Product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C4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3"/>
                <w:szCs w:val="13"/>
                <w:rtl w:val="0"/>
              </w:rPr>
              <w:t xml:space="preserve">FI.CONVEXITY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C5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3"/>
                <w:szCs w:val="13"/>
                <w:rtl w:val="0"/>
              </w:rPr>
              <w:t xml:space="preserve">Approved fixed-rate packs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C6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3"/>
                <w:szCs w:val="13"/>
                <w:rtl w:val="0"/>
              </w:rPr>
              <w:t xml:space="preserve">Convexity under named 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C7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3"/>
                <w:szCs w:val="13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C8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3"/>
                <w:szCs w:val="13"/>
                <w:rtl w:val="0"/>
              </w:rPr>
              <w:t xml:space="preserve">FI.CURRENT_YIELD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C9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3"/>
                <w:szCs w:val="13"/>
                <w:rtl w:val="0"/>
              </w:rPr>
              <w:t xml:space="preserve">Approved coupon securities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CA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3"/>
                <w:szCs w:val="13"/>
                <w:rtl w:val="0"/>
              </w:rPr>
              <w:t xml:space="preserve">Versioned factual ratio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CB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3"/>
                <w:szCs w:val="13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CC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3"/>
                <w:szCs w:val="13"/>
                <w:rtl w:val="0"/>
              </w:rPr>
              <w:t xml:space="preserve">FI.INFLATION_LINKED.*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CD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3"/>
                <w:szCs w:val="13"/>
                <w:rtl w:val="0"/>
              </w:rPr>
              <w:t xml:space="preserve">Index-linked gilts / TIPS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CE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3"/>
                <w:szCs w:val="13"/>
                <w:rtl w:val="0"/>
              </w:rPr>
              <w:t xml:space="preserve">Pack-specific real/indexed calculations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CF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3"/>
                <w:szCs w:val="13"/>
                <w:rtl w:val="0"/>
              </w:rPr>
              <w:t xml:space="preserve">RESTRICTED until data/methodology rights approved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D0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3"/>
                <w:szCs w:val="13"/>
                <w:rtl w:val="0"/>
              </w:rPr>
              <w:t xml:space="preserve">FI.FLOATING_RATE.*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D1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3"/>
                <w:szCs w:val="13"/>
                <w:rtl w:val="0"/>
              </w:rPr>
              <w:t xml:space="preserve">FRNs / floaters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D2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3"/>
                <w:szCs w:val="13"/>
                <w:rtl w:val="0"/>
              </w:rPr>
              <w:t xml:space="preserve">Pack-specific projected/accrued calculations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D3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3"/>
                <w:szCs w:val="13"/>
                <w:rtl w:val="0"/>
              </w:rPr>
              <w:t xml:space="preserve">DEFERRED / RESTRICTED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4">
      <w:pPr>
        <w:spacing w:after="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Style w:val="Heading1"/>
        <w:rPr/>
      </w:pPr>
      <w:r w:rsidDel="00000000" w:rsidR="00000000" w:rsidRPr="00000000">
        <w:rPr>
          <w:rtl w:val="0"/>
        </w:rPr>
        <w:t xml:space="preserve">25. PRODUCTION ACCEPTANCE GATES</w:t>
      </w:r>
    </w:p>
    <w:tbl>
      <w:tblPr>
        <w:tblStyle w:val="Table51"/>
        <w:tblW w:w="1028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41"/>
        <w:gridCol w:w="5141"/>
        <w:tblGridChange w:id="0">
          <w:tblGrid>
            <w:gridCol w:w="5141"/>
            <w:gridCol w:w="514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1f5d5d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1f5d5d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Required 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D8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G1 — Methodology authority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D9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Every P0 operation has pinned authoritative source(s), clause references and approved interpretation.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DA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G2 — Independent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DB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Named independent financial-methodology reviewer approval.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DC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G3 — Dual 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DD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Production and independent implementations agree across complete golden corpus within approved tolerances.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DE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G4 — Date convention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DF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Settlement, day-count, calendar, ex-dividend and coupon rules have explicit tested values.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E0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G5 — Rounding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E1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No hidden/intermediate rounding; official reference examples reproduced.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E2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G6 — Solver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E3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Bracket, convergence, negative/near-zero and non-convergence cases pass.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E4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G7 — Lineage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E5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100% of material results link to spec, accepted inputs and 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E6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G8 — Rights/policy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E7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Derived-data and jurisdiction negative tests pass.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E8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G9 — Historical immutability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E9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Methodology upgrade cannot mutate prior results; replay passes.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EA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G10 — Revocation propagation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EB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Revoked input marks affected results and triggers downstream impact workflow.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EC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G11 — 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ED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Staging meets calculation SLO under launch + 10× test load.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EE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G12 —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EF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Only calculation service role may create authoritative result rows; AI and client roles denied.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F0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G13 — Observability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F1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Per-spec latency/error/solver dashboards and forensic trace available.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F2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G14 — Capability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F3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Only approved PRODUCTION/RESTRICTED operations are externally callable.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4">
      <w:pPr>
        <w:spacing w:after="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pStyle w:val="Heading1"/>
        <w:rPr/>
      </w:pPr>
      <w:r w:rsidDel="00000000" w:rsidR="00000000" w:rsidRPr="00000000">
        <w:rPr>
          <w:rtl w:val="0"/>
        </w:rPr>
        <w:t xml:space="preserve">26. OPEN DECISIONS / BLOCKERS</w:t>
      </w:r>
    </w:p>
    <w:tbl>
      <w:tblPr>
        <w:tblStyle w:val="Table52"/>
        <w:tblW w:w="102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70"/>
        <w:gridCol w:w="2570"/>
        <w:gridCol w:w="2570"/>
        <w:gridCol w:w="2570"/>
        <w:tblGridChange w:id="0">
          <w:tblGrid>
            <w:gridCol w:w="2570"/>
            <w:gridCol w:w="2570"/>
            <w:gridCol w:w="2570"/>
            <w:gridCol w:w="257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1f5d5d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1f5d5d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1f5d5d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Blocks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1f5d5d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FA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FIN-O1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FB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Approve exact secondary-market price/yield convention source for U.S. Treasury notes and bonds.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FC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UST note/bond inverse price-yield Production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FD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Financial Methodology + Product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FE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FIN-O2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2FF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Confirm launch inclusion of index-linked gilts and TIPS versus nominal-only P0.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00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Inflation-linked pack release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01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Product + Data + Rights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02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FIN-O3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03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Approve customer-facing definition and release tier for current yield, duration, DV01 and convexity.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04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Those metrics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05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Product + Methodology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06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FIN-O4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07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Confirm authoritative settlement-calendar source(s) for each launch market and licensing/retention terms.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08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Settlement derivation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09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Data + Rights + Methodology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0A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FIN-O5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0B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Select independent implementation approach for each P0 formula family.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0C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Golden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0D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QE + Financial Engineering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0E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FIN-O6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0F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Approve numeric precision/tolerance values after reference corpus benchmarking.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10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Final Production 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11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Financial Engineering + QE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2">
      <w:pPr>
        <w:spacing w:after="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pStyle w:val="Heading1"/>
        <w:rPr/>
      </w:pPr>
      <w:r w:rsidDel="00000000" w:rsidR="00000000" w:rsidRPr="00000000">
        <w:rPr>
          <w:rtl w:val="0"/>
        </w:rPr>
        <w:t xml:space="preserve">27. IMPLEMENTATION SEQUENCE</w:t>
      </w:r>
    </w:p>
    <w:tbl>
      <w:tblPr>
        <w:tblStyle w:val="Table53"/>
        <w:tblW w:w="1028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27"/>
        <w:gridCol w:w="3427"/>
        <w:gridCol w:w="3427"/>
        <w:tblGridChange w:id="0">
          <w:tblGrid>
            <w:gridCol w:w="3427"/>
            <w:gridCol w:w="3427"/>
            <w:gridCol w:w="342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1f5d5d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1f5d5d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1f5d5d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Exit criterion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17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F0 — 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18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Calculation Specification Registry, result schema, precision/rounding library, calendar interface, cash-flow contract, rights/policy hooks.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19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One synthetic methodology executes with complete lineage and typed errors.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1A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F1 — UK nominal gilt pack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1B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Conventional-gilt schedule, accrued, DMO price/yield, clean/dirty, golden corpus.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1C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DMO reference cases + dual implementation pass; methodology approved.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1D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F2 — U.S. Treasury bill pack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1E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Bill price/discount/investment-rate paths and Treasury reference corpus.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1F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Part 356/Treasury examples pass including leap-year path.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20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F3 — UST note/bond pack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21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Schedule, accrued and approved secondary-market price/yield convention.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22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FIN-O1 resolved; golden corpus passes.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23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F4 — Risk metrics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24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Duration, modified duration, DV01, convexity for approved packs.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25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Metric definitions approved; repricing tests pass.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26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F5 — Global pack SDK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27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Pack template, validation tooling and ADR triggers for new markets/assets.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28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A third-market proof pack can be implemented without modifying core contracts.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29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F6 — Restricted advanced packs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2A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Index-linked gilts, TIPS, FRNs and later assets as approved.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2B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Methodology/data/rights/policy gates pass individually.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C">
      <w:pPr>
        <w:spacing w:after="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Style w:val="Heading1"/>
        <w:rPr/>
      </w:pPr>
      <w:r w:rsidDel="00000000" w:rsidR="00000000" w:rsidRPr="00000000">
        <w:rPr>
          <w:rtl w:val="0"/>
        </w:rPr>
        <w:t xml:space="preserve">28. TRACEABILITY TO ENGINEERING ESTATE</w:t>
      </w:r>
    </w:p>
    <w:tbl>
      <w:tblPr>
        <w:tblStyle w:val="Table54"/>
        <w:tblW w:w="1028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41"/>
        <w:gridCol w:w="5141"/>
        <w:tblGridChange w:id="0">
          <w:tblGrid>
            <w:gridCol w:w="5141"/>
            <w:gridCol w:w="514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1f5d5d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Dependency / consumer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1f5d5d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Relationship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30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PLT-PRD-001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31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Defines which calculators/metrics are customer-facing and capability priority.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32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PLT-ENG-ARCH-003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33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Defines deterministic Calculation Plane, global pack architecture and NFR envelope.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34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PLT-DATA-001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35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Owns accepted facts, instrument-term versions, calculation-result persistence and bitemporal data semantics.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36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PLT-DATA-002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37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Supplies reconciled accepted market facts and correction/revocation events.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38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PLT-RIGHTS-001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39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Governs allowed input use, derived-data display/export/API rights and processing region.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3A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PLT-MON-001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3B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Consumes versioned deterministic metrics for user-authored monitoring rules.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3C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PLT-EVID-001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3D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Builds evidence bundles from calculation/result lineage and methodology references.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3E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PLT-AI-001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3F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May explain calculation results but must ground numeric claims to result IDs.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40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PLT-API-001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41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Owns stable external transport contract.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42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PLT-POL-001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43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Controls jurisdiction/capability availability.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44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PLT-QE-001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45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Owns release framework; incorporates the golden financial suite defined here.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46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PLT-OPS-001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47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Operates service, methodology rollouts, observability, rollback and incidents.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8">
      <w:pPr>
        <w:spacing w:after="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pStyle w:val="Heading1"/>
        <w:rPr/>
      </w:pPr>
      <w:r w:rsidDel="00000000" w:rsidR="00000000" w:rsidRPr="00000000">
        <w:rPr>
          <w:rtl w:val="0"/>
        </w:rPr>
        <w:t xml:space="preserve">29. PROHIBITED ANTI-PATTERNS</w:t>
      </w:r>
    </w:p>
    <w:tbl>
      <w:tblPr>
        <w:tblStyle w:val="Table55"/>
        <w:tblW w:w="1028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41"/>
        <w:gridCol w:w="5141"/>
        <w:tblGridChange w:id="0">
          <w:tblGrid>
            <w:gridCol w:w="5141"/>
            <w:gridCol w:w="514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1f5d5d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1f5d5d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Prohibited pattern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4C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4D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LLM-generated or prompt-calculated authoritative financial values.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4E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4F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A single generic bond formula used across markets without pack-specific conventions.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50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51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Calling `now()` inside calculation or rule-evaluation business logic.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52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53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Using binary floating-point output plus default language rounding for authoritative money values.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54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55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Unversioned formulas, calendars, day-count conventions or solver tolerances.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56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57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Library defaults that are not explicitly mapped in the calculation specification.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58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59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Generic `price` or `yield` fields without basis/convention identity.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5A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5B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Silent clean/dirty conversion.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5C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5D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Silent fallback to stale, conflicting or missing market facts.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5E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5F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Historical result overwrite after methodology change.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60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61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Snapshot/golden expected values updated merely to make tests green.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62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63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Production and “independent” golden implementation sharing the same calculation function.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64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65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Applying UK DMO rules to non-gilt assets or U.S. Treasury bill rules to coupon securities.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66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67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Assuming a trading holiday recommendation is automatically a settlement-calendar rule.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68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69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Treating derived mathematics as free of upstream data-rights restrictions.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6A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6B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Returning the last solver iterate after non-convergence.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6C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6D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Inferring user suitability, attractiveness or investment action from a calculation.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6E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6F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Adding a new global market by forking the Calculation Core instead of implementing an approved methodology pack.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0">
      <w:pPr>
        <w:spacing w:after="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pStyle w:val="Heading1"/>
        <w:rPr/>
      </w:pPr>
      <w:r w:rsidDel="00000000" w:rsidR="00000000" w:rsidRPr="00000000">
        <w:rPr>
          <w:rtl w:val="0"/>
        </w:rPr>
        <w:t xml:space="preserve">30. PINNED LAUNCH METHODOLOGY SOURCES</w:t>
      </w:r>
    </w:p>
    <w:tbl>
      <w:tblPr>
        <w:tblStyle w:val="Table56"/>
        <w:tblW w:w="10282.0" w:type="dxa"/>
        <w:jc w:val="center"/>
        <w:tblLayout w:type="fixed"/>
        <w:tblLook w:val="0400"/>
      </w:tblPr>
      <w:tblGrid>
        <w:gridCol w:w="10282"/>
        <w:tblGridChange w:id="0">
          <w:tblGrid>
            <w:gridCol w:w="1028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37734b" w:space="0" w:sz="8" w:val="single"/>
              <w:left w:color="37734b" w:space="0" w:sz="8" w:val="single"/>
              <w:bottom w:color="37734b" w:space="0" w:sz="8" w:val="single"/>
              <w:right w:color="37734b" w:space="0" w:sz="8" w:val="single"/>
            </w:tcBorders>
            <w:shd w:fill="eaf5ee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372">
            <w:pPr>
              <w:spacing w:after="6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37734b"/>
                <w:sz w:val="18"/>
                <w:szCs w:val="18"/>
                <w:rtl w:val="0"/>
              </w:rPr>
              <w:t xml:space="preserve">VERIFICATION STATUS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3">
            <w:pPr>
              <w:spacing w:after="0" w:line="254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8"/>
                <w:szCs w:val="18"/>
                <w:rtl w:val="0"/>
              </w:rPr>
              <w:t xml:space="preserve">The sources below were verified against current official publisher pages on 30 August 2026. Production must pin the exact retained source artifact/version in the Methodology Registry; this document is not a substitute for that controlled artifact.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4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57"/>
        <w:tblW w:w="1028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27"/>
        <w:gridCol w:w="3427"/>
        <w:gridCol w:w="3427"/>
        <w:tblGridChange w:id="0">
          <w:tblGrid>
            <w:gridCol w:w="3427"/>
            <w:gridCol w:w="3427"/>
            <w:gridCol w:w="342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1f5d5d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1f5d5d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Authority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1f5d5d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Source / 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78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M-UK-01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79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UK Debt Management Office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7A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“Formulae for Calculating Gilt Prices from Yields”, 4th edition, published 18 Dec 2024. Primary launch source for conventional gilt price/yield and relevant gilt accrued/coupon methodology.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7B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M-UK-02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7C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UK Debt Management Office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7D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Formulae and Examples publication index, including current and archived technical documents and UK Bank Holiday series.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7E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M-US-01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7F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U.S. Treasury / Bureau of the Fiscal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80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TreasuryDirect — Understanding Pricing and Interest Rates. Official explanatory source for Treasury marketable-security pricing, including Treasury bill price formula.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81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M-US-02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82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U.S. Treasury / 31 CFR Part 356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83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Sale and Issue of Marketable Book-Entry Treasury Bills, Notes, and Bonds; Appendix B includes Treasury bill discount-price and investment-rate/coupon-equivalent calculations.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84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M-US-03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85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U.S. Treasury / TreasuryDirect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86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Treasury marketable securities pages for bills, notes, bonds, TIPS, FRNs, issue/reopening and accrued-interest facts.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87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M-MKT-01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88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SIFMA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89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4"/>
                <w:szCs w:val="14"/>
                <w:rtl w:val="0"/>
              </w:rPr>
              <w:t xml:space="preserve">Fixed Income Holiday Schedule / recommendations may inform trading-calendar context where approved, but are recommendations and must not be treated as statutory settlement rules without methodology approval.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A">
      <w:pPr>
        <w:spacing w:after="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pStyle w:val="Heading1"/>
        <w:rPr/>
      </w:pPr>
      <w:r w:rsidDel="00000000" w:rsidR="00000000" w:rsidRPr="00000000">
        <w:rPr>
          <w:rtl w:val="0"/>
        </w:rPr>
        <w:t xml:space="preserve">31. ENGINEERING SIGN-OFF STANDARD</w:t>
      </w:r>
    </w:p>
    <w:tbl>
      <w:tblPr>
        <w:tblStyle w:val="Table58"/>
        <w:tblW w:w="10282.0" w:type="dxa"/>
        <w:jc w:val="center"/>
        <w:tblLayout w:type="fixed"/>
        <w:tblLook w:val="0400"/>
      </w:tblPr>
      <w:tblGrid>
        <w:gridCol w:w="10282"/>
        <w:tblGridChange w:id="0">
          <w:tblGrid>
            <w:gridCol w:w="1028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88632" w:space="0" w:sz="8" w:val="single"/>
              <w:left w:color="b88632" w:space="0" w:sz="8" w:val="single"/>
              <w:bottom w:color="b88632" w:space="0" w:sz="8" w:val="single"/>
              <w:right w:color="b88632" w:space="0" w:sz="8" w:val="single"/>
            </w:tcBorders>
            <w:shd w:fill="fff5e5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38C">
            <w:pPr>
              <w:spacing w:after="6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b88632"/>
                <w:sz w:val="18"/>
                <w:szCs w:val="18"/>
                <w:rtl w:val="0"/>
              </w:rPr>
              <w:t xml:space="preserve">FINAL ACCEPTANCE STATEMENT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D">
            <w:pPr>
              <w:spacing w:after="0" w:line="254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8"/>
                <w:szCs w:val="18"/>
                <w:rtl w:val="0"/>
              </w:rPr>
              <w:t xml:space="preserve">A Talvrin calculation is production-grade only when Engineering can reproduce it from an immutable specification, authoritative methodology source, explicit conventions, versioned calendar, accepted input facts and recorded parameters; independently validate the mathematics; explain every rounding and solver choice; and prove that a methodology or input correction cannot silently rewrite historical customer evidence.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E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59"/>
        <w:tblW w:w="1028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27"/>
        <w:gridCol w:w="3427"/>
        <w:gridCol w:w="3427"/>
        <w:tblGridChange w:id="0">
          <w:tblGrid>
            <w:gridCol w:w="3427"/>
            <w:gridCol w:w="3427"/>
            <w:gridCol w:w="342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1f5d5d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1f5d5d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Name /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1f5d5d" w:val="clear"/>
            <w:tcMar>
              <w:top w:w="75.0" w:type="dxa"/>
              <w:bottom w:w="75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Required before Production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92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Financial Methodology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9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94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95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Independent Methodology Reviewer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9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97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98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Financial Engineering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9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9A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9B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Quality Engineering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9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9D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9E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Data Engineering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9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A0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A1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Rights / Legal where source-dependent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A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shd w:fill="f8fafa" w:val="clear"/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A3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A4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A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fd9d8" w:space="0" w:sz="4" w:val="single"/>
              <w:left w:color="cfd9d8" w:space="0" w:sz="4" w:val="single"/>
              <w:bottom w:color="cfd9d8" w:space="0" w:sz="4" w:val="single"/>
              <w:right w:color="cfd9d8" w:space="0" w:sz="4" w:val="single"/>
            </w:tcBorders>
            <w:tcMar>
              <w:top w:w="75.0" w:type="dxa"/>
              <w:bottom w:w="75.0" w:type="dxa"/>
            </w:tcMar>
            <w:vAlign w:val="top"/>
          </w:tcPr>
          <w:p w:rsidR="00000000" w:rsidDel="00000000" w:rsidP="00000000" w:rsidRDefault="00000000" w:rsidRPr="00000000" w14:paraId="000003A6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d292b"/>
                <w:sz w:val="15"/>
                <w:szCs w:val="15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7">
      <w:pPr>
        <w:spacing w:after="20" w:before="0" w:lineRule="auto"/>
        <w:rPr/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5840" w:w="12240" w:orient="portrait"/>
      <w:pgMar w:bottom="835" w:top="893" w:left="979" w:right="979" w:header="346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Calibri"/>
  <w:font w:name="Consolas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A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1d292b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e6d70"/>
        <w:sz w:val="14"/>
        <w:szCs w:val="14"/>
        <w:u w:val="none"/>
        <w:shd w:fill="auto" w:val="clear"/>
        <w:vertAlign w:val="baseline"/>
        <w:rtl w:val="0"/>
      </w:rPr>
      <w:t xml:space="preserve">PLT-FIN-001  |  v1.0  |  CONFIDENTIAL - INTERNAL  | 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1d292b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A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1d292b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1f5d5d"/>
        <w:sz w:val="14"/>
        <w:szCs w:val="14"/>
        <w:u w:val="none"/>
        <w:shd w:fill="auto" w:val="clear"/>
        <w:vertAlign w:val="baseline"/>
        <w:rtl w:val="0"/>
      </w:rPr>
      <w:t xml:space="preserve">TALVRIN  /  GLOBAL FINANCIAL ENGINEERING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color w:val="1d292b"/>
        <w:sz w:val="18"/>
        <w:szCs w:val="18"/>
        <w:lang w:val="en"/>
      </w:rPr>
    </w:rPrDefault>
    <w:pPrDefault>
      <w:pPr>
        <w:spacing w:after="80" w:line="25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60" w:before="160" w:lineRule="auto"/>
    </w:pPr>
    <w:rPr>
      <w:rFonts w:ascii="Play" w:cs="Play" w:eastAsia="Play" w:hAnsi="Play"/>
      <w:b w:val="1"/>
      <w:bCs w:val="1"/>
      <w:color w:val="153f40"/>
      <w:sz w:val="33"/>
      <w:szCs w:val="33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60" w:lineRule="auto"/>
    </w:pPr>
    <w:rPr>
      <w:rFonts w:ascii="Play" w:cs="Play" w:eastAsia="Play" w:hAnsi="Play"/>
      <w:b w:val="1"/>
      <w:bCs w:val="1"/>
      <w:color w:val="1f5d5d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60" w:before="160" w:lineRule="auto"/>
    </w:pPr>
    <w:rPr>
      <w:rFonts w:ascii="Play" w:cs="Play" w:eastAsia="Play" w:hAnsi="Play"/>
      <w:b w:val="1"/>
      <w:bCs w:val="1"/>
      <w:color w:val="b88632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b w:val="1"/>
      <w:bCs w:val="1"/>
      <w:color w:val="153f40"/>
      <w:sz w:val="56"/>
      <w:szCs w:val="56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