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151a3d" w:val="clear"/>
            <w:tcMar>
              <w:top w:w="215.0" w:type="dxa"/>
              <w:bottom w:w="215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42"/>
                <w:szCs w:val="42"/>
                <w:rtl w:val="0"/>
              </w:rPr>
              <w:t xml:space="preserve">ZOIKO ROOMS</w:t>
            </w: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21d4c2"/>
                <w:sz w:val="17"/>
                <w:szCs w:val="17"/>
                <w:rtl w:val="0"/>
              </w:rPr>
              <w:br w:type="textWrapping"/>
              <w:t xml:space="preserve">GLOBAL PLATFORM FUNCTIONAL STANDARD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before="380" w:lineRule="auto"/>
        <w:jc w:val="center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151a3d"/>
          <w:sz w:val="58"/>
          <w:szCs w:val="58"/>
          <w:rtl w:val="0"/>
        </w:rPr>
        <w:t xml:space="preserve">AI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b65a3a"/>
          <w:sz w:val="36"/>
          <w:szCs w:val="36"/>
          <w:rtl w:val="0"/>
        </w:rPr>
        <w:t xml:space="preserve">Functional Requirements Specification (FRS) Wireframe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mo" w:cs="Arimo" w:eastAsia="Arimo" w:hAnsi="Arimo"/>
          <w:color w:val="5b6178"/>
          <w:sz w:val="20"/>
          <w:szCs w:val="20"/>
          <w:rtl w:val="0"/>
        </w:rPr>
        <w:t xml:space="preserve">Traceable • Jurisdiction-Aware • Permission-Bound • Transaction-Safe • Testable</w:t>
      </w:r>
      <w:r w:rsidDel="00000000" w:rsidR="00000000" w:rsidRPr="00000000">
        <w:rPr>
          <w:rtl w:val="0"/>
        </w:rPr>
      </w:r>
    </w:p>
    <w:tbl>
      <w:tblPr>
        <w:tblStyle w:val="Table2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5f1ea" w:val="clear"/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b65a3a"/>
                <w:sz w:val="17"/>
                <w:szCs w:val="17"/>
                <w:rtl w:val="0"/>
              </w:rPr>
              <w:t xml:space="preserve">FUNCTIONAL CONTRACT  </w:t>
            </w:r>
            <w:r w:rsidDel="00000000" w:rsidR="00000000" w:rsidRPr="00000000">
              <w:rPr>
                <w:color w:val="202335"/>
                <w:sz w:val="18"/>
                <w:szCs w:val="18"/>
                <w:rtl w:val="0"/>
              </w:rPr>
              <w:t xml:space="preserve">This specification defines observable system behaviour. The assistant may retrieve, explain, summarize, draft, navigate and invoke explicitly permitted workflows; it shall never replace the authoritative services, rules engines, ledgers or human/legal authorities that determine money, tenancy, verification, compliance or legal outcomes.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94.0" w:type="dxa"/>
        <w:jc w:val="center"/>
        <w:tblBorders>
          <w:top w:color="e3e5ec" w:space="0" w:sz="3" w:val="single"/>
          <w:left w:color="e3e5ec" w:space="0" w:sz="3" w:val="single"/>
          <w:bottom w:color="e3e5ec" w:space="0" w:sz="3" w:val="single"/>
          <w:right w:color="e3e5ec" w:space="0" w:sz="3" w:val="single"/>
          <w:insideH w:color="e3e5ec" w:space="0" w:sz="3" w:val="single"/>
          <w:insideV w:color="e3e5ec" w:space="0" w:sz="3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0"/>
        </w:trPr>
        <w:tc>
          <w:tcPr>
            <w:shd w:fill="f7f8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51a3d"/>
                <w:sz w:val="16"/>
                <w:szCs w:val="16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ZR-AI-FRS-003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8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51a3d"/>
                <w:sz w:val="16"/>
                <w:szCs w:val="1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1.0 — Approval Candidate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8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51a3d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19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8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51a3d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Build-ready functional wireframe; awaiting Founder approval before API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8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51a3d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Zoiko Rooms Product / Global 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8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151a3d"/>
                <w:sz w:val="16"/>
                <w:szCs w:val="16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Product, Engineering, AI/ML, QA, Security, Privacy, Compliance, SRE,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8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51a3d"/>
                <w:sz w:val="16"/>
                <w:szCs w:val="16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ZR-AI-ENG-WF-001 Engineering Wireframe v1.0; ZR-AI-PRD-002 PRD Wireframe 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8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51a3d"/>
                <w:sz w:val="16"/>
                <w:szCs w:val="16"/>
                <w:rtl w:val="0"/>
              </w:rPr>
              <w:t xml:space="preserve">Next controlled 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API Documentation — Swagger / OpenAPI / Postman Collection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8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51a3d"/>
                <w:sz w:val="16"/>
                <w:szCs w:val="16"/>
                <w:rtl w:val="0"/>
              </w:rPr>
              <w:t xml:space="preserve">Language /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American English • Global Core with jurisdiction adaptation framework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Document Map</w:t>
      </w:r>
    </w:p>
    <w:tbl>
      <w:tblPr>
        <w:tblStyle w:val="Table4"/>
        <w:tblW w:w="9994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Purpose, Scope &amp; Requirement Doctrine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Requirement Model, Priority &amp; Traceability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Actors, Roles &amp; Permission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Assistant Entry, Session &amp; Conversation Lifecycle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Context Assembly &amp; Resource Binding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Intent, Risk &amp; Request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Grounding &amp; Authoritative Data Retrieval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Knowledge / RAG Functional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Response Composition, Provenance &amp;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Action Orchestration &amp; Agency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Renter Functional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Host Functional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Dual-Role, Signed-Out &amp; Staff-Supported Scenarios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Jurisdiction, Locale &amp; Market-Pack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Conversation UI States &amp; Interaction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Human Handoff, Support &amp; Dispute Paths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Privacy, Consent &amp; Data-Control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Security-Sensitive Functional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Failure, Recovery &amp; Degraded Modes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Audit, Evidence, Telemetry &amp; Quality Signals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Administration &amp; Knowledge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Functional Acceptance, Traceability &amp; Definition of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Critical Review &amp; Refinement Decisions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Standards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6"/>
                <w:szCs w:val="16"/>
                <w:rtl w:val="0"/>
              </w:rPr>
              <w:t xml:space="preserve">Approval Gate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7f8fc" w:val="clear"/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137e73"/>
                <w:sz w:val="17"/>
                <w:szCs w:val="17"/>
                <w:rtl w:val="0"/>
              </w:rPr>
              <w:t xml:space="preserve">DOCUMENT BOUNDARY  </w:t>
            </w:r>
            <w:r w:rsidDel="00000000" w:rsidR="00000000" w:rsidRPr="00000000">
              <w:rPr>
                <w:color w:val="202335"/>
                <w:sz w:val="18"/>
                <w:szCs w:val="18"/>
                <w:rtl w:val="0"/>
              </w:rPr>
              <w:t xml:space="preserve">This FRS specifies what the product must do and how behavior is verified. Endpoint schemas, database structures, infrastructure topology, detailed RBAC matrices, RAG internals, security controls and prompt/guardrail implementation are elaborated in the subsequent controlled documents; they must conform to this FRS.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1. Purpose, Scope &amp; Requirement Doctrine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Translate the approved Zoiko Rooms AI Assistant product contract into atomic, testable functional requirements for implementation and QA across the global core and market-specific adaptations.</w:t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1.2 Functional invariants</w:t>
      </w:r>
    </w:p>
    <w:tbl>
      <w:tblPr>
        <w:tblStyle w:val="Table6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FRS-CORE-001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treat Zoiko Rooms authoritative services as the source of truth for account, listing, application, viewing, tenancy/stay, compliance, verification, payment and payout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Integration + negative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FRS-CORE-002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never convert model-generated content, retrieved prose or conversation memory into authoritative transactional state without an explicitly authorized first-party workflow.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Adversarial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FRS-CORE-003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apply authentication, tenant, role, object-level authorization and jurisdiction checks before any protected retrieval or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Security integration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FRS-CORE-004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fail closed when required authorization, authoritative data, market pack, policy version or action precondition cannot be established.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Fault injection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FRS-CORE-005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distinguish verified platform facts, approved guidance, AI-generated summaries/drafts and user-supplied claims in both runtime handling and user-facing output.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UX + response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FRS-CORE-006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preserve a traceable link from each consequential answer/action to the evidence and policy inputs used at that turn.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Audit trace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1.3 Explicit exclusions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8"/>
          <w:szCs w:val="18"/>
          <w:u w:val="none"/>
          <w:shd w:fill="auto" w:val="clear"/>
          <w:vertAlign w:val="baseline"/>
          <w:rtl w:val="0"/>
        </w:rPr>
        <w:t xml:space="preserve">No autonomous legal determination, applicant approval/rejection, identity-verification override, compliance override, tenancy signature or movement of funds.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8"/>
          <w:szCs w:val="18"/>
          <w:u w:val="none"/>
          <w:shd w:fill="auto" w:val="clear"/>
          <w:vertAlign w:val="baseline"/>
          <w:rtl w:val="0"/>
        </w:rPr>
        <w:t xml:space="preserve">No hidden cross-account, cross-tenant or cross-role data access.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8"/>
          <w:szCs w:val="18"/>
          <w:u w:val="none"/>
          <w:shd w:fill="auto" w:val="clear"/>
          <w:vertAlign w:val="baseline"/>
          <w:rtl w:val="0"/>
        </w:rPr>
        <w:t xml:space="preserve">No open-web retrieval as launch authority for account-specific or regulated housing guidance.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8"/>
          <w:szCs w:val="18"/>
          <w:u w:val="none"/>
          <w:shd w:fill="auto" w:val="clear"/>
          <w:vertAlign w:val="baseline"/>
          <w:rtl w:val="0"/>
        </w:rPr>
        <w:t xml:space="preserve">No persistent “memory” of sensitive personal facts unless an approved product feature, lawful basis, retention rule and user control exist.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57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8"/>
          <w:szCs w:val="18"/>
          <w:u w:val="none"/>
          <w:shd w:fill="auto" w:val="clear"/>
          <w:vertAlign w:val="baseline"/>
          <w:rtl w:val="0"/>
        </w:rPr>
        <w:t xml:space="preserve">No API, schema or prompt implementation detail beyond functional contracts needed for downstream specifications.</w:t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2. Requirement Model, Priority &amp; Traceability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2.1 Requirement format</w:t>
      </w:r>
    </w:p>
    <w:tbl>
      <w:tblPr>
        <w:tblStyle w:val="Table7"/>
        <w:tblW w:w="9994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Stable prefix FRS-[DOMAIN]-NNN. IDs shall not be recycled after publication.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One observable “shall” behavior; avoid compound ambiguity where practical.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P0 = launch blocker; P1 = committed post-launch/controlled rollout; P2 = optional/future.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Primary method: unit, integration, E2E, adversarial, accessibility, operational or evidence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Mapped to PRD capability/acceptance criterion and Engineering invariant.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Owning delivery function assigned in implementation tracker, not embedded as a personal name.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2.2 Traceability chain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PRD outcome / acceptance criterion → FRS requirement ID → API / data / RBAC / RAG / security / prompt-control specification → implementation ticket → automated/manual test → release evidence. A P0 requirement is not complete if any link is missing.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2.3 Priority rules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8"/>
          <w:szCs w:val="18"/>
          <w:u w:val="none"/>
          <w:shd w:fill="auto" w:val="clear"/>
          <w:vertAlign w:val="baseline"/>
          <w:rtl w:val="0"/>
        </w:rPr>
        <w:t xml:space="preserve">Safety, authorization, financial truth, jurisdiction correctness and auditability outrank convenience or conversational fluency.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8"/>
          <w:szCs w:val="18"/>
          <w:u w:val="none"/>
          <w:shd w:fill="auto" w:val="clear"/>
          <w:vertAlign w:val="baseline"/>
          <w:rtl w:val="0"/>
        </w:rPr>
        <w:t xml:space="preserve">P0 requirements cannot be waived by model quality scores.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57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8"/>
          <w:szCs w:val="18"/>
          <w:u w:val="none"/>
          <w:shd w:fill="auto" w:val="clear"/>
          <w:vertAlign w:val="baseline"/>
          <w:rtl w:val="0"/>
        </w:rPr>
        <w:t xml:space="preserve">Any feature flag that enables a capability must activate only the requirements applicable to that capability and market pack.</w:t>
      </w:r>
    </w:p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tl w:val="0"/>
        </w:rPr>
        <w:t xml:space="preserve">3. Actors, Roles &amp; Permission Context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3.1 Supported actors</w:t>
      </w:r>
    </w:p>
    <w:tbl>
      <w:tblPr>
        <w:tblStyle w:val="Table8"/>
        <w:tblW w:w="9994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Functional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Signed-out visitor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Public platform/process guidance and navigation only; no protected resource lookup.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Renter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Own renter resources and workflows permitted by Zoiko Rooms authorization services.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Own host resources and workflows permitted by Zoiko Rooms authorization services.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Dual-role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One authenticated identity with explicit active-mode context; capabilities recalculated on role switch.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Support /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Only through staff-authorized surfaces and entitlements; not exposed by customer prompts.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Compliance / Trust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Restricted review/escalation functions through dedicated entitlements and audit trail.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Service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Machine-to-machine invocation only where explicitly registered; never represented to end user as a human actor.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3.2 Functional permission requirements</w:t>
      </w:r>
    </w:p>
    <w:tbl>
      <w:tblPr>
        <w:tblStyle w:val="Table9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FRS-AUTH-001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derive active user identity and entitlements from server-side identity/authorization context, not from user-entered role claims.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Security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FRS-AUTH-002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enforce object-level authorization for every protected resource retrieved or acted upon.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IDOR/BOLA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FRS-AUTH-003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recalculate available tools, data scopes and suggested actions immediately after a dual-role mode change.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E2E role-switch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FRS-AUTH-004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return a non-enumerating denial when the user lacks permission to a protected resource.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Security UX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FRS-AUTH-005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preserve a drafted request across required step-up authentication only when the draft itself contains no prohibited retained secret and the post-auth request is re-authorized.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E2E + security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FRS-AUTH-006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prevent customer-side prompt content from activating staff, admin, support or service-principal capabilities.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Prompt-injection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r w:rsidDel="00000000" w:rsidR="00000000" w:rsidRPr="00000000">
        <w:rPr>
          <w:rtl w:val="0"/>
        </w:rPr>
        <w:t xml:space="preserve">4. Assistant Entry, Session &amp; Conversation Lifecycle</w:t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4.1 Entry points</w:t>
      </w:r>
    </w:p>
    <w:tbl>
      <w:tblPr>
        <w:tblStyle w:val="Table10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FRS-CONV-001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support approved entry points from global assistant launcher, contextual dashboard modules, relevant workflow pages and direct assistant route where enabled.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E2E navigation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FRS-CONV-002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bind contextual entry points to a server-validated resource reference rather than trusting client-supplied labels or IDs.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Tamper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FRS-CONV-003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show the active role and material resource context when it can affect the answer or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UX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FRS-CONV-004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allow the user to start a new conversation and clear optional conversation context without altering authoritative platform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E2E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tl w:val="0"/>
        </w:rPr>
        <w:t xml:space="preserve">4.2 Turn lifecycle</w:t>
      </w:r>
    </w:p>
    <w:tbl>
      <w:tblPr>
        <w:tblStyle w:val="Table11"/>
        <w:tblW w:w="9994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1 — Receive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Accept text and approved structured attachments/inputs only within launch scope; assign trace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2 — Normalize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Language/locale detection, input safety checks, resource reference resolution.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3 — Authorize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Authentication, role, object and capability eligibility.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4 — Classify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Intent, domain, risk, need for authoritative data, jurisdiction and action tier.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5 — Retrieve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Query authoritative services and/or approved knowledge sources under scoped credentials.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6 —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Generate answer/draft/card from supplied evidence; do not invent missing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7 — 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Apply authorization, evidence, jurisdiction, policy, action and output validators.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8 —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Render provenance-appropriate answer, structured card, clarification, refusal or escalation.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9 —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Write approved trace/telemetry/audit artifacts without storing prohibited content.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rtl w:val="0"/>
        </w:rPr>
        <w:t xml:space="preserve">4.3 Conversation state</w:t>
      </w:r>
    </w:p>
    <w:tbl>
      <w:tblPr>
        <w:tblStyle w:val="Table12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FRS-CONV-005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maintain conversation state as user-visible dialogue plus a bounded server context envelope; model context alone shall not be the system record.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Architecture + 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FRS-CONV-006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invalidate or refresh context when authoritative resource versions, active role, jurisdiction or permissions materially change.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State-change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FRS-CONV-007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not infer continuing consent for a pending consequential action after a material context change or session reauthentication.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E2E negative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FRS-CONV-008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support stop/cancel during generation and cancellation of any unexecuted confirmation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UX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r w:rsidDel="00000000" w:rsidR="00000000" w:rsidRPr="00000000">
        <w:rPr>
          <w:rtl w:val="0"/>
        </w:rPr>
        <w:t xml:space="preserve">5. Context Assembly &amp; Resource Binding</w:t>
      </w:r>
    </w:p>
    <w:p w:rsidR="00000000" w:rsidDel="00000000" w:rsidP="00000000" w:rsidRDefault="00000000" w:rsidRPr="00000000" w14:paraId="00000106">
      <w:pPr>
        <w:pStyle w:val="Heading2"/>
        <w:rPr/>
      </w:pPr>
      <w:r w:rsidDel="00000000" w:rsidR="00000000" w:rsidRPr="00000000">
        <w:rPr>
          <w:rtl w:val="0"/>
        </w:rPr>
        <w:t xml:space="preserve">5.1 Context precedence</w:t>
      </w:r>
    </w:p>
    <w:tbl>
      <w:tblPr>
        <w:tblStyle w:val="Table13"/>
        <w:tblW w:w="9993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Context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Functional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Authenticated identity / 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Server authoritative; immutable by prompt.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Active role / entitlements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Server authoritative; refreshed per turn/action.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Resource 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Canonical listing/application/viewing/tenancy/payment/etc. ID after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Transaction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Derived from authoritative transaction/resource data where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Market + locale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Market-pack applicability and user presentation locale kept distinct.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Conversation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Only relevant bounded prior turns; no authority elevation.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User-provided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Contextual only until verified against platform evidence where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r w:rsidDel="00000000" w:rsidR="00000000" w:rsidRPr="00000000">
        <w:rPr>
          <w:rtl w:val="0"/>
        </w:rPr>
        <w:t xml:space="preserve">5.2 Requirements</w:t>
      </w:r>
    </w:p>
    <w:tbl>
      <w:tblPr>
        <w:tblStyle w:val="Table14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FRS-CTX-001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attach a canonical context envelope to every model/tool request containing only the minimum fields required for that operation.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Trace inspection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FRS-CTX-002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reject client attempts to replace server-derived tenant, role, resource ownership or jurisdiction attributes.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Tamper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FRS-CTX-003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distinguish locale from legal jurisdiction; changing display language shall not change applicable legal/compliance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Localization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FRS-CTX-004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prefer canonical transaction jurisdiction over IP geolocation or conversational statements when determining market-pack applicability.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Jurisdiction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FRS-CTX-005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remove optional resource context when the user explicitly changes topic or uses the context-clear control.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UX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rPr/>
      </w:pPr>
      <w:r w:rsidDel="00000000" w:rsidR="00000000" w:rsidRPr="00000000">
        <w:rPr>
          <w:rtl w:val="0"/>
        </w:rPr>
        <w:t xml:space="preserve">6. Intent, Risk &amp; Request Routing</w:t>
      </w:r>
    </w:p>
    <w:p w:rsidR="00000000" w:rsidDel="00000000" w:rsidP="00000000" w:rsidRDefault="00000000" w:rsidRPr="00000000" w14:paraId="0000013B">
      <w:pPr>
        <w:pStyle w:val="Heading2"/>
        <w:rPr/>
      </w:pPr>
      <w:r w:rsidDel="00000000" w:rsidR="00000000" w:rsidRPr="00000000">
        <w:rPr>
          <w:rtl w:val="0"/>
        </w:rPr>
        <w:t xml:space="preserve">6.1 Intent classes</w:t>
      </w:r>
    </w:p>
    <w:tbl>
      <w:tblPr>
        <w:tblStyle w:val="Table15"/>
        <w:tblW w:w="9993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Default 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Navigation /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Where do I find applications?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Static/product knowledge + navigation.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Authoritative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Has my rent payment cleared?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Authorized domain service lookup.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Guidance /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What does this compliance item mean?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Market pack + authoritative status if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Summarization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Summarize this message thread.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Authorized content + generated summary.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Drafting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Draft a reply to the host.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Authorized context + user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Action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Reschedule my viewing.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Eligibility → structured preview → confirmation → tool.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High-risk / prohibited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Approve this applicant; move my deposit.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Explain boundary + navigate to authoritative workflow/human route.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Ambiguous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“Fix this.”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Clarify only the missing decision-critical dimension.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r w:rsidDel="00000000" w:rsidR="00000000" w:rsidRPr="00000000">
        <w:rPr>
          <w:rtl w:val="0"/>
        </w:rPr>
        <w:t xml:space="preserve">6.2 Routing requirements</w:t>
      </w:r>
    </w:p>
    <w:tbl>
      <w:tblPr>
        <w:tblStyle w:val="Table16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FRS-ROUTE-001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classify each turn for domain, intent, risk, action tier, evidence requirement and jurisdiction sensitivity before response execution.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Classifier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FRS-ROUTE-002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route status questions to authoritative services when such a service exists rather than answering from RAG or model memory.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Integration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FRS-ROUTE-003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route regulated guidance to an active approved market pack and fail closed if the relevant pack is unavailable, expired or incompatible.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Market-pack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FRS-ROUTE-004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escalate conflicting or materially ambiguous authoritative states rather than selecting one generated interpretation.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Conflict injection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FRS-ROUTE-005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avoid unnecessary clarification where server context resolves the ambiguity; ask only for information that cannot be safely determined.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Conversation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rPr/>
      </w:pPr>
      <w:r w:rsidDel="00000000" w:rsidR="00000000" w:rsidRPr="00000000">
        <w:rPr>
          <w:rtl w:val="0"/>
        </w:rPr>
        <w:t xml:space="preserve">7. Grounding &amp; Authoritative Data Retrieval</w:t>
      </w:r>
    </w:p>
    <w:p w:rsidR="00000000" w:rsidDel="00000000" w:rsidP="00000000" w:rsidRDefault="00000000" w:rsidRPr="00000000" w14:paraId="00000173">
      <w:pPr>
        <w:pStyle w:val="Heading2"/>
        <w:rPr/>
      </w:pPr>
      <w:r w:rsidDel="00000000" w:rsidR="00000000" w:rsidRPr="00000000">
        <w:rPr>
          <w:rtl w:val="0"/>
        </w:rPr>
        <w:t xml:space="preserve">7.1 Source hierarchy</w:t>
      </w:r>
    </w:p>
    <w:tbl>
      <w:tblPr>
        <w:tblStyle w:val="Table17"/>
        <w:tblW w:w="9993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Allowed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Authoritative Zoiko Rooms domain services / ledgers / policy 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Account-specific and transactional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Approved market packs / controlled policy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Current jurisdictional guidance and disclosures.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Approved knowledge base / SOP /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Platform process and support guidance.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Current user-provided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Summarization/drafting/context; not independently verified.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Model prior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Generic low-risk explanation only; never account or regulated truth.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rPr/>
      </w:pPr>
      <w:r w:rsidDel="00000000" w:rsidR="00000000" w:rsidRPr="00000000">
        <w:rPr>
          <w:rtl w:val="0"/>
        </w:rPr>
        <w:t xml:space="preserve">7.2 Requirements</w:t>
      </w:r>
    </w:p>
    <w:tbl>
      <w:tblPr>
        <w:tblStyle w:val="Table18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FRS-GRD-001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prefer S1 over all other sources when an authoritative platform fact is requested.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Source-selection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FRS-GRD-002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include freshness/version metadata internally for every S1/S2 fact used in a consequential answer.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Trace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FRS-GRD-003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detect conflicting S1 records and surface a safe exception path rather than blending them.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Fault injection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FRS-GRD-004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not substitute cached generated text for an unavailable authoritative service unless the product has an explicitly approved stale-state policy and labels it as stale.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Outage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FRS-GRD-005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not expose fields beyond the user’s authorized view even if retrieved by an upstream service.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Field-level authorization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FRS-GRD-006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render authoritative money values only from authoritative monetary/ledger services and preserve currency, sign, precision and status supplied by those services.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Financial data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rPr/>
      </w:pPr>
      <w:r w:rsidDel="00000000" w:rsidR="00000000" w:rsidRPr="00000000">
        <w:rPr>
          <w:rtl w:val="0"/>
        </w:rPr>
        <w:t xml:space="preserve">8. Knowledge / RAG Functional Requirements</w:t>
      </w:r>
    </w:p>
    <w:p w:rsidR="00000000" w:rsidDel="00000000" w:rsidP="00000000" w:rsidRDefault="00000000" w:rsidRPr="00000000" w14:paraId="000001A6">
      <w:pPr>
        <w:pStyle w:val="Heading2"/>
        <w:rPr/>
      </w:pPr>
      <w:r w:rsidDel="00000000" w:rsidR="00000000" w:rsidRPr="00000000">
        <w:rPr>
          <w:rtl w:val="0"/>
        </w:rPr>
        <w:t xml:space="preserve">8.1 Knowledge domains</w:t>
      </w:r>
    </w:p>
    <w:tbl>
      <w:tblPr>
        <w:tblStyle w:val="Table19"/>
        <w:tblW w:w="9994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Platform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Account, search, saved rooms, applications, viewings, messaging,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Renter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Application steps, verification process, booking/tenancy workflow, payment navigation.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Host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Listing, enquiry/application handling, viewing coordination, tenancy/stay operations, payout navigation.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Compliance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Market-approved host/renter obligations and platform compliance process.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Support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Troubleshooting, escalation paths, approved SOP-facing explanations.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Policy /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Community standards, fair housing/anti-discrimination, privacy controls, payment terms and regional notices where approved.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rPr/>
      </w:pPr>
      <w:r w:rsidDel="00000000" w:rsidR="00000000" w:rsidRPr="00000000">
        <w:rPr>
          <w:rtl w:val="0"/>
        </w:rPr>
        <w:t xml:space="preserve">8.2 Functional requirements</w:t>
      </w:r>
    </w:p>
    <w:tbl>
      <w:tblPr>
        <w:tblStyle w:val="Table20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FRS-RAG-001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retrieve only from content that is approved, versioned, market-scoped where applicable and within its effective/expiry window.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Retrieval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FRS-RAG-002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apply access-control metadata before retrieval results are provided to the 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ACL adversarial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FRS-RAG-003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treat retrieved documents as data, not instructions; embedded prompt-like content shall not alter system/tool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Prompt-injection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FRS-RAG-004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return insufficient-evidence state when retrieval confidence/coverage is below the approved answerability threshold for a governed intent.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Evaluation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FRS-RAG-005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prevent content from another jurisdiction from satisfying a regulated query when the active market pack differs.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Cross-market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FRS-RAG-006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provide content provenance identifiers to the response validator and audit trace for every governed answer.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Trace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FRS-RAG-007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support depublication/rollback such that withdrawn content is no longer eligible for new answers within the defined propagation SLO.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Operations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rPr/>
      </w:pPr>
      <w:r w:rsidDel="00000000" w:rsidR="00000000" w:rsidRPr="00000000">
        <w:rPr>
          <w:rtl w:val="0"/>
        </w:rPr>
        <w:t xml:space="preserve">8.3 Explicit RAG prohibitions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8"/>
          <w:szCs w:val="18"/>
          <w:u w:val="none"/>
          <w:shd w:fill="auto" w:val="clear"/>
          <w:vertAlign w:val="baseline"/>
          <w:rtl w:val="0"/>
        </w:rPr>
        <w:t xml:space="preserve">Embeddings are not transaction truth.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8"/>
          <w:szCs w:val="18"/>
          <w:u w:val="none"/>
          <w:shd w:fill="auto" w:val="clear"/>
          <w:vertAlign w:val="baseline"/>
          <w:rtl w:val="0"/>
        </w:rPr>
        <w:t xml:space="preserve">Semantic similarity does not determine legal applicability.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8"/>
          <w:szCs w:val="18"/>
          <w:u w:val="none"/>
          <w:shd w:fill="auto" w:val="clear"/>
          <w:vertAlign w:val="baseline"/>
          <w:rtl w:val="0"/>
        </w:rPr>
        <w:t xml:space="preserve">Model-generated summaries are not automatically re-ingested as approved knowledge.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57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8"/>
          <w:szCs w:val="18"/>
          <w:u w:val="none"/>
          <w:shd w:fill="auto" w:val="clear"/>
          <w:vertAlign w:val="baseline"/>
          <w:rtl w:val="0"/>
        </w:rPr>
        <w:t xml:space="preserve">Cross-tenant private content is never a shared retrieval corpus.</w:t>
      </w:r>
    </w:p>
    <w:p w:rsidR="00000000" w:rsidDel="00000000" w:rsidP="00000000" w:rsidRDefault="00000000" w:rsidRPr="00000000" w14:paraId="000001DD">
      <w:pPr>
        <w:pStyle w:val="Heading1"/>
        <w:rPr/>
      </w:pPr>
      <w:r w:rsidDel="00000000" w:rsidR="00000000" w:rsidRPr="00000000">
        <w:rPr>
          <w:rtl w:val="0"/>
        </w:rPr>
        <w:t xml:space="preserve">9. Response Composition, Provenance &amp; Validation</w:t>
      </w:r>
    </w:p>
    <w:p w:rsidR="00000000" w:rsidDel="00000000" w:rsidP="00000000" w:rsidRDefault="00000000" w:rsidRPr="00000000" w14:paraId="000001DE">
      <w:pPr>
        <w:pStyle w:val="Heading2"/>
        <w:rPr/>
      </w:pPr>
      <w:r w:rsidDel="00000000" w:rsidR="00000000" w:rsidRPr="00000000">
        <w:rPr>
          <w:rtl w:val="0"/>
        </w:rPr>
        <w:t xml:space="preserve">9.1 Output classes</w:t>
      </w:r>
    </w:p>
    <w:tbl>
      <w:tblPr>
        <w:tblStyle w:val="Table21"/>
        <w:tblW w:w="9994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User-facing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Authoritative 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Direct answer with clear source/freshness affordance when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Approved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Market/jurisdiction label available; concise disclaimer only where consequential.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AI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Label as summary; preserve key uncertainty/omissions; source links/cards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AI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Clearly editable; never represented as sent/executed until confirmed by authoritative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Unsupported /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State what cannot be verified and offer next safe route.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Refusal /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Explain the restricted action succinctly and provide permitted alternative/navigation.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rPr/>
      </w:pPr>
      <w:r w:rsidDel="00000000" w:rsidR="00000000" w:rsidRPr="00000000">
        <w:rPr>
          <w:rtl w:val="0"/>
        </w:rPr>
        <w:t xml:space="preserve">9.2 Requirements</w:t>
      </w:r>
    </w:p>
    <w:tbl>
      <w:tblPr>
        <w:tblStyle w:val="Table22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FRS-OUT-001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validate every response against current authorization, evidence sufficiency, jurisdiction, action policy and prohibited-content rules before presentation.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Validator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FRS-OUT-002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not fabricate source names, policy IDs, dates, balances, deadlines, legal obligations, resource states or citations.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Hallucination 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FRS-OUT-003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separate sourced facts from generated interpretation when both appear in one answer.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UX + 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FRS-OUT-004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retain material caveats from authoritative sources and not remove them merely for brevity.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Golden-set 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FRS-OUT-005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use concise, plain-language responses by default and expose deeper provenance/details progressively.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UX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FRS-OUT-006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make corrective routes actionable when the user disputes an authoritative record.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E2E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rPr/>
      </w:pPr>
      <w:r w:rsidDel="00000000" w:rsidR="00000000" w:rsidRPr="00000000">
        <w:rPr>
          <w:rtl w:val="0"/>
        </w:rPr>
        <w:t xml:space="preserve">10. Action Orchestration &amp; Agency Controls</w:t>
      </w:r>
    </w:p>
    <w:p w:rsidR="00000000" w:rsidDel="00000000" w:rsidP="00000000" w:rsidRDefault="00000000" w:rsidRPr="00000000" w14:paraId="0000020D">
      <w:pPr>
        <w:pStyle w:val="Heading2"/>
        <w:rPr/>
      </w:pPr>
      <w:r w:rsidDel="00000000" w:rsidR="00000000" w:rsidRPr="00000000">
        <w:rPr>
          <w:rtl w:val="0"/>
        </w:rPr>
        <w:t xml:space="preserve">10.1 Agency tiers</w:t>
      </w:r>
    </w:p>
    <w:tbl>
      <w:tblPr>
        <w:tblStyle w:val="Table23"/>
        <w:tblW w:w="9993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Functional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A0 — 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No state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Authorized retrieval and explanation.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A1 — Low-risk reversible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Minor reversible state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May execute through registered tool after eligibility; confirmation when ambiguity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A2 — Consequential reversible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Material workflow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Mandatory structured preview + explicit confirmation; step-up authentication where policy requires.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A3 — Prohibited / authority-bound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Money movement, binding/legal/eligibility/compliance determinations or unsupported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Assistant may explain/prepare/navigate only; execution remains outside conversational authority.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rPr/>
      </w:pPr>
      <w:r w:rsidDel="00000000" w:rsidR="00000000" w:rsidRPr="00000000">
        <w:rPr>
          <w:rtl w:val="0"/>
        </w:rPr>
        <w:t xml:space="preserve">10.2 Action requirements</w:t>
      </w:r>
    </w:p>
    <w:tbl>
      <w:tblPr>
        <w:tblStyle w:val="Table24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FRS-ACT-001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execute only actions mapped to a registered capability, allowed agency tier, active feature flag, market and role entitlement.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Tool policy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FRS-ACT-002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re-authorize the user and revalidate resource state immediately before execution.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Race-condition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FRS-ACT-003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display a structured A2 confirmation containing exact action, object, material consequence, authoritative terms and specific CTA.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UX + 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FRS-ACT-004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treat confirmation as single-use, short-lived and bound to the exact user, resource, version and action parameters.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Replay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FRS-ACT-005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use idempotency semantics for actions where duplicate execution could produce duplicate state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Retry/replay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FRS-ACT-006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show authoritative execution result; never infer success from tool invocation alone.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Failure injection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FRS-ACT-007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invalidate pending confirmation if price, date/time, recipient, resource status, permission, policy or other material parameter changes before execution.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State-change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FRS-ACT-008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block A3 execution regardless of user instruction, prompt injection or model confidence.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Adversarial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rPr/>
      </w:pPr>
      <w:r w:rsidDel="00000000" w:rsidR="00000000" w:rsidRPr="00000000">
        <w:rPr>
          <w:rtl w:val="0"/>
        </w:rPr>
        <w:t xml:space="preserve">10.3 Confirmation card minimum data</w:t>
      </w:r>
    </w:p>
    <w:tbl>
      <w:tblPr>
        <w:tblStyle w:val="Table25"/>
        <w:tblW w:w="9994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Action 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Specific and user-comprehensible.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Affected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Canonical display name/reference.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Before / 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Material state delta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Authoritative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Date/time/amount/currency/recipient only from source 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Reversibility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Whether and how the user can undo,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Any required step-up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Confirm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Specific verb, never generic “Yes”.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Always available before execution.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rPr/>
      </w:pPr>
      <w:r w:rsidDel="00000000" w:rsidR="00000000" w:rsidRPr="00000000">
        <w:rPr>
          <w:rtl w:val="0"/>
        </w:rPr>
        <w:t xml:space="preserve">11. Renter Functional Requirements</w:t>
      </w:r>
    </w:p>
    <w:p w:rsidR="00000000" w:rsidDel="00000000" w:rsidP="00000000" w:rsidRDefault="00000000" w:rsidRPr="00000000" w14:paraId="00000259">
      <w:pPr>
        <w:pStyle w:val="Heading2"/>
        <w:rPr/>
      </w:pPr>
      <w:r w:rsidDel="00000000" w:rsidR="00000000" w:rsidRPr="00000000">
        <w:rPr>
          <w:rtl w:val="0"/>
        </w:rPr>
        <w:t xml:space="preserve">11.1 Discovery, saved rooms and applications</w:t>
      </w:r>
    </w:p>
    <w:tbl>
      <w:tblPr>
        <w:tblStyle w:val="Table26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FRS-REN-001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explain approved search/filter behavior and navigate to discovery without inventing listing availability or attributes.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FRS-REN-002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show only authorized saved-room state and execute save/unsave only under the applicable A1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FRS-REN-003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retrieve application status, outstanding steps and deadlines from authoritative application services.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FRS-REN-004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draft application-related messages without predicting acceptance, scoring the host or claiming application success before authoritative confirmation.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Eval + E2E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rPr/>
      </w:pPr>
      <w:r w:rsidDel="00000000" w:rsidR="00000000" w:rsidRPr="00000000">
        <w:rPr>
          <w:rtl w:val="0"/>
        </w:rPr>
        <w:t xml:space="preserve">11.2 Viewings, tenancy/stay and messages</w:t>
      </w:r>
    </w:p>
    <w:tbl>
      <w:tblPr>
        <w:tblStyle w:val="Table27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FRS-REN-005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show authoritative viewing details and expose only currently permitted reschedule/cancel options.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FRS-REN-006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require A2 confirmation for a consequential viewing change when configured by action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FRS-REN-007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explain tenancy/stay state and next platform steps without creating a binding legal interpretation.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FRS-REN-008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summarize only message threads the renter may access and preserve material commitments/uncertainty in the summary.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Authorization + 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FRS-REN-009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present drafted messages for review before any send action; send only through an authorized message workflow.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rPr/>
      </w:pPr>
      <w:r w:rsidDel="00000000" w:rsidR="00000000" w:rsidRPr="00000000">
        <w:rPr>
          <w:rtl w:val="0"/>
        </w:rPr>
        <w:t xml:space="preserve">11.3 Payments and verification</w:t>
      </w:r>
    </w:p>
    <w:tbl>
      <w:tblPr>
        <w:tblStyle w:val="Table28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FRS-REN-010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display rent/fee/deposit/payment status only from authoritative financial records and preserve ledger vocabulary/status.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Financial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FRS-REN-011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navigate the user to the approved payment workflow without autonomously charging, refunding or moving funds.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Negative action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FRS-REN-012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explain authoritative verification requirements/results without overriding, inferring or re-scoring them.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FRS-REN-013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route disputed payment or verification records to the designated correction/support path with relevant resource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rPr/>
      </w:pPr>
      <w:r w:rsidDel="00000000" w:rsidR="00000000" w:rsidRPr="00000000">
        <w:rPr>
          <w:rtl w:val="0"/>
        </w:rPr>
        <w:t xml:space="preserve">12. Host Functional Requirements</w:t>
      </w:r>
    </w:p>
    <w:p w:rsidR="00000000" w:rsidDel="00000000" w:rsidP="00000000" w:rsidRDefault="00000000" w:rsidRPr="00000000" w14:paraId="000002A0">
      <w:pPr>
        <w:pStyle w:val="Heading2"/>
        <w:rPr/>
      </w:pPr>
      <w:r w:rsidDel="00000000" w:rsidR="00000000" w:rsidRPr="00000000">
        <w:rPr>
          <w:rtl w:val="0"/>
        </w:rPr>
        <w:t xml:space="preserve">12.1 Listings and compliance</w:t>
      </w:r>
    </w:p>
    <w:tbl>
      <w:tblPr>
        <w:tblStyle w:val="Table29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FRS-HOST-001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retrieve listing state, missing required fields and eligible next actions from authoritative listing services.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FRS-HOST-002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not silently publish or materially alter price, availability, occupancy, house rules or other consequential listing terms.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Negative action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FRS-HOST-003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retrieve compliance status from the host compliance/rules service and explain it using the active market pack.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Integration + market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FRS-HOST-004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not independently declare a listing legally compliant or override a failed/pending compliance result.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Adversarial eval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rPr/>
      </w:pPr>
      <w:r w:rsidDel="00000000" w:rsidR="00000000" w:rsidRPr="00000000">
        <w:rPr>
          <w:rtl w:val="0"/>
        </w:rPr>
        <w:t xml:space="preserve">12.2 Enquiries, applications and viewings</w:t>
      </w:r>
    </w:p>
    <w:tbl>
      <w:tblPr>
        <w:tblStyle w:val="Table30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FRS-HOST-005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summarize authorized enquiries/applications and surface platform-defined next steps without protected-trait inference.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Fairness + authorization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FRS-HOST-006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not rank, recommend, approve or reject applicants using protected/sensitive traits, proxies or unsupported model inference.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Bias/adversarial 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FRS-HOST-007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draft replies for host review and execute sends only through permitted messaging workflow.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FRS-HOST-008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show authoritative viewing schedules and permit only policy-eligible coordination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rPr/>
      </w:pPr>
      <w:r w:rsidDel="00000000" w:rsidR="00000000" w:rsidRPr="00000000">
        <w:rPr>
          <w:rtl w:val="0"/>
        </w:rPr>
        <w:t xml:space="preserve">12.3 Tenancies/stays, payments, payouts and performance</w:t>
      </w:r>
    </w:p>
    <w:tbl>
      <w:tblPr>
        <w:tblStyle w:val="Table31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FRS-HOST-009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explain authoritative tenancy/stay status, tasks and records without signing or making legal determinations.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FRS-HOST-010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display authoritative payments/payouts and navigate to protected financial workflows without changing payout destination or moving funds conversationally.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Financial security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FRS-HOST-011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explain approved host performance metrics only from authoritative analytics and label generated interpretation separately.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Analytics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FRS-HOST-012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preserve Action Center priority ordering for critical, compliance and transactional items; the assistant shall not downgrade authoritative deadlines.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Priority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rPr/>
      </w:pPr>
      <w:r w:rsidDel="00000000" w:rsidR="00000000" w:rsidRPr="00000000">
        <w:rPr>
          <w:rtl w:val="0"/>
        </w:rPr>
        <w:t xml:space="preserve">13. Dual-Role, Signed-Out &amp; Staff-Supported Scenarios</w:t>
      </w:r>
    </w:p>
    <w:p w:rsidR="00000000" w:rsidDel="00000000" w:rsidP="00000000" w:rsidRDefault="00000000" w:rsidRPr="00000000" w14:paraId="000002E3">
      <w:pPr>
        <w:pStyle w:val="Heading2"/>
        <w:rPr/>
      </w:pPr>
      <w:r w:rsidDel="00000000" w:rsidR="00000000" w:rsidRPr="00000000">
        <w:rPr>
          <w:rtl w:val="0"/>
        </w:rPr>
        <w:t xml:space="preserve">13.1 Dual-role</w:t>
      </w:r>
    </w:p>
    <w:tbl>
      <w:tblPr>
        <w:tblStyle w:val="Table32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FRS-MODE-001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display the active Renter/Host mode whenever it materially scopes available resources or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FRS-MODE-002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clear or revalidate role-scoped resource context after mode switch before further retrieval/action.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FRS-MODE-003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not combine renter-only and host-only private data in a response unless the same user is authorized for both resources and the use is necessary for the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Privacy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rPr/>
      </w:pPr>
      <w:r w:rsidDel="00000000" w:rsidR="00000000" w:rsidRPr="00000000">
        <w:rPr>
          <w:rtl w:val="0"/>
        </w:rPr>
        <w:t xml:space="preserve">13.2 Signed-out</w:t>
      </w:r>
    </w:p>
    <w:tbl>
      <w:tblPr>
        <w:tblStyle w:val="Table33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FRS-GUEST-001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provide public platform/process guidance that does not require a protected account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FRS-GUEST-002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request sign-in when protected data/action is needed and not disclose whether a named private account/resource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Enumeration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FRS-GUEST-003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not retain protected pending action state across sign-in unless explicitly designed, securely bound and re-authorized after authentication.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Security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rPr/>
      </w:pPr>
      <w:r w:rsidDel="00000000" w:rsidR="00000000" w:rsidRPr="00000000">
        <w:rPr>
          <w:rtl w:val="0"/>
        </w:rPr>
        <w:t xml:space="preserve">13.3 Staff-supported flows</w:t>
      </w:r>
    </w:p>
    <w:tbl>
      <w:tblPr>
        <w:tblStyle w:val="Table34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FRS-STAFF-001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allow staff handoff only to authenticated staff workflows with explicit case/resource scopes and auditable entitlements.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Staff RBAC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FRS-STAFF-002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never expose staff-only tools or internal reasoning/instructions through customer conversation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Prompt-injection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rPr/>
      </w:pPr>
      <w:r w:rsidDel="00000000" w:rsidR="00000000" w:rsidRPr="00000000">
        <w:rPr>
          <w:rtl w:val="0"/>
        </w:rPr>
        <w:t xml:space="preserve">14. Jurisdiction, Locale &amp; Market-Pack Behavior</w:t>
      </w:r>
    </w:p>
    <w:p w:rsidR="00000000" w:rsidDel="00000000" w:rsidP="00000000" w:rsidRDefault="00000000" w:rsidRPr="00000000" w14:paraId="00000316">
      <w:pPr>
        <w:pStyle w:val="Heading2"/>
        <w:rPr/>
      </w:pPr>
      <w:r w:rsidDel="00000000" w:rsidR="00000000" w:rsidRPr="00000000">
        <w:rPr>
          <w:rtl w:val="0"/>
        </w:rPr>
        <w:t xml:space="preserve">14.1 Global functional layering</w:t>
      </w:r>
    </w:p>
    <w:tbl>
      <w:tblPr>
        <w:tblStyle w:val="Table35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FRS-JUR-001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determine governed-answer market applicability from authoritative resource/transaction jurisdiction before conversational geography when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Market routing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FRS-JUR-002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load only an active market pack matching the applicable jurisdiction and capability.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Market-pack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FRS-JUR-003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fail closed for regulated guidance when no approved applicable pack exists; offer generic platform navigation/support rather than legal extrapolation.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Negative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FRS-JUR-004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treat locale as presentation formatting/language and not as legal applicability.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Localization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FRS-JUR-005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record market-pack ID/version/effective date in the trace for governed answers/actions.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Audit trace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FRS-JUR-006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invalidate governed answer context when a market pack is withdrawn or superseded and the prior version is no longer allowed for new responses.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Rollback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rPr/>
      </w:pPr>
      <w:r w:rsidDel="00000000" w:rsidR="00000000" w:rsidRPr="00000000">
        <w:rPr>
          <w:rtl w:val="0"/>
        </w:rPr>
        <w:t xml:space="preserve">14.2 England launch profile</w:t>
      </w:r>
    </w:p>
    <w:tbl>
      <w:tblPr>
        <w:tblStyle w:val="Table36"/>
        <w:tblW w:w="9994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Required functional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Right to 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Explain platform-recorded requirement/status and next step; no independent legal eligibility determination.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Deposit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Explain authoritative deposit record/status and approved guidance; no invented protection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Gas safety / EICR / EPC / alarms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Surface only authoritative host-compliance state plus approved England-pack explanation.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HMO licensing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Explain requirement/status only where the policy engine identifies applicability; no model inference from listing text alone.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Tenant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Use approved England guidance only; do not generalize to other markets.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Locale / 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en-GB and GBP where configured for England launch; global core remains market-neutral.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1"/>
        <w:rPr/>
      </w:pPr>
      <w:r w:rsidDel="00000000" w:rsidR="00000000" w:rsidRPr="00000000">
        <w:rPr>
          <w:rtl w:val="0"/>
        </w:rPr>
        <w:t xml:space="preserve">15. Conversation UI States &amp; Interaction Requirements</w:t>
      </w:r>
    </w:p>
    <w:p w:rsidR="00000000" w:rsidDel="00000000" w:rsidP="00000000" w:rsidRDefault="00000000" w:rsidRPr="00000000" w14:paraId="00000345">
      <w:pPr>
        <w:pStyle w:val="Heading2"/>
        <w:rPr/>
      </w:pPr>
      <w:r w:rsidDel="00000000" w:rsidR="00000000" w:rsidRPr="00000000">
        <w:rPr>
          <w:rtl w:val="0"/>
        </w:rPr>
        <w:t xml:space="preserve">15.1 Required states</w:t>
      </w:r>
    </w:p>
    <w:tbl>
      <w:tblPr>
        <w:tblStyle w:val="Table37"/>
        <w:tblW w:w="9994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Minimum 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Idle / 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Role-aware starter prompts; no fabricated personalized insights.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Generating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Progress indication + stop control; do not imply action completed.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Authoritative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Structured card + source/freshness affordance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Editable content + clear “draft” state; no sent indicator.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Confirmation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Structured action review; confirm and cancel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Action executing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Single execution state; disable duplicate submit.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Action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Authoritative result + recovery/next action as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Action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Clear failure + safe retry/recovery; never claim success.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Non-enumerating explanation + permitted route.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Insufficient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State uncertainty + source/support route.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Service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Degraded-state message; no substitution of invented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Escalated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Case/handoff confirmation and what happens next, if applicable.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rPr/>
      </w:pPr>
      <w:r w:rsidDel="00000000" w:rsidR="00000000" w:rsidRPr="00000000">
        <w:rPr>
          <w:rtl w:val="0"/>
        </w:rPr>
        <w:t xml:space="preserve">15.2 Interaction requirements</w:t>
      </w:r>
    </w:p>
    <w:tbl>
      <w:tblPr>
        <w:tblStyle w:val="Table38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FRS-UI-001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meet WCAG 2.2 AA for the assistant surface, including keyboard operation, focus visibility, semantics, labels, contrast and error identification.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Accessibility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FRS-UI-002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announce streaming/generation and action-state changes appropriately to assistive technologies without excessive interruption.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Screen-reader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FRS-UI-003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keep confirmation CTAs specific and distinguishable; never rely on color alone for state or risk.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7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7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Accessibility + 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7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FRS-UI-004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7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provide accessible source/provenance details without forcing them into the primary reading path.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7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7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UX + a11y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7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FRS-UI-005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7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preserve user-entered draft content across recoverable UI errors where doing so is safe and expected.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7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7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1"/>
        <w:rPr/>
      </w:pPr>
      <w:r w:rsidDel="00000000" w:rsidR="00000000" w:rsidRPr="00000000">
        <w:rPr>
          <w:rtl w:val="0"/>
        </w:rPr>
        <w:t xml:space="preserve">16. Human Handoff, Support &amp; Dispute Paths</w:t>
      </w:r>
    </w:p>
    <w:p w:rsidR="00000000" w:rsidDel="00000000" w:rsidP="00000000" w:rsidRDefault="00000000" w:rsidRPr="00000000" w14:paraId="0000037C">
      <w:pPr>
        <w:pStyle w:val="Heading2"/>
        <w:rPr/>
      </w:pPr>
      <w:r w:rsidDel="00000000" w:rsidR="00000000" w:rsidRPr="00000000">
        <w:rPr>
          <w:rtl w:val="0"/>
        </w:rPr>
        <w:t xml:space="preserve">16.1 Escalation triggers</w:t>
      </w:r>
    </w:p>
    <w:tbl>
      <w:tblPr>
        <w:tblStyle w:val="Table39"/>
        <w:tblW w:w="9994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Functional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7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Authoritative-data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8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Create/support a routed issue path with relevant resource references; do not select a fact.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8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User disputes payment/compliance/verification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8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Navigate to specialized correction/dispute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8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Market guidance unavailable/ambiguous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8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Offer approved support route; do not improvise regulated guidance.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8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Repeated tool/action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8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Stop retry loop and provide safe recovery/handoff.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8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Safety/abuse/trust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8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Route under applicable trust/safety workflow and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8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User requests human 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8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Offer available human/support channel without obstructive repetition.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rPr/>
      </w:pPr>
      <w:r w:rsidDel="00000000" w:rsidR="00000000" w:rsidRPr="00000000">
        <w:rPr>
          <w:rtl w:val="0"/>
        </w:rPr>
        <w:t xml:space="preserve">16.2 Handoff requirements</w:t>
      </w:r>
    </w:p>
    <w:tbl>
      <w:tblPr>
        <w:tblStyle w:val="Table40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9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FRS-HO-001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9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produce a minimum-necessary handoff packet containing user-visible summary, relevant resource IDs, recent error/action status and approved conversation excerpt.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9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9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Handoff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9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FRS-HO-002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9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exclude hidden prompts, secrets, unrelated private context and internal model reasoning from the handoff packet.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9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9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Privacy/security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9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FRS-HO-003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9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obtain/observe required user consent or notice for conversation sharing where policy/law requires.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9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9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Privacy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9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FRS-HO-004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9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show the user a clear handoff/case outcome when a case or ticket is actually created; never fabricate case creation.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9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A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Integration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1"/>
        <w:rPr/>
      </w:pPr>
      <w:r w:rsidDel="00000000" w:rsidR="00000000" w:rsidRPr="00000000">
        <w:rPr>
          <w:rtl w:val="0"/>
        </w:rPr>
        <w:t xml:space="preserve">17. Privacy, Consent &amp; Data-Control Functions</w:t>
      </w:r>
    </w:p>
    <w:p w:rsidR="00000000" w:rsidDel="00000000" w:rsidP="00000000" w:rsidRDefault="00000000" w:rsidRPr="00000000" w14:paraId="000003A3">
      <w:pPr>
        <w:pStyle w:val="Heading2"/>
        <w:rPr/>
      </w:pPr>
      <w:r w:rsidDel="00000000" w:rsidR="00000000" w:rsidRPr="00000000">
        <w:rPr>
          <w:rtl w:val="0"/>
        </w:rPr>
        <w:t xml:space="preserve">17.1 User controls</w:t>
      </w:r>
    </w:p>
    <w:tbl>
      <w:tblPr>
        <w:tblStyle w:val="Table41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A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FRS-PRIV-001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A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provide clear access to conversation deletion/clear controls subject to retention, fraud, legal-hold and evidence obligations.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A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A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E2E + policy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A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FRS-PRIV-002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A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disclose when optional personalization/memory features are active and provide applicable control to disable/delete them.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A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A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UX + privacy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FRS-PRIV-003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not require disclosure of unnecessary sensitive information to complete a routine assistant task.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UX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FRS-PRIV-004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redact or prevent secrets/payment credentials from being persisted in assistant logs beyond approved operational handling.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Log inspection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FRS-PRIV-005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honor account deletion/data-rights state propagated by the platform to assistant-controlled stores and indexes according to defined retention exceptions.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Deletion propagation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FRS-PRIV-006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not use private conversation content for unrelated tenant/user retrieval or third-party model training unless a separately approved lawful program explicitly authorizes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Governance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2"/>
        <w:rPr/>
      </w:pPr>
      <w:r w:rsidDel="00000000" w:rsidR="00000000" w:rsidRPr="00000000">
        <w:rPr>
          <w:rtl w:val="0"/>
        </w:rPr>
        <w:t xml:space="preserve">17.2 Sensitive content behavior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8"/>
          <w:szCs w:val="18"/>
          <w:u w:val="none"/>
          <w:shd w:fill="auto" w:val="clear"/>
          <w:vertAlign w:val="baseline"/>
          <w:rtl w:val="0"/>
        </w:rPr>
        <w:t xml:space="preserve">Minimize identity documents, bank details, payment credentials, protected-trait data and legally sensitive correspondence in model context.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8"/>
          <w:szCs w:val="18"/>
          <w:u w:val="none"/>
          <w:shd w:fill="auto" w:val="clear"/>
          <w:vertAlign w:val="baseline"/>
          <w:rtl w:val="0"/>
        </w:rPr>
        <w:t xml:space="preserve">Prefer structured masked fields or secure first-party workflows over free-text collection where available.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57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8"/>
          <w:szCs w:val="18"/>
          <w:u w:val="none"/>
          <w:shd w:fill="auto" w:val="clear"/>
          <w:vertAlign w:val="baseline"/>
          <w:rtl w:val="0"/>
        </w:rPr>
        <w:t xml:space="preserve">If a user pastes sensitive data unnecessarily, do not echo it back unless needed to fulfill the request safely.</w:t>
      </w:r>
    </w:p>
    <w:p w:rsidR="00000000" w:rsidDel="00000000" w:rsidP="00000000" w:rsidRDefault="00000000" w:rsidRPr="00000000" w14:paraId="000003C5">
      <w:pPr>
        <w:pStyle w:val="Heading1"/>
        <w:rPr/>
      </w:pPr>
      <w:r w:rsidDel="00000000" w:rsidR="00000000" w:rsidRPr="00000000">
        <w:rPr>
          <w:rtl w:val="0"/>
        </w:rPr>
        <w:t xml:space="preserve">18. Security-Sensitive Functional Behavior</w:t>
      </w:r>
    </w:p>
    <w:p w:rsidR="00000000" w:rsidDel="00000000" w:rsidP="00000000" w:rsidRDefault="00000000" w:rsidRPr="00000000" w14:paraId="000003C6">
      <w:pPr>
        <w:pStyle w:val="Heading2"/>
        <w:rPr/>
      </w:pPr>
      <w:r w:rsidDel="00000000" w:rsidR="00000000" w:rsidRPr="00000000">
        <w:rPr>
          <w:rtl w:val="0"/>
        </w:rPr>
        <w:t xml:space="preserve">18.1 Required protections as observable behavior</w:t>
      </w:r>
    </w:p>
    <w:tbl>
      <w:tblPr>
        <w:tblStyle w:val="Table42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FRS-SEC-001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treat all user, retrieved-document and tool-output text as untrusted data with no ability to override system/tool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Prompt-injection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FRS-SEC-002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D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not reveal system prompts, hidden policies, secrets, credentials, service tokens or internal authorization logic in response to user instructions.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D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D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Adversarial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D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FRS-SEC-003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D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validate tool parameters against server-side schemas/allowlists and reject model-generated parameters outside the registered contract.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D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D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Tool fuzzing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D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FRS-SEC-004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D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prevent SSRF-style arbitrary URL fetching or unregistered external connector use from model instructions.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D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D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Security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D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FRS-SEC-005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D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rate-limit and abuse-control assistant and tool operations according to authenticated/anonymous risk profiles without changing authorization semantics.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D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D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Load/abuse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D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FRS-SEC-006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E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surface generic errors to users while retaining actionable internal trace IDs for authorized operations teams.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E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E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Error handling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2"/>
        <w:rPr/>
      </w:pPr>
      <w:r w:rsidDel="00000000" w:rsidR="00000000" w:rsidRPr="00000000">
        <w:rPr>
          <w:rtl w:val="0"/>
        </w:rPr>
        <w:t xml:space="preserve">18.2 High-risk output categories</w:t>
      </w:r>
    </w:p>
    <w:tbl>
      <w:tblPr>
        <w:tblStyle w:val="Table43"/>
        <w:tblW w:w="9994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Functional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E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Legal/compliance conclusion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E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Use approved market pack + authoritative rules output; explain but do not independently adjudicate.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E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Financial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E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Use authoritative ledger/payment source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E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Applicant selection/fair housing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E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No protected-trait/proxy inference; no autonomous applicant ranking/rejection.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E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Identity/verification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E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No override or generated verification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E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Binding tenancy/stay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F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Draft/explain only where approved; execution/signature remains authoritative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F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Sensitive account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F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Require normal protected workflow and step-up authentication where policy mandates.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1"/>
        <w:rPr/>
      </w:pPr>
      <w:r w:rsidDel="00000000" w:rsidR="00000000" w:rsidRPr="00000000">
        <w:rPr>
          <w:rtl w:val="0"/>
        </w:rPr>
        <w:t xml:space="preserve">19. Failure, Recovery &amp; Degraded Modes</w:t>
      </w:r>
    </w:p>
    <w:p w:rsidR="00000000" w:rsidDel="00000000" w:rsidP="00000000" w:rsidRDefault="00000000" w:rsidRPr="00000000" w14:paraId="000003F5">
      <w:pPr>
        <w:pStyle w:val="Heading2"/>
        <w:rPr/>
      </w:pPr>
      <w:r w:rsidDel="00000000" w:rsidR="00000000" w:rsidRPr="00000000">
        <w:rPr>
          <w:rtl w:val="0"/>
        </w:rPr>
        <w:t xml:space="preserve">19.1 Failure matrix</w:t>
      </w:r>
    </w:p>
    <w:tbl>
      <w:tblPr>
        <w:tblStyle w:val="Table44"/>
        <w:tblW w:w="9994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F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LLM timeout/unavailable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F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Show retryable generation failure; do not lose submitted text where safe.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F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Authoritative service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F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Do not answer account truth from model/RAG; show unavailable state and retry/support route.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F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Partial authoritative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F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Answer only supported fields or withhold the whole card if atomic consistency is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F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Market pack missing/expired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F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Fail closed on regulated guidance.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0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Permission changes mid-turn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0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Stop protected response/action and require refreshed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0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Action result 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0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Do not retry blindly; resolve idempotency/status first and show “status being verified” only if backed by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0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Streaming interrupted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0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Permit retry; do not replay side-effect action from regenerated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0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Citation/provenance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0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Withhold governed answer if provenance is mandatory for that intent.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2"/>
        <w:rPr/>
      </w:pPr>
      <w:r w:rsidDel="00000000" w:rsidR="00000000" w:rsidRPr="00000000">
        <w:rPr>
          <w:rtl w:val="0"/>
        </w:rPr>
        <w:t xml:space="preserve">19.2 Recovery requirements</w:t>
      </w:r>
    </w:p>
    <w:tbl>
      <w:tblPr>
        <w:tblStyle w:val="Table45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0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FRS-FAIL-001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0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distinguish generation failure, retrieval failure, authorization failure and action failure in internal error taxonomy.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1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1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Operational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1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FRS-FAIL-002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1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not automatically retry non-idempotent or consequential actions unless the tool contract proves safe replay semantics.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1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1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Fault injection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1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FRS-FAIL-003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1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preserve a recoverable user draft across transient failures without preserving stale confirmation tokens.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1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1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1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FRS-FAIL-004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1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provide a correlation/trace reference to support systems for material failed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1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1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Support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1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FRS-FAIL-005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1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remove or disable action suggestions that cannot be safely executed in the current degraded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2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2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Outage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1"/>
        <w:rPr/>
      </w:pPr>
      <w:r w:rsidDel="00000000" w:rsidR="00000000" w:rsidRPr="00000000">
        <w:rPr>
          <w:rtl w:val="0"/>
        </w:rPr>
        <w:t xml:space="preserve">20. Audit, Evidence, Telemetry &amp; Quality Signals</w:t>
      </w:r>
    </w:p>
    <w:p w:rsidR="00000000" w:rsidDel="00000000" w:rsidP="00000000" w:rsidRDefault="00000000" w:rsidRPr="00000000" w14:paraId="00000424">
      <w:pPr>
        <w:pStyle w:val="Heading2"/>
        <w:rPr/>
      </w:pPr>
      <w:r w:rsidDel="00000000" w:rsidR="00000000" w:rsidRPr="00000000">
        <w:rPr>
          <w:rtl w:val="0"/>
        </w:rPr>
        <w:t xml:space="preserve">20.1 Trace envelope</w:t>
      </w:r>
    </w:p>
    <w:tbl>
      <w:tblPr>
        <w:tblStyle w:val="Table46"/>
        <w:tblW w:w="9994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Minimum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2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Identity/context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2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Pseudonymous/user ID as approved, tenant, active role, resource refs, jurisdiction/market pack.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2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2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Trace ID, conversation/turn ID, intent/risk/action tier, feature/model policy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2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2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Authoritative service/result versions or knowledge provenance IDs; no unnecessary payload duplication.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2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2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Permission decision reference and step-up status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2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3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Tool/capability ID, confirmation ID, idempotency reference, authoritative result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3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3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Response class, validator outcome, escalation/failure category, latency and quality signals.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2"/>
        <w:rPr/>
      </w:pPr>
      <w:r w:rsidDel="00000000" w:rsidR="00000000" w:rsidRPr="00000000">
        <w:rPr>
          <w:rtl w:val="0"/>
        </w:rPr>
        <w:t xml:space="preserve">20.2 Functional telemetry requirements</w:t>
      </w:r>
    </w:p>
    <w:tbl>
      <w:tblPr>
        <w:tblStyle w:val="Table47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3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FRS-AUD-001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3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emit structured events for turn received, source retrieval, governed-answer decision, confirmation shown, action requested/result, refusal, escalation and failure.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3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3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Telemetry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3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FRS-AUD-002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3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avoid logging raw sensitive conversation content where derived metadata or approved redaction is sufficient.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3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4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Log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4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FRS-AUD-003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4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make consequential actions reconstructable from authorized evidence without relying on hidden model chain-of-thought.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4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4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Audit exercise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4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FRS-AUD-004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4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capture user-visible corrections/negative feedback as quality signals without treating them automatically as authoritative knowledge.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4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4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Product telemetry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4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FRS-AUD-005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4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support market/model/prompt/policy version slicing for safety and quality evaluation.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4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4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Analytics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1"/>
        <w:rPr/>
      </w:pPr>
      <w:r w:rsidDel="00000000" w:rsidR="00000000" w:rsidRPr="00000000">
        <w:rPr>
          <w:rtl w:val="0"/>
        </w:rPr>
        <w:t xml:space="preserve">21. Administration &amp; Knowledge Operations</w:t>
      </w:r>
    </w:p>
    <w:p w:rsidR="00000000" w:rsidDel="00000000" w:rsidP="00000000" w:rsidRDefault="00000000" w:rsidRPr="00000000" w14:paraId="0000044F">
      <w:pPr>
        <w:pStyle w:val="Heading2"/>
        <w:rPr/>
      </w:pPr>
      <w:r w:rsidDel="00000000" w:rsidR="00000000" w:rsidRPr="00000000">
        <w:rPr>
          <w:rtl w:val="0"/>
        </w:rPr>
        <w:t xml:space="preserve">21.1 Controlled operational functions</w:t>
      </w:r>
    </w:p>
    <w:tbl>
      <w:tblPr>
        <w:tblStyle w:val="Table48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5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FRS-OPS-001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5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provide authorized knowledge operators with publish, version, effective-date, market-scope, expire and rollback functions for approved knowledge artifacts.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5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5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Admin 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5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FRS-OPS-002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5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require approval workflow for content categories designated regulated/high-risk before they become retrievable.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5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5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Workflow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5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FRS-OPS-003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5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support feature/model/prompt/market-pack kill switches that remove affected capabilities without disabling unrelated core platform functions.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5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5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Kill-switch drill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6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FRS-OPS-004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6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prevent knowledge operators from changing transactional records through knowledge-management interfaces.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6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6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Authorization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6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FRS-OPS-005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6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expose operational dashboards for grounding failures, action errors, authorization denials, model safety blocks, escalation rates and market-pack health.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6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6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Dashboard 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6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FRS-OPS-006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6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maintain immutable/auditable publication history for governed knowledge and market-pack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6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6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Audit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2"/>
        <w:rPr/>
      </w:pPr>
      <w:r w:rsidDel="00000000" w:rsidR="00000000" w:rsidRPr="00000000">
        <w:rPr>
          <w:rtl w:val="0"/>
        </w:rPr>
        <w:t xml:space="preserve">21.2 Model/prompt operations boundary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8"/>
          <w:szCs w:val="18"/>
          <w:u w:val="none"/>
          <w:shd w:fill="auto" w:val="clear"/>
          <w:vertAlign w:val="baseline"/>
          <w:rtl w:val="0"/>
        </w:rPr>
        <w:t xml:space="preserve">Model and prompt configuration changes are controlled releases, not ad hoc operator edits in production.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8"/>
          <w:szCs w:val="18"/>
          <w:u w:val="none"/>
          <w:shd w:fill="auto" w:val="clear"/>
          <w:vertAlign w:val="baseline"/>
          <w:rtl w:val="0"/>
        </w:rPr>
        <w:t xml:space="preserve">Prompt experiments must not weaken authorization, tool or market-pack enforcement.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57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8"/>
          <w:szCs w:val="18"/>
          <w:u w:val="none"/>
          <w:shd w:fill="auto" w:val="clear"/>
          <w:vertAlign w:val="baseline"/>
          <w:rtl w:val="0"/>
        </w:rPr>
        <w:t xml:space="preserve">A/B tests must exclude high-risk behavior changes unless separately safety-reviewed and approved.</w:t>
      </w:r>
    </w:p>
    <w:p w:rsidR="00000000" w:rsidDel="00000000" w:rsidP="00000000" w:rsidRDefault="00000000" w:rsidRPr="00000000" w14:paraId="00000471">
      <w:pPr>
        <w:pStyle w:val="Heading1"/>
        <w:rPr/>
      </w:pPr>
      <w:r w:rsidDel="00000000" w:rsidR="00000000" w:rsidRPr="00000000">
        <w:rPr>
          <w:rtl w:val="0"/>
        </w:rPr>
        <w:t xml:space="preserve">22. Functional Acceptance, Traceability &amp; Definition of Done</w:t>
      </w:r>
    </w:p>
    <w:p w:rsidR="00000000" w:rsidDel="00000000" w:rsidP="00000000" w:rsidRDefault="00000000" w:rsidRPr="00000000" w14:paraId="00000472">
      <w:pPr>
        <w:pStyle w:val="Heading2"/>
        <w:rPr/>
      </w:pPr>
      <w:r w:rsidDel="00000000" w:rsidR="00000000" w:rsidRPr="00000000">
        <w:rPr>
          <w:rtl w:val="0"/>
        </w:rPr>
        <w:t xml:space="preserve">22.1 P0 end-to-end acceptance scenarios</w:t>
      </w:r>
    </w:p>
    <w:tbl>
      <w:tblPr>
        <w:tblStyle w:val="Table49"/>
        <w:tblW w:w="9994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Pass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7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Unauthorized resource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7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No data enumeration; no protected details; correct permitted route.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7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Renter payment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7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Exact authoritative amount/currency/status; no generated ledger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7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Host compliance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7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Authoritative status + correct active market-pack guidance; no independent legal conclusion.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7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Cross-market regulated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7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Wrong-market content cannot satisfy answer; missing pack fails closed.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7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Prompt injection in KB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7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Injected instructions ignored; approved evidence may still be summarized safely.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7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A2 viewing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8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Eligibility → preview → explicit confirmation → reauth/revalidation → one authoritative execution/result.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8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Replay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8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Second/replayed execution blocked or returns idempotent existing result without duplicate state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8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Mid-action permission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8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Execution blocked after reauthorization failure.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8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Authoritative outage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8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No stale/generated account truth substituted; safe degraded UX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8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Dual-role 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8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Old-role tools/resource context unavailable until revalidated under new active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8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Human 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8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Actual case creation confirmed only after support workflow returns success.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8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8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Keyboard/screen-reader/focus/error behavior meets WCAG 2.2 AA acceptance suite.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2"/>
        <w:rPr/>
      </w:pPr>
      <w:r w:rsidDel="00000000" w:rsidR="00000000" w:rsidRPr="00000000">
        <w:rPr>
          <w:rtl w:val="0"/>
        </w:rPr>
        <w:t xml:space="preserve">22.2 Release evidence</w:t>
      </w:r>
    </w:p>
    <w:tbl>
      <w:tblPr>
        <w:tblStyle w:val="Table50"/>
        <w:tblW w:w="9992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9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FRS-DOD-001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9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have an implementation owner and linked test for every P0 requirement.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9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9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Traceability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9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FRS-DOD-002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9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pass authorization, prompt-injection, tool-abuse, replay/idempotency and cross-market adversarial suites with no unresolved release-blocking findings.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9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9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Security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9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FRS-DOD-003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9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pass golden-set functional evaluation for account truth, regulated guidance, refusal boundaries, summaries and drafts.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9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9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AI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9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FRS-DOD-004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A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demonstrate kill switch, market-pack rollback and degraded-mode behavior in pre-production.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A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A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Operational drill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A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FRS-DOD-005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A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complete privacy, accessibility and auditability evidence required by the release gate.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A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A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Governance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2"/>
        <w:rPr/>
      </w:pPr>
      <w:r w:rsidDel="00000000" w:rsidR="00000000" w:rsidRPr="00000000">
        <w:rPr>
          <w:rtl w:val="0"/>
        </w:rPr>
        <w:t xml:space="preserve">22.3 Downstream specification handoffs</w:t>
      </w:r>
    </w:p>
    <w:tbl>
      <w:tblPr>
        <w:tblStyle w:val="Table51"/>
        <w:tblW w:w="9994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Next 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FRS outputs it must implement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A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API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A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Canonical assistant, retrieval and action interfaces; errors; idempotency; confirmation and trace contracts.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A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Database Schema / 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A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Conversation, turn, confirmation, provenance, audit and knowledge metadata entities subject to data-minimization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A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B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Approved Rooms-specific taxonomy, content ownership, versioning, market scope, SOP/FAQ/compliance corpus.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B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UI/UX 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B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All conversation states, authority labels, action cards, errors, accessibility and responsive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B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Technical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B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Runtime topology, service boundaries, model gateway, stores, queues/events and deployment/reliability design.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B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Prompt / AI Guardrails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B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Instruction hierarchy, validators, refusals, injection defense, tool-use constraints and evaluation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B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RBAC &amp;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B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Role/capability/object policy matrix and enforcement contracts.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B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AI/RAG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B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Ingestion, chunking, metadata, retrieval, ranking, answerability and evaluation thresholds.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B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Security /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B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Threat model, controls, data flows, retention, secrets, incident, DPIA/privacy governance.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B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Conversation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B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Detailed state charts and intent-specific conversation sequences.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B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AI Evaluation /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C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Golden sets, adversarial suites, metrics, thresholds and release regression pack.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1"/>
        <w:rPr/>
      </w:pPr>
      <w:r w:rsidDel="00000000" w:rsidR="00000000" w:rsidRPr="00000000">
        <w:rPr>
          <w:rtl w:val="0"/>
        </w:rPr>
        <w:t xml:space="preserve">23. Critical Review &amp; Refinement Decisions</w:t>
      </w:r>
    </w:p>
    <w:tbl>
      <w:tblPr>
        <w:tblStyle w:val="Table52"/>
        <w:tblW w:w="9994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Observed failure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Refined decision locked by this FRS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C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“General chatbot” autonomy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C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Every request is classified for authority, risk, evidence and action tier; high-consequence authority stays outside the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C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RAG used as truth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C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S1 authoritative services outrank retrieval; embeddings never define financial/transactional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C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Permission checked only at session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CA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Authorization is enforced at retrieval and rechecked immediately before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C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Confirmation as a generic yes/no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C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A2 confirmations are structured, single-use, exact-parameter-bound and invalidated on material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CD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Country rules hard-coded into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C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Global core consumes versioned market packs selected from canonical jurisdiction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C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Model “memory” becomes shadow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D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Conversation context is bounded; persistent memory is a separate controlled feature with privacy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D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Silent retries duplicate side effects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D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Consequential actions require idempotency/status resolution; blind retries prohibited.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D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Generated citations create false 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D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Governed provenance comes from system metadata; the model cannot invent source identifiers.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D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Support handoff leaks everything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D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Handoff is minimum-necessary, permissioned and excludes secrets/internal reasoning.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D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Metrics reward engagement over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D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Release gates prioritize authorization, grounding, jurisdiction correctness and harmful-action prevention before conversational KPIs.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9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eaf5f2" w:val="clear"/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b w:val="1"/>
                <w:bCs w:val="1"/>
                <w:color w:val="137e73"/>
                <w:sz w:val="17"/>
                <w:szCs w:val="17"/>
                <w:rtl w:val="0"/>
              </w:rPr>
              <w:t xml:space="preserve">REFINED PRODUCT POSITION  </w:t>
            </w:r>
            <w:r w:rsidDel="00000000" w:rsidR="00000000" w:rsidRPr="00000000">
              <w:rPr>
                <w:color w:val="202335"/>
                <w:sz w:val="18"/>
                <w:szCs w:val="18"/>
                <w:rtl w:val="0"/>
              </w:rPr>
              <w:t xml:space="preserve">Zoiko Rooms AI Assistant is a conversational control surface over governed platform capabilities—not an alternate business-logic engine. This separation is the central control that keeps the assistant globally scalable, explainable, testable and safe.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1"/>
        <w:rPr/>
      </w:pPr>
      <w:r w:rsidDel="00000000" w:rsidR="00000000" w:rsidRPr="00000000">
        <w:rPr>
          <w:rtl w:val="0"/>
        </w:rPr>
        <w:t xml:space="preserve">24. Standards Baseline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The FRS has been aligned to the following current external standards/guidance where applicable. These references guide control design; Zoiko Rooms requirements remain the binding implementation contract.</w:t>
      </w:r>
    </w:p>
    <w:tbl>
      <w:tblPr>
        <w:tblStyle w:val="Table54"/>
        <w:tblW w:w="9994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Use in this FRS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E0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NIST AI 600-1 — Generative Artificial Intelligence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E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Risk management, provenance, testing, monitoring and trustworthy AI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E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OWASP GenAI LLM Top 10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E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Prompt injection, sensitive information disclosure, supply-chain, data/model poisoning, improper output/tool handling and related LLM risks.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E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OWASP Top 10 for Agentic Applications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E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Agent/tool authorization, action boundaries, identity/privilege, memory/context and orchestration risks.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E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W3C WCAG 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E7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Accessibility baseline for conversational UI, controls, errors, focus, labels and interaction.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E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OpenAPI Specification 3.2.0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E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4"/>
                <w:szCs w:val="14"/>
                <w:rtl w:val="0"/>
              </w:rPr>
              <w:t xml:space="preserve">Baseline for the subsequent HTTP API contract where applicable.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Primary references: nist.gov/itl/ai-risk-management-framework • genai.owasp.org • w3.org/TR/WCAG22 • spec.openapis.org/oas/v3.2.0.html</w:t>
      </w:r>
    </w:p>
    <w:p w:rsidR="00000000" w:rsidDel="00000000" w:rsidP="00000000" w:rsidRDefault="00000000" w:rsidRPr="00000000" w14:paraId="000004EC">
      <w:pPr>
        <w:pStyle w:val="Heading1"/>
        <w:rPr/>
      </w:pPr>
      <w:r w:rsidDel="00000000" w:rsidR="00000000" w:rsidRPr="00000000">
        <w:rPr>
          <w:rtl w:val="0"/>
        </w:rPr>
        <w:t xml:space="preserve">25. Approval Gate</w:t>
      </w:r>
    </w:p>
    <w:tbl>
      <w:tblPr>
        <w:tblStyle w:val="Table55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5f1ea" w:val="clear"/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b w:val="1"/>
                <w:bCs w:val="1"/>
                <w:color w:val="b65a3a"/>
                <w:sz w:val="17"/>
                <w:szCs w:val="17"/>
                <w:rtl w:val="0"/>
              </w:rPr>
              <w:t xml:space="preserve">APPROVAL REQUIRED  </w:t>
            </w:r>
            <w:r w:rsidDel="00000000" w:rsidR="00000000" w:rsidRPr="00000000">
              <w:rPr>
                <w:color w:val="202335"/>
                <w:sz w:val="18"/>
                <w:szCs w:val="18"/>
                <w:rtl w:val="0"/>
              </w:rPr>
              <w:t xml:space="preserve">Approval of ZR-AI-FRS-003 freezes the functional behavior baseline for the next controlled artifact: API Documentation (Swagger / OpenAPI / Postman Collection). Any later API, schema, architecture, RBAC, RAG, security/privacy, conversation-flow or prompt specification that conflicts with this FRS must be corrected or raised through formal change control.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993.0" w:type="dxa"/>
        <w:jc w:val="center"/>
        <w:tblBorders>
          <w:top w:color="d9dce6" w:space="0" w:sz="3" w:val="single"/>
          <w:left w:color="d9dce6" w:space="0" w:sz="3" w:val="single"/>
          <w:bottom w:color="d9dce6" w:space="0" w:sz="3" w:val="single"/>
          <w:right w:color="d9dce6" w:space="0" w:sz="3" w:val="single"/>
          <w:insideH w:color="d9dce6" w:space="0" w:sz="3" w:val="single"/>
          <w:insideV w:color="d9dce6" w:space="0" w:sz="3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1"/>
        </w:trPr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Approval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Date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F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Founder / Executive Chairman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F3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F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F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Global CTO /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F6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F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F8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F9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F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FB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AI /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FC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F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FE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Security /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FF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50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501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Compliance /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502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bfd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50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504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QA /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505">
            <w:pPr>
              <w:spacing w:after="0" w:lineRule="auto"/>
              <w:rPr/>
            </w:pPr>
            <w:r w:rsidDel="00000000" w:rsidR="00000000" w:rsidRPr="00000000">
              <w:rPr>
                <w:color w:val="202335"/>
                <w:sz w:val="15"/>
                <w:szCs w:val="15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5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7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36" w:top="1037" w:left="1123" w:right="112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mo"/>
  <w:font w:name="Calibri"/>
  <w:font w:name="Arial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202335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5b6178"/>
        <w:sz w:val="15"/>
        <w:szCs w:val="15"/>
        <w:u w:val="none"/>
        <w:shd w:fill="auto" w:val="clear"/>
        <w:vertAlign w:val="baseline"/>
        <w:rtl w:val="0"/>
      </w:rPr>
      <w:t xml:space="preserve">ZR-AI-FRS-003  •  v1.0  •  19 August 2026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0A">
    <w:pPr>
      <w:jc w:val="right"/>
      <w:rPr/>
    </w:pPr>
    <w:r w:rsidDel="00000000" w:rsidR="00000000" w:rsidRPr="00000000">
      <w:rPr>
        <w:color w:val="5b6178"/>
        <w:sz w:val="15"/>
        <w:szCs w:val="15"/>
        <w:rtl w:val="0"/>
      </w:rPr>
      <w:t xml:space="preserve">Page </w:t>
    </w:r>
    <w:r w:rsidDel="00000000" w:rsidR="00000000" w:rsidRPr="00000000">
      <w:rPr>
        <w:color w:val="5b6178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b65a3a" w:space="3" w:sz="8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202335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mo" w:cs="Arimo" w:eastAsia="Arimo" w:hAnsi="Arimo"/>
        <w:b w:val="1"/>
        <w:bCs w:val="1"/>
        <w:i w:val="0"/>
        <w:iCs w:val="0"/>
        <w:smallCaps w:val="0"/>
        <w:strike w:val="0"/>
        <w:color w:val="151a3d"/>
        <w:sz w:val="15"/>
        <w:szCs w:val="15"/>
        <w:u w:val="none"/>
        <w:shd w:fill="auto" w:val="clear"/>
        <w:vertAlign w:val="baseline"/>
        <w:rtl w:val="0"/>
      </w:rPr>
      <w:t xml:space="preserve">ZOIKO ROOMS  |  AI ASSISTANT FUNCTIONAL REQUIREMENTS WIREFRAME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mo" w:cs="Arimo" w:eastAsia="Arimo" w:hAnsi="Arimo"/>
        <w:color w:val="202335"/>
        <w:sz w:val="18"/>
        <w:szCs w:val="18"/>
        <w:lang w:val="en"/>
      </w:rPr>
    </w:rPrDefault>
    <w:pPrDefault>
      <w:pPr>
        <w:spacing w:after="86" w:line="257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40" w:lineRule="auto"/>
    </w:pPr>
    <w:rPr>
      <w:rFonts w:ascii="Arimo" w:cs="Arimo" w:eastAsia="Arimo" w:hAnsi="Arimo"/>
      <w:b w:val="1"/>
      <w:bCs w:val="1"/>
      <w:color w:val="151a3d"/>
      <w:sz w:val="33"/>
      <w:szCs w:val="33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Rule="auto"/>
    </w:pPr>
    <w:rPr>
      <w:rFonts w:ascii="Arimo" w:cs="Arimo" w:eastAsia="Arimo" w:hAnsi="Arimo"/>
      <w:b w:val="1"/>
      <w:bCs w:val="1"/>
      <w:color w:val="b65a3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20" w:lineRule="auto"/>
    </w:pPr>
    <w:rPr>
      <w:rFonts w:ascii="Arimo" w:cs="Arimo" w:eastAsia="Arimo" w:hAnsi="Arimo"/>
      <w:b w:val="1"/>
      <w:bCs w:val="1"/>
      <w:color w:val="137e73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60" w:before="0" w:line="240" w:lineRule="auto"/>
    </w:pPr>
    <w:rPr>
      <w:rFonts w:ascii="Arimo" w:cs="Arimo" w:eastAsia="Arimo" w:hAnsi="Arimo"/>
      <w:b w:val="1"/>
      <w:bCs w:val="1"/>
      <w:color w:val="151a3d"/>
      <w:sz w:val="54"/>
      <w:szCs w:val="5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