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54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0"/>
          <w:tblHeader w:val="0"/>
        </w:trPr>
        <w:tc>
          <w:tcPr>
            <w:shd w:fill="20242b" w:val="clear"/>
            <w:tcMar>
              <w:top w:w="270.0" w:type="dxa"/>
              <w:bottom w:w="27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i w:val="0"/>
                <w:iCs w:val="0"/>
                <w:color w:val="ffffff"/>
                <w:sz w:val="58"/>
                <w:szCs w:val="58"/>
                <w:rtl w:val="0"/>
              </w:rPr>
              <w:t xml:space="preserve">ZOIKOTAX™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1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b28b3e"/>
                <w:sz w:val="30"/>
                <w:szCs w:val="30"/>
                <w:rtl w:val="0"/>
              </w:rPr>
              <w:t xml:space="preserve">LEGAL, LIABILITY &amp; REGULATORY POSTURE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Global Telecom Tax, Regulatory &amp; Obligation Platform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Next w:val="0"/>
        <w:spacing w:after="60" w:before="2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20"/>
          <w:szCs w:val="20"/>
          <w:rtl w:val="0"/>
        </w:rPr>
        <w:t xml:space="preserve">ZTAX-LEG-001  |  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spacing w:after="200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666c75"/>
          <w:sz w:val="18"/>
          <w:szCs w:val="18"/>
          <w:rtl w:val="0"/>
        </w:rPr>
        <w:t xml:space="preserve">Constitutional engineering + legal-control specification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592"/>
        <w:gridCol w:w="7488"/>
        <w:tblGridChange w:id="0">
          <w:tblGrid>
            <w:gridCol w:w="2592"/>
            <w:gridCol w:w="7488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6"/>
                <w:szCs w:val="16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6"/>
                <w:szCs w:val="16"/>
                <w:rtl w:val="0"/>
              </w:rPr>
              <w:t xml:space="preserve">ZTAX-LEG-001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6"/>
                <w:szCs w:val="16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6"/>
                <w:szCs w:val="1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6"/>
                <w:szCs w:val="16"/>
                <w:rtl w:val="0"/>
              </w:rPr>
              <w:t xml:space="preserve">For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6"/>
                <w:szCs w:val="16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6"/>
                <w:szCs w:val="16"/>
                <w:rtl w:val="0"/>
              </w:rPr>
              <w:t xml:space="preserve">CONSTITUTIONAL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6"/>
                <w:szCs w:val="16"/>
                <w:rtl w:val="0"/>
              </w:rPr>
              <w:t xml:space="preserve">29 August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6"/>
                <w:szCs w:val="16"/>
                <w:rtl w:val="0"/>
              </w:rPr>
              <w:t xml:space="preserve">General Counsel, jointly with CTO and Chief Content &amp; Regulatory Officer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6"/>
                <w:szCs w:val="16"/>
                <w:rtl w:val="0"/>
              </w:rPr>
              <w:t xml:space="preserve">Approvers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6"/>
                <w:szCs w:val="16"/>
                <w:rtl w:val="0"/>
              </w:rPr>
              <w:t xml:space="preserve">General Counsel · CTO · CPO · Chief Content &amp; Regulatory Officer · CFO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6"/>
                <w:szCs w:val="16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6"/>
                <w:szCs w:val="16"/>
                <w:rtl w:val="0"/>
              </w:rPr>
              <w:t xml:space="preserve">ZoikoTax platform, managed compliance, filings, remittance orchestration, country packs, partners, OEM/embedded deployments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9e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8"/>
                <w:szCs w:val="18"/>
                <w:rtl w:val="0"/>
              </w:rPr>
              <w:t xml:space="preserve">CONSTITUTIONAL LEGAL POSITION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0242b"/>
                <w:sz w:val="17"/>
                <w:szCs w:val="17"/>
                <w:rtl w:val="0"/>
              </w:rPr>
              <w:t xml:space="preserve">ZoikoTax is a global software and compliance platform. Its legal posture is capability-specific and jurisdiction-specific. The platform may calculate, prepare, file, represent, advise or orchestrate remittance only where the applicable authority, customer authorization, professional qualification, contract, insurance and country-pack legal state permit that service.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This document converts legal exposure into enforceable product and engineering controls. It does not purport to replace jurisdiction-specific legal opinions. Instead, it defines the legal states, evidence, authorization records, contract controls and production gates that must exist before ZoikoTax performs regulated or professional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1. Executive Legal Doctrine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2. Scope &amp; Explicit Exclusions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3. Service Legal-State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4. Global Legal Authorization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5. Tax Information, Preparation, Filing, Representation &amp; Advice Boundary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6. Country-Pack Legal Posture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7. Liability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8. Accuracy Commitments, Penalties &amp; Interest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9. Customer Authorization, POA &amp; Representation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10. Remittance, Funds Custody &amp; Payment-Regulation Boundary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11. Professional Qualifications &amp; Partner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12. Insurance &amp; Risk 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13. Customer Contract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14. Third-Party Content, Data &amp; IP Rights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15. Privacy, Confidentiality &amp; Privilege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16. Legal Content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17. AI Legal &amp; Liability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18. E-Invoicing / CTC Legal Posture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19. OEM, Embedded &amp; Channel Legal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20. Regulatory Assurance &amp; Audit Posture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21. Disputes, Notices, Investigations &amp; Regulatory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22. Claims, Corrections &amp; Incident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23. Marketing &amp; Sales Claim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24. Global Jurisdiction Legal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25. Production Legal Gates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26. Normative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27. Verification &amp; Control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28. RACI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29. Mandatory ADRs / Legal Decision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30. External Authority 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31. Engineering Handoff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1. Executive Legal Doctrine</w:t>
      </w:r>
      <w:r w:rsidDel="00000000" w:rsidR="00000000" w:rsidRPr="00000000">
        <w:rPr>
          <w:rtl w:val="0"/>
        </w:rPr>
      </w:r>
    </w:p>
    <w:tbl>
      <w:tblPr>
        <w:tblStyle w:val="Table3"/>
        <w:tblW w:w="10454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0"/>
          <w:tblHeader w:val="0"/>
        </w:trPr>
        <w:tc>
          <w:tcPr>
            <w:shd w:fill="f4e9e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8"/>
                <w:szCs w:val="18"/>
                <w:rtl w:val="0"/>
              </w:rPr>
              <w:t xml:space="preserve">DOCTRINE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0242b"/>
                <w:sz w:val="17"/>
                <w:szCs w:val="17"/>
                <w:rtl w:val="0"/>
              </w:rPr>
              <w:t xml:space="preserve">ZoikoTax SHALL separate software capability from legal authority. A feature being technically possible does not make it legally permitted. Every legally sensitive action must resolve a current LegalAuthorization state before execution.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Global product architecture is common; legal permission is evaluated by jurisdiction, authority, service type, customer legal entity, credential/authorization and country-pack 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ZoikoTax's default posture is software + managed compliance without custody of customer funds.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Authoritative tax calculations rely on approved deterministic content; AI does not create law or independent professional authority.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Customer contracts allocate responsibilities but cannot override statutory duties, regulator requirements or professional-practice restrictions.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Unsupported, ambiguous, expired, revoked or counsel-pending legal states fail closed for the affected regulated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Sales materials, UI labels and APIs must describe actual legal capability; they may not imply licensed representation or payment services where none exist.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2. Scope &amp; Explicit Exclusions</w:t>
      </w:r>
      <w:r w:rsidDel="00000000" w:rsidR="00000000" w:rsidRPr="00000000">
        <w:rPr>
          <w:rtl w:val="0"/>
        </w:rPr>
      </w:r>
    </w:p>
    <w:tbl>
      <w:tblPr>
        <w:tblStyle w:val="Table4"/>
        <w:tblW w:w="1045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In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Out of scope unless separately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Tax/software service classification, managed compliance, filing and representation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General legal advice unrelated to tax/telecom 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Customer authorization, POA, filing credentials and agent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Holding customer tax funds by 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Professional-qualification and partner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Operating a bank, e-money institution or general payment network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Liability, warranty, indemnity and accuracy-commitment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Giving individualized legal opinions through unreviewed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Insurance and risk-transfer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Claiming attorney-client privilege for ordinary platform communications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Country-pack legal status and legal release gates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Assuming one country's authorization model applies globally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Regulatory audit/SOC 1 control design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Treating SOC 1 as a certification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Content licensing and redistribution legal 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Redistributing third-party content without explicit rights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1"/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3. Service Legal-State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Every service is classified into one of six business/legal states. These states are product capabilities, not marketing tiers.</w:t>
      </w:r>
      <w:r w:rsidDel="00000000" w:rsidR="00000000" w:rsidRPr="00000000">
        <w:rPr>
          <w:rtl w:val="0"/>
        </w:rPr>
      </w:r>
    </w:p>
    <w:tbl>
      <w:tblPr>
        <w:tblStyle w:val="Table5"/>
        <w:tblW w:w="10455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Minimum legal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INFORM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Display authoritative law/rules, deadlines, calculations, citations and general explanations.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No individualized professional judgment unless separately authorized.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COMPUTE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Apply approved deterministic rules to customer facts to produce calculations/classifications.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Requires PRODUCTION content and customer data responsibility; no representation implied.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PREPARE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Generate returns, workpapers, registration applications, e-invoice payloads or remittance instructions.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Requires authority-specific preparation posture and reviewer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Submit a return/registration/report/e-invoice to an authority on the customer's behalf.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Requires valid filing authority, credentials, customer authorization and submission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REPRESENT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Communicate, advocate, negotiate or act as representative before an authority.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Requires jurisdiction/authority eligibility and specific authorization; often individual professional credentials.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ADVISE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Provide individualized professional judgment/recommendation on legal or tax treatment.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Permitted only under approved professional-service model and appropriately qualified personnel/partner.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3.1 LegalAuthorization states</w:t>
      </w:r>
      <w:r w:rsidDel="00000000" w:rsidR="00000000" w:rsidRPr="00000000">
        <w:rPr>
          <w:rtl w:val="0"/>
        </w:rPr>
      </w:r>
    </w:p>
    <w:tbl>
      <w:tblPr>
        <w:tblStyle w:val="Table6"/>
        <w:tblW w:w="1045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DIRECT_ALLOWED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ZoikoTax entity may perform directly under approved model.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DIRECT_WITH_AUTH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Direct performance permitted only with valid customer/authority authorization.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QUALIFIED_PERSON_REQUIRED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Action must be performed/approved by an eligible individual professional.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PARTNER_REQUIRED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Licensed/qualified external partner must perform or own the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CUSTOMER_ONLY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ZoikoTax may prepare/assist; customer must execute.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COUNSEL_PENDING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Legal conclusion not final; affected authoritative action blocked.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PROHIBITED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ZoikoTax must not perform the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SUSPENDED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Previously approved posture temporarily disabled.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Style w:val="Heading1"/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4. Global Legal Authorization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The platform must resolve legal authority at runtime/workflow time using a versioned authorization matrix. The matrix is legal content and is independently effective-dated from tax rules.</w:t>
      </w:r>
      <w:r w:rsidDel="00000000" w:rsidR="00000000" w:rsidRPr="00000000">
        <w:rPr>
          <w:rtl w:val="0"/>
        </w:rPr>
      </w:r>
    </w:p>
    <w:tbl>
      <w:tblPr>
        <w:tblStyle w:val="Table7"/>
        <w:tblW w:w="1045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Required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jurisdiction /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Country, state/province/region/local authority or regulator.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service_state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INFORM / COMPUTE / PREPARE / FILE / REPRESENT / ADVISE.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provider_entity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Which Zoiko legal entity or approved partner performs the service.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legal_status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One of the LegalAuthorization states.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customer_authorization_type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Contract, declaration, POA, TIA, portal delegation, filing-agent mandate, none.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qualification_requirement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Required professional credential/registration/individual eligibility.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credential_requirement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Portal account, certificate, API credential, EFIN-like identifier, authority registration,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funds_posture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NO_CUSTODY / INSTRUCTION_ONLY / PSP_PARTNER / LICENSED_PROGRAM.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insurance_profile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Required cover before service activation.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effective_dates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Legal-valid and system-known periods.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legal_opinion_ref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Counsel memo or authority source supporting the posture.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pack_dependencies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Applicable country/regulatory/authority adapter versions.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pStyle w:val="Heading1"/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5. Tax Information, Preparation, Filing, Representation &amp; Advice Boundary</w:t>
      </w:r>
      <w:r w:rsidDel="00000000" w:rsidR="00000000" w:rsidRPr="00000000">
        <w:rPr>
          <w:rtl w:val="0"/>
        </w:rPr>
      </w:r>
    </w:p>
    <w:tbl>
      <w:tblPr>
        <w:tblStyle w:val="Table8"/>
        <w:tblW w:w="10454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0"/>
          <w:tblHeader w:val="0"/>
        </w:trPr>
        <w:tc>
          <w:tcPr>
            <w:shd w:fill="f1eee7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26a6a"/>
                <w:sz w:val="18"/>
                <w:szCs w:val="18"/>
                <w:rtl w:val="0"/>
              </w:rPr>
              <w:t xml:space="preserve">BOUNDARY RULE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7"/>
                <w:szCs w:val="17"/>
                <w:rtl w:val="0"/>
              </w:rPr>
              <w:t xml:space="preserve">A calculation or form-preparation feature must not silently escalate into representation or individualized professional advice. The user journey and backend workflow must preserve the legal state boundary.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General explanation of published tax treatment is not automatically individualized advice; the system must label the service accurately.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PREPARE and FILE are distinct. A completed return does not authorize ZoikoTax to submit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FILE and REPRESENT are distinct. Submission authority does not automatically grant authority to advocate or negotiate before an authority.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Information access and representation are distinct. For example, the IRS differentiates Form 8821 tax-information authorization from Form 2848 representation; Form 2848 representation is limited to eligible individuals.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ADVISE may require locally qualified tax/legal professionals or a partner model depending on jurisdiction and subject matter.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AI-generated explanations must not be marketed or delivered as privileged legal advice unless the separate professional-service and privilege model expressly supports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6. Country-Pack Legal Posture</w:t>
      </w:r>
      <w:r w:rsidDel="00000000" w:rsidR="00000000" w:rsidRPr="00000000">
        <w:rPr>
          <w:rtl w:val="0"/>
        </w:rPr>
      </w:r>
    </w:p>
    <w:tbl>
      <w:tblPr>
        <w:tblStyle w:val="Table9"/>
        <w:tblW w:w="1045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Legal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LEGAL_RESEARCH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Legal analysis incomplete; no authoritative professional/regulated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LEGAL_VALIDATED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Counsel/content review complete for specified capabilities; pilot restrictions may remain.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LEGAL_PRODUCTION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Approved for listed production capabilities.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LEGAL_MANAGED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Approved for managed compliance services and associated staffing/insurance.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LEGAL_RESTRICTED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Production allowed only with enumerated customer/partner/credential restrictions.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LEGAL_SUSPENDED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Legal, licensing, authority or insurance uncertainty blocks listed capabilities.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LEGAL_WITHDRAWN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Capability retired; historical evidence retained.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8"/>
          <w:szCs w:val="18"/>
          <w:rtl w:val="0"/>
        </w:rPr>
        <w:t xml:space="preserve">A country pack's tax-content status and legal-service status are separate. A pack may be PRODUCTION for COMPUTE while FILE is PARTNER_REQUIRED and REPRESENT is PROHIBITED.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7. Liability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Liability is allocated by service, failure cause, pack status and customer responsibility—not by one blanket disclaimer or unlimited guarantee.</w:t>
      </w:r>
      <w:r w:rsidDel="00000000" w:rsidR="00000000" w:rsidRPr="00000000">
        <w:rPr>
          <w:rtl w:val="0"/>
        </w:rPr>
      </w:r>
    </w:p>
    <w:tbl>
      <w:tblPr>
        <w:tblStyle w:val="Table10"/>
        <w:tblW w:w="1045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Platform duty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Operate the contracted service according to EFFECTIVE specifications, approved content and stated service levels.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Content duty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Maintain supported content according to pack scope, source governance and content SLAs.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Customer duty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Provide complete/correct facts, product mappings, registrations, exemptions, elections, authorizations and timely approvals.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Authority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Regulator discretion, portal availability, retrospective interpretations and non-machine-deterministic outcomes require explicit treatment.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Third-party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Partner engines, geospatial services, payment providers, filing networks and licensed content are allocated through contracts and fallback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Professional judgment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Advice/representation liability attaches only where that service is actually contracted and legally authorized.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pStyle w:val="Heading2"/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7.1 Contract liability 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Each customer contract stores a machine-readable LiabilityProfile identifier used by support/claims and, where required,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Liability caps, exclusions and indemnities remain contractual/legal terms; they must not be hard-coded as universal product constants.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Product UI must never promise broader coverage than the customer's effective pack + service authorization + contract profile.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8. Accuracy Commitments, Penalties &amp; Interest</w:t>
      </w:r>
      <w:r w:rsidDel="00000000" w:rsidR="00000000" w:rsidRPr="00000000">
        <w:rPr>
          <w:rtl w:val="0"/>
        </w:rPr>
      </w:r>
    </w:p>
    <w:tbl>
      <w:tblPr>
        <w:tblStyle w:val="Table11"/>
        <w:tblW w:w="10454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0"/>
        </w:trPr>
        <w:tc>
          <w:tcPr>
            <w:shd w:fill="f4e9e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8"/>
                <w:szCs w:val="18"/>
                <w:rtl w:val="0"/>
              </w:rPr>
              <w:t xml:space="preserve">NO BLANKET GUARANTEE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0242b"/>
                <w:sz w:val="17"/>
                <w:szCs w:val="17"/>
                <w:rtl w:val="0"/>
              </w:rPr>
              <w:t xml:space="preserve">ZoikoTax SHALL NOT promise that every tax, fee, filing or regulatory outcome worldwide is error-free. Any penalty-and-interest commitment must be a defined contractual risk-transfer program, limited to supported PRODUCTION capabilities and approved by Legal, Finance and insurers.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Required posture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Covered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Only specifically designated authoritative outputs under supported PRODUCTION/MANAGED packs.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Eligible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Defined Zoiko-controlled calculation/content/filing error; not customer input, unsupported feature, authority discretion or force majeure.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Customer 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Timely/accurate data, required registrations, approvals, exemption evidence, notices and mitigation cooperation.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Excluded principal 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Underlying legally owed tax/fee/contribution is never shifted to Zoiko merely because its software was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Penalty/interest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If offered, reimbursement is bounded by written program terms, cap, claim process, exclusions and insurance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No consequential promise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Lost profits, reputational harm and speculative downstream damages require explicit negotiated treatment.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Claims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Claim must link to TaxDecision/ObligationDecision, pack/rule version, customer inputs, filing evidence and authority notice.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pStyle w:val="Heading1"/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9. Customer Authorization, POA &amp; Representation</w:t>
      </w:r>
      <w:r w:rsidDel="00000000" w:rsidR="00000000" w:rsidRPr="00000000">
        <w:rPr>
          <w:rtl w:val="0"/>
        </w:rPr>
      </w:r>
    </w:p>
    <w:tbl>
      <w:tblPr>
        <w:tblStyle w:val="Table12"/>
        <w:tblW w:w="1045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AuthorizationRecord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Canonical immutable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customer legal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Principal granting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authority /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Recipient authority and legal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authorization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POA, information authorization, portal delegation, filing mandate, contract authorization,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matters/forms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Exact tax/regulatory matters or forms where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periods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Covered years/periods; no generic scope if authority prohibits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representative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Zoiko/partner individual or entity, including qualification where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effective / 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Dates and revocation/supersession.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signatures /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Signed artifact, electronic consent proof, authority acknowledgement.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READ_INFO / PREPARE / SUBMIT / RECEIVE_NOTICE / REPRESENT / SIGN where legally supported.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credential binding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Authority portal/API credential reference; never raw secret in domain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revocation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Immediate workflow block once revoked/expired.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8"/>
          <w:szCs w:val="18"/>
          <w:rtl w:val="0"/>
        </w:rPr>
        <w:t xml:space="preserve">Engineering SHALL treat authorization as a prerequisite record, not a checkbox. Revoked or expired authority must fail closed for filing/representation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10. Remittance, Funds Custody &amp; Payment-Regulation Boundary</w:t>
      </w:r>
      <w:r w:rsidDel="00000000" w:rsidR="00000000" w:rsidRPr="00000000">
        <w:rPr>
          <w:rtl w:val="0"/>
        </w:rPr>
      </w:r>
    </w:p>
    <w:tbl>
      <w:tblPr>
        <w:tblStyle w:val="Table13"/>
        <w:tblW w:w="10454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0"/>
        </w:trPr>
        <w:tc>
          <w:tcPr>
            <w:shd w:fill="f4e9e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8"/>
                <w:szCs w:val="18"/>
                <w:rtl w:val="0"/>
              </w:rPr>
              <w:t xml:space="preserve">DEFAULT: NO CUSTODY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0242b"/>
                <w:sz w:val="17"/>
                <w:szCs w:val="17"/>
                <w:rtl w:val="0"/>
              </w:rPr>
              <w:t xml:space="preserve">ZoikoTax calculates liabilities, prepares payment instructions, routes approvals and reconciles payment evidence. The core platform does not accept, pool, safeguard or independently transmit customer funds.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Permitted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NO_CUSTODY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ZoikoTax provides amount/due-date/bank-reference data; customer pays independently.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INSTRUCTION_ONLY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ZoikoTax creates an authorized payment instruction or bank file; customer's bank/treasury executes.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PSP_PARTNER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ZoikoTax invokes a licensed/authorized bank or payment service provider; partner owns regulated funds 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LICENSED_PROGRAM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Only if separately approved for a jurisdiction after licensing, safeguarding, AML/KYC, insurance, finance and operational controls are implemented.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pStyle w:val="Heading2"/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10.1 Legal triggers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Payment regulation is facts-and-circumstances dependent. In the United States, federal rules define money transmission around accepting funds/value from one person and transmitting them to another; state licensing is a separate analysis. The UK Payment Services Regulations 2017 and the EU PSD2 framework regulate payment services including money remittance, while India's PSS Act framework places payment-system regulation under RBI. Therefore every proposed custody/transmission feature requires a jurisdiction-specific legal product change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No product team may enable 'collect tax funds into Zoiko account' as a configuration feature.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Customer funds must never be commingled with Zoiko operating funds.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Bank/PSP partner roles, settlement accounts and safeguarding responsibilities must be explicit in contracts and system-of-record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Failure or uncertainty in payment acknowledgement must remain UNCERTAIN/PENDING, never silently marked remitted.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11. Professional Qualifications &amp; Partner Model</w:t>
      </w:r>
      <w:r w:rsidDel="00000000" w:rsidR="00000000" w:rsidRPr="00000000">
        <w:rPr>
          <w:rtl w:val="0"/>
        </w:rPr>
      </w:r>
    </w:p>
    <w:tbl>
      <w:tblPr>
        <w:tblStyle w:val="Table14"/>
        <w:tblW w:w="1045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Legal posture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Software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No professional credential implied by software delivery.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Managed compliance preparer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May prepare/workpaper according to local rules and contract.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Filing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May submit only where authority and customer authorization permit.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Tax information designee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May receive/access information within authorization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Representative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Must satisfy authority-specific eligibility; often an individual credential requirement.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Tax adviser / legal adviser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Only qualified internal professionals or approved partners under applicable law.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Licensed payment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Owns regulated payment activity where Zoiko remains orchestration layer.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Partner governance must include due diligence, qualification verification, professional insurance, data-processing terms, conflict controls, service levels, evidence handoff and termination/continuity plans.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12. Insurance &amp; Risk Transfer</w:t>
      </w:r>
      <w:r w:rsidDel="00000000" w:rsidR="00000000" w:rsidRPr="00000000">
        <w:rPr>
          <w:rtl w:val="0"/>
        </w:rPr>
      </w:r>
    </w:p>
    <w:tbl>
      <w:tblPr>
        <w:tblStyle w:val="Table15"/>
        <w:tblW w:w="1045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Coverage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Technology E&amp;O / professional 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Errors in platform/professional service as negotiated with broker/insurer.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Cyber 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Security/privacy incident and response exposure.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Crime / fidelity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Employee dishonesty/fraud where relevant.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D&amp;O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Corporate governance exposure; not a substitute for product E&amp;O.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Local mandatory/professional cover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Jurisdiction- or profession-specific requirements for advisers/filers/partners.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Payment-related cover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Only if a licensed funds program is ever approved.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Insurance is not a substitute for legal authority or engineering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Minimum limits are not constitutionalized in this document; Finance/Legal maintain the InsuranceProfile by customer segment and service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Any penalty-and-interest program must be reviewed for insurability and exclusions before Sales may offer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13. Customer Contract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Service description mapped to service states and exact country-pack capability coverage.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Customer data accuracy, product mapping, registration, exemption, authorization and approval responsibilities.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Tax-content coverage and update policy; supported versus unsupported jurisdictions/capabilities.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Managed-services scope, filing cutoffs, approval deadlines and authority outage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AI disclosure/limitations and deterministic authority statement.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Liability/indemnity/accuracy-commitment profile.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Confidentiality, privacy, data processing, subprocessors and residency.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Third-party services/data dependencies and pass-through terms where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Security commitments and audit/assurance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Term, suspension, termination, data/evidence export and transition assistance.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Dispute/claim notification and mitigation obligations.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Governing law/forum/arbitration as approved by Legal.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Professional-services/representation terms where applicable.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Remittance mode and explicit no-custody statement unless separately contracted.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14. Third-Party Content, Data &amp; IP Rights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ZTAX-SRC-001 governs detailed licensing, but Legal posture must enforce the following product 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Every third-party dataset/content source has machine-readable rights: internal use, hosted calculation, embedding/derived output, customer display, raw redistribution, private/edge bundle distribution, archival/replay and customer export.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 content licence that permits hosted use does not automatically permit shipping raw or compiled data to customer premises.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Derived facts may still be contractually restricted; Legal must approve the derivation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Termination of a source licence must trigger pack dependency analysis, replacement/withdrawal plan and historical replay-rights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Open-source software and data licences must be scanned for copyleft, attribution, database-right and redistribution obligations.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15. Privacy, Confidentiality &amp; Privilege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Tax, subscriber, billing, location/situs, identity and filing data are confidential and handled under ZTAX-PRIV-001 and ZTAX-EVID-001.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Ordinary communications with ZoikoTax personnel or AI are not represented as attorney-client privileged.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Where external/internal counsel provides legal advice, privileged materials require dedicated access controls, labels, matter IDs and restricted exports.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Customer tax-authority credentials and secrets are stored only in approved credential vaults, never in tickets, chat, analytics or evidence payloads.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Legal/regulatory requests for customer data follow a documented request-validation and customer-notification process subject to law.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16. Legal Content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Legal conclusions that govern service permission are themselves versioned content. They are not informal emails.</w:t>
      </w:r>
      <w:r w:rsidDel="00000000" w:rsidR="00000000" w:rsidRPr="00000000">
        <w:rPr>
          <w:rtl w:val="0"/>
        </w:rPr>
      </w:r>
    </w:p>
    <w:tbl>
      <w:tblPr>
        <w:tblStyle w:val="Table16"/>
        <w:tblW w:w="1045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LegalOpinionRecord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Jurisdiction/authority, question, facts, conclusion, limitations, counsel, effective dates, source references.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ServiceAuthorizationRule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Maps LegalOpinionRecord to service state and allowed legal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LegalChangeEvent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Tracks statute/regulation/case/authority practice change affecting posture.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LegalException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Time-bounded counsel-approved deviation with compensating control.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LegalSuspension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Immediate disablement of affected service state and customer impact workflow.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pStyle w:val="Heading1"/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17. AI Legal &amp; Liability Controls</w:t>
      </w:r>
      <w:r w:rsidDel="00000000" w:rsidR="00000000" w:rsidRPr="00000000">
        <w:rPr>
          <w:rtl w:val="0"/>
        </w:rPr>
      </w:r>
    </w:p>
    <w:tbl>
      <w:tblPr>
        <w:tblStyle w:val="Table17"/>
        <w:tblW w:w="10454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0"/>
          <w:tblHeader w:val="0"/>
        </w:trPr>
        <w:tc>
          <w:tcPr>
            <w:shd w:fill="f4e9e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8"/>
                <w:szCs w:val="18"/>
                <w:rtl w:val="0"/>
              </w:rPr>
              <w:t xml:space="preserve">AI IS NOT A LEGAL LICENSE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0242b"/>
                <w:sz w:val="17"/>
                <w:szCs w:val="17"/>
                <w:rtl w:val="0"/>
              </w:rPr>
              <w:t xml:space="preserve">AI can discover, summarize, classify, compare, explain and draft. It cannot create professional authority, sign a POA, represent a customer, approve a filing, commit a remittance or convert an unresolved legal question into a production rule.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AI-generated legal/tax interpretations remain PROPOSAL until reviewed under CONT/AIGOV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Individualized ADVISE outputs require the approved human/partner professional-service model where applicable.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AI response UI must distinguish general information from authoritative determinations and professional advice.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Grounded citations must be traceable to the source register; fabricated/unresolvable citations fail the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Prompt/model changes cannot silently alter authoritative legal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Sensitive/privileged material is excluded from model use unless specifically authorized and appropriately protected.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AI interactions do not create attorney-client privilege merely because legal subject matter is discussed.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18. E-Invoicing / CTC Legal Posture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ZoikoTax may generate/validate/enrich canonical invoice data and integrate with certified/accredited channels.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National clearance/access-point accreditation is a separate legal/technical role; ZoikoTax should partner unless direct accreditation has a clear business case and 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Where an authority's acceptance creates legal invoice status, the authority acknowledgement and timestamp become fiscal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Rejected, pending and uncertain submissions must remain distinct lifecycle states.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Digital signature/seal, archival and invoice-numbering requirements are pack-specific legal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19. OEM, Embedded &amp; Channel Legal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OEM/embedded partners may not remove mandatory legal notices, pack support states or authoritative-versus-advisory labels.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White-label use does not transfer Zoiko's regulatory authority to the partner or vice versa.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Partner contracts define which party is provider of record for COMPUTE, FILE, REPRESENT, ADVISE and remittance.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Customer data may not be used by a Zoiko-affiliated telecom operator or unrelated business except as expressly permitted; technical and contractual firewalls must support neutrality.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Indemnity and insurance flow-down must match the actual division of responsibility.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20. Regulatory Assurance &amp; Audit Posture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ZoikoTax will design controls so customer auditors can rely on relevant services where appropriate. SOC 1 is an attestation examination of controls relevant to user entities' internal control over financial reporting—not a product certification.</w:t>
      </w:r>
      <w:r w:rsidDel="00000000" w:rsidR="00000000" w:rsidRPr="00000000">
        <w:rPr>
          <w:rtl w:val="0"/>
        </w:rPr>
      </w:r>
    </w:p>
    <w:tbl>
      <w:tblPr>
        <w:tblStyle w:val="Table18"/>
        <w:tblW w:w="1045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Assurance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Posture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SOC 1 / AT-C 320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Applicable where service controls are relevant to customer financial reporting; define system boundary, control objectives, CUECs and subservice organizations.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SOC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Security/availability/confidentiality/privacy/process assurance as applicable; separate from tax accuracy.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ISO/IEC 27001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Information-security management baseline.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ISO 37301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Compliance-management framework useful for legal/compliance operating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Customer audit 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Bounded, confidentiality-protected and satisfied through standard reports/evidence where practical.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Regulator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Authority-specific evidence production, chain of custody and authorized representative response.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pStyle w:val="Heading1"/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21. Disputes, Notices, Investigations &amp; Regulatory Requests</w:t>
      </w:r>
      <w:r w:rsidDel="00000000" w:rsidR="00000000" w:rsidRPr="00000000">
        <w:rPr>
          <w:rtl w:val="0"/>
        </w:rPr>
      </w:r>
    </w:p>
    <w:tbl>
      <w:tblPr>
        <w:tblStyle w:val="Table19"/>
        <w:tblW w:w="1045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Case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AUTHORITY_NOTICE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Tax/regulator notice, assessment, penalty or information request.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CUSTOMER_DISPUTE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Customer challenges calculation, classification, filing or service.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LEGAL_CLAIM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Formal demand, threatened litigation/arbitration or indemnity claim.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REGULATORY_INQUIRY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Regulator asks about Zoiko or customer service.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SUBPOENA_ORDER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Compulsory legal process.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PROFESSIONAL_COMPLAINT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Complaint relating to advice/representation/professional conduct.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PAYMENT_REGULATORY_EVENT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Potential payment/money-transmission issue.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Each case links to decision/evidence records without mutating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Legal hold is evaluated immediately for formal claims/investigations.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Only authorized legal/compliance roles may communicate positions on behalf of Zoiko.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Customer notification follows contract and law; no blanket promise to notify where legally prohibited.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22. Claims, Corrections &amp; Legal Incident Response</w:t>
      </w:r>
      <w:r w:rsidDel="00000000" w:rsidR="00000000" w:rsidRPr="00000000">
        <w:rPr>
          <w:rtl w:val="0"/>
        </w:rPr>
      </w:r>
    </w:p>
    <w:tbl>
      <w:tblPr>
        <w:tblStyle w:val="Table20"/>
        <w:tblW w:w="1045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L0 Advisory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No authoritative customer impact; guidance correction.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L1 Contained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Single/small customer issue with no filing/payment impact.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L2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Incorrect authoritative result, filing, or compliance action with financial/regulatory exposure.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L3 Systemic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Multi-tenant/jurisdiction issue or material content defect.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L4 Legal/Regulatory 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Unlicensed activity, funds-custody breach, unauthorized representation, major regulator inquiry or systemic legal-control failure.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Legal severity is independent from technical severity.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Potential unlicensed activity or unauthorized funds custody immediately disables the implicated capability pending Legal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Corrections preserve historical decisions and use adjustment/amendment chains.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Claims must be evidence-driven; Support cannot promise reimbursement before Legal/Finance claim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23. Marketing &amp; Sales Claim Governance</w:t>
      </w:r>
      <w:r w:rsidDel="00000000" w:rsidR="00000000" w:rsidRPr="00000000">
        <w:rPr>
          <w:rtl w:val="0"/>
        </w:rPr>
      </w:r>
    </w:p>
    <w:tbl>
      <w:tblPr>
        <w:tblStyle w:val="Table21"/>
        <w:tblW w:w="1045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May describe architecture/ambition globally; must not imply every jurisdiction/capability is live.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SUPPORTED 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Only if the relevant pack capability is PRODUCTION for the claimed service.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MANAGED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Only if pack is MANAGED and staffing/partner/insurance controls are active.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FILE FOR 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Only where FILE legal authorization exists for the authority/customer.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REPRESENT 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Only where qualified representation model and authorization exist.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GUARANTEED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Prohibited except exact Legal-approved program language.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AI TAX ADVISER / LEGAL ADVICE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Prohibited unless a specifically approved professional-service model supports the statement.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AUTOMATIC REMITTANCE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Must disclose whether customer bank/PSP executes; cannot imply Zoiko holds funds if it does not.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pStyle w:val="Heading1"/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24. Global Jurisdiction Legal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Each market launch must produce a Legal Capability Matrix generated from counsel-reviewed records. Minimum rows: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COMPUTE transaction taxes/telecom fees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PREPARE tax/regulatory returns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FILE electronically/manual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RECEIVE notices / information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REPRESENT before authority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ADVISE on individualized treatment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REGISTER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E-INVOICE / CTC submit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REMIT 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HOLD / transmit funds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USE private/edge content bundle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Managed compliance staffing/professional credential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Insurance minimums / mandatory local cover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Record retention/legal hold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Each row must resolve to DIRECT_ALLOWED, DIRECT_WITH_AUTH, QUALIFIED_PERSON_REQUIRED, PARTNER_REQUIRED, CUSTOMER_ONLY, COUNSEL_PENDING, PROHIBITED or SUSPENDED.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25. Production Legal Gates</w:t>
      </w:r>
      <w:r w:rsidDel="00000000" w:rsidR="00000000" w:rsidRPr="00000000">
        <w:rPr>
          <w:rtl w:val="0"/>
        </w:rPr>
      </w:r>
    </w:p>
    <w:tbl>
      <w:tblPr>
        <w:tblStyle w:val="Table22"/>
        <w:tblW w:w="1045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G-LEG-01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Current LegalCapabilityMatrix exists for every activated country/authority capability.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G-LEG-02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Customer contract and authorization model match the service states being offered.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G-LEG-03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Required professional/filing qualifications and authority credentials are verified.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G-LEG-04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Insurance profile satisfies approved service posture.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G-LEG-05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Content/data licences permit the actual deployment/redistribution model.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G-LEG-06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No-custody boundary is technically enforced unless LICENSED_PROGRAM approved.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G-LEG-07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AI legal controls and disclaimers/labels conform to AIGOV.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G-LEG-08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Pack status and customer-facing claims match actual legal/content capability.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G-LEG-09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POA/authorization revocation/expiry blocks affected workflows.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G-LEG-10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Claims, legal hold and regulatory-response procedures are operational.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G-LEG-11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Evidence trail supports filing/representation/payment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G-LEG-12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No unresolved COUNSEL_PENDING or SUSPENDED state affects the intended production action.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pStyle w:val="Heading1"/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26. Normative Requirements</w:t>
      </w:r>
      <w:r w:rsidDel="00000000" w:rsidR="00000000" w:rsidRPr="00000000">
        <w:rPr>
          <w:rtl w:val="0"/>
        </w:rPr>
      </w:r>
    </w:p>
    <w:tbl>
      <w:tblPr>
        <w:tblStyle w:val="Table23"/>
        <w:tblW w:w="11088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1872"/>
        <w:gridCol w:w="6336"/>
        <w:gridCol w:w="1440"/>
        <w:gridCol w:w="1440"/>
        <w:tblGridChange w:id="0">
          <w:tblGrid>
            <w:gridCol w:w="1872"/>
            <w:gridCol w:w="6336"/>
            <w:gridCol w:w="1440"/>
            <w:gridCol w:w="1440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Normative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Every legally sensitive capability MUST resolve a LegalAuthorization state before production execution.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Technical feature availability MUST NOT be treated as evidence of legal permission.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The service-state taxonomy MUST include INFORM, COMPUTE, PREPARE, FILE, REPRESENT and ADVISE.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FILE MUST require a current authorization record where the authority/customer model requires authorization.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REPRESENT MUST require verified representative eligibility where applicable.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ADVISE MUST be disabled unless the approved professional-service model permits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COUNSEL_PENDING MUST fail closed for affected authoritative legal actions.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PROHIBITED and SUSPENDED states MUST prevent execution.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LegalAuthorization rules MUST be effective-dated and versioned.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 posture MUST be independently versioned from tax calculation rules.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Every production country capability MUST expose its legal service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Country marketing claims MUST not exceed pack legal/content capability.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Commercial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The platform MUST distinguish information access authority from representation authority.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Authorization records MUST identify legal entity, authority, scope and periods where applicable.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Authorization records MUST preserve revocation and supersession history.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Expired/revoked authorization MUST block future dependent actions.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Authority credentials MUST be stored in an approved secrets/credential vault.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Raw authority credentials MUST NOT be stored in tickets, logs or analytics.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Default remittance posture MUST be NO_CUSTODY.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Zoiko customer funds MUST NOT be pooled with Zoiko operating funds.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INSTRUCTION_ONLY mode MUST leave execution/settlement with customer bank/treasury or licensed provider.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Remittance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PSP_PARTNER mode MUST record provider-of-record and settlement responsibility.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Remittance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LICENSED_PROGRAM MUST require a separate Legal/Product approval before activation.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Money-movement features MUST undergo jurisdiction-specific regulatory analysis.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Payment acknowledgement uncertainty MUST not be recorded as successful remittance.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Remittance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Underlying legally owed tax MUST be excluded from any generic penalty-and-interest reimbursement promise.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Any penalty-and-interest commitment MUST have approved written eligibility conditions and exclusions.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Any accuracy commitment MUST identify covered service/pack/output scope.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Commercial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Customer-caused data/configuration errors MUST be separable from Zoiko-controlled errors for claim analysis.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Claims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Claims MUST link to immutable decision and evidence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Claims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Support personnel MUST NOT approve reimbursement outside delegated authority.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Liability profiles MUST be contract-specific or program-specific, not universal code constants.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Partner professional qualifications MUST be verified before regulated service activation.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Partner insurance MUST be verified where required by the approved posture.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Partner termination plans MUST address open filings, notices and customer continuity.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Content/data usage rights MUST be recorded by deployment/use right.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Private/edge redistribution MUST be enabled only where source licences permit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Licence termination MUST trigger dependency impact analysis.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DEMONSTRATION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 opinions controlling product behavior MUST be stored as versioned legal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Informal email/chat legal conclusions MUST NOT be the sole production authority.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 suspension MUST propagate to affected workflows and pack capability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 exceptions MUST be time-bounded and approved.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AI MUST NOT autonomously promote a legal/tax interpretation to authoritative production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AI 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AI MUST NOT sign/approve customer authorization or POA.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AI 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AI MUST NOT independently authorize filing, representation or remittance.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AI 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AI-generated individualized advice MUST follow the approved professional-service model.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AI 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AI legal/tax explanations MUST retain source provenance.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AI 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Unresolvable AI citations MUST fail the affected governed workflow.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AI 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The platform MUST NOT represent ordinary AI interactions as attorney-client privileged.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Privileged legal materials MUST have restricted matter-based access controls.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Legal/regulatory data requests MUST be validated before disclosure.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Subpoena/order workflows MUST support legal hold and disclosure logging.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DEMONSTRATION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Customer notification of legal requests MUST be conditional on law and contract.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SOC 1 MUST be described as an attestation examination, not certification.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Commercial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SOC 1 scope MUST be based on controls relevant to customer financial reporting.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Assurance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Country legal capability MUST identify whether direct, authorized, qualified-person, partner, customer-only, pending, prohibited or suspended.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 tax-content PRODUCTION status MUST NOT automatically imply FILE/REPRESENT/ADVISE authority.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Managed compliance marketing MUST require MANAGED legal/content capability.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Commercial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Filing authority MUST be evaluated per authority, not only per country.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Representation eligibility MUST be evaluated per authority/matter where necessary.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Return preparation MUST remain technically separable from submission.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Filing submission MUST remain technically separable from representation.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Authority acknowledgement MUST be retained as evidence where provided.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Uncertain submission MUST remain an explicit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 incident severity MUST be independent from technical incident severity.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Potential unlicensed activity MUST trigger immediate Legal escalation.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DEMONSTRATION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Potential unauthorized funds custody MUST trigger immediate capability suspension.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DEMONSTRATION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Historical records MUST not be mutated to conceal a legal/content error.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Corrections MUST use linked adjustment/amendment/reversal mechanisms.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Marketing system MUST consume canonical pack/legal capability metadata.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Commercial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OEM partners MUST not be permitted to suppress mandatory legal/status disclosures.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OEM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OEM contracts MUST identify provider-of-record by service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Zoiko affiliate access to customer tax/commercial data MUST be restricted by explicit authorization and technical controls.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Customer contract MUST specify in-scope services and country/pack coverage.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Customer contract MUST specify material customer responsibilities affecting correctness.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Customer contract MUST define filing cutoff/approval responsibilities where managed filing is provided.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Customer contract MUST disclose material third-party dependencies as required.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Termination provisions MUST address evidence/data export and open compliance work.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Insurance requirements MUST be maintained in a versioned InsuranceProfile.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Insurance coverage MUST NOT be represented as eliminating statutory obligations.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Commercial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Professional-service partners MUST sign confidentiality/data-processing terms before customer data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 capability changes MUST be auditable with approver, rationale and effective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Customer-facing legal capability state MUST be derived from authoritative records, not manually typed labels.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CTC/e-invoice legal invoice status MUST follow authority acknowledgement semantics where applicable.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CTC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Authority-adapter accreditation/licensing MUST be tracked separately from data-format compatibility.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CTC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 technical integration passing tests MUST NOT alone authorize regulatory submission.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CTC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Global legal matrix MUST be maintained for every commercially activated jurisdiction.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No jurisdiction capability may launch with unresolved required legal matrix rows.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Release evidence MUST include legal gate results for regulated/professional actions.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 gate failure MUST block production deployment of the affected capability.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 hold MUST be evaluated for formal claims, investigations and regulator requests.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Legal-case records MUST link to evidence without altering source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Only authorized roles may communicate formal legal positions on Zoiko's behalf.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Claims settlement authority MUST be role-based and logged.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No contract or UI disclaimer may purport to waive non-waivable statutory obligations.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Terms must distinguish estimated/advisory outputs from authoritative committed outputs.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Pack suspension MUST trigger customer impact assessment and notification workflow.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DEMONSTRATION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 withdrawal MUST preserve historical replay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ZTAX-LEG-REQ-0099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Professional qualification expiry MUST suspend dependent service authorization.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Authority credential expiry/revocation MUST suspend dependent filing capability.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Customer authorization scope MUST be checked against matter/period before representation or filing.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 source/counsel references MUST be traceable from each authorization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Production legal rules MUST not depend solely on AI confidence scores.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AI 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ZTAX-LEG-REQ-0104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All legal exceptions/waivers MUST have expiry and compensating controls.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1">
      <w:pPr>
        <w:pStyle w:val="Heading1"/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27. Verification &amp; Control Evidence</w:t>
      </w:r>
      <w:r w:rsidDel="00000000" w:rsidR="00000000" w:rsidRPr="00000000">
        <w:rPr>
          <w:rtl w:val="0"/>
        </w:rPr>
      </w:r>
    </w:p>
    <w:tbl>
      <w:tblPr>
        <w:tblStyle w:val="Table24"/>
        <w:tblW w:w="1045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Required proof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LEGAL-AUTH-CONF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Attempt every service state across DIRECT/PARTNER/CUSTOMER_ONLY/PENDING/PROHIBITED/SUSPENDED conditions.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AUTH-EXPIRY-CONF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Expire/revoke POA/credential and prove immediate execution block.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NO-CUSTODY-CONF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Trace all remittance paths and prove no Zoiko-owned funds balance or pooling in default modes.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CLAIM-TRACE-CONF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Given authority penalty notice, trace claim to decision, content, filing, customer input and liability 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PACK-LEGAL-CONF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Prove tax-content status and legal-service status are independent.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AI-LEGAL-CONF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Attempt AI promotion, filing authorization, representation and remittance; all prohibited paths must fail.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OEM-DISCLOSURE-CONF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Verify embedded clients cannot suppress required legal capability/status disclosures.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LEGAL-SUSPEND-CONF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Suspend a legal capability and verify APIs/workflows/UI and customer impact process.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REPRESENT-SCOPE-CONF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Attempt action outside authorization matter/period; must fail.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AUDIT-EVIDENCE-CONF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Produce complete change/control evidence for a selected legal authorization rule.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8">
      <w:pPr>
        <w:pStyle w:val="Heading1"/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28. RACI</w:t>
      </w:r>
      <w:r w:rsidDel="00000000" w:rsidR="00000000" w:rsidRPr="00000000">
        <w:rPr>
          <w:rtl w:val="0"/>
        </w:rPr>
      </w:r>
    </w:p>
    <w:tbl>
      <w:tblPr>
        <w:tblStyle w:val="Table25"/>
        <w:tblW w:w="10455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091"/>
        <w:gridCol w:w="2091"/>
        <w:gridCol w:w="2091"/>
        <w:gridCol w:w="2091"/>
        <w:gridCol w:w="2091"/>
        <w:tblGridChange w:id="0">
          <w:tblGrid>
            <w:gridCol w:w="2091"/>
            <w:gridCol w:w="2091"/>
            <w:gridCol w:w="2091"/>
            <w:gridCol w:w="2091"/>
            <w:gridCol w:w="2091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Accountable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Consulted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Informed/approver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LegalCapabilityMatrix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General Counsel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CCRO /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CTO /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Board where material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Tax advice/representation posture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General Counsel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Qualified tax/legal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Product /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CTO / CPO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Payment/funds posture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General Counsel + CFO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Payments/Finance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CTO / 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Board if licensed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Insurance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CFO / General Counsel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Broker /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CPO / 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Board/Finance Committee as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Country pack legal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General Counsel + CCRO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Country counsel/content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QA / Product /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Claims/penalty reimbursement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General Counsel + CFO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Claims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Support /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Executive approver per authority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AI legal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General Counsel + CTO + CCRO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Head of AI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Product /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Board-visible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Regulator 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General Counsel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CTO / CCRO / 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Executive leadership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6">
      <w:pPr>
        <w:pStyle w:val="Heading1"/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29. Mandatory ADRs / Legal Decision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ADR-LEG-001 — LegalAuthorization state-machine storage and runtime enforcement.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ADR-LEG-002 — No-custody remittance architecture and bank/PSP integration boundary.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ADR-LEG-003 — Customer authorization/POA credential and revocation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ADR-LEG-004 — Professional-service partner model and provider-of-record representation.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ADR-LEG-005 — LiabilityProfile and claims evidence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ADR-LEG-006 — Country-pack legal capability metadata and customer-facing claims.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ADR-LEG-007 — Privileged legal material segregation.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ADR-LEG-008 — Legal suspension/withdrawal propagation.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ADR-LEG-009 — OEM/white-label mandatory legal disclosures.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ADR-LEG-010 — InsuranceProfile storage/governance boundary.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ADR-LEG-011 — Authority-specific representative qualification verification.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ADR-LEG-012 — Legal content change event and effective dating.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ADR-LEG-013 — AI advice/representation boundary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ADR-LEG-014 — Regulatory request / subpoena response evidence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42" w:line="246.99999999999994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ADR-LEG-015 — Future licensed-payments program isolation, if ever approved.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1"/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30. External Authority Baseline</w:t>
      </w:r>
      <w:r w:rsidDel="00000000" w:rsidR="00000000" w:rsidRPr="00000000">
        <w:rPr>
          <w:rtl w:val="0"/>
        </w:rPr>
      </w:r>
    </w:p>
    <w:tbl>
      <w:tblPr>
        <w:tblStyle w:val="Table26"/>
        <w:tblW w:w="10512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880"/>
        <w:gridCol w:w="5328"/>
        <w:gridCol w:w="2304"/>
        <w:tblGridChange w:id="0">
          <w:tblGrid>
            <w:gridCol w:w="2880"/>
            <w:gridCol w:w="5328"/>
            <w:gridCol w:w="2304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Authority/reference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AICPA &amp; CIMA — SOC 1® / AT-C 320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SOC 1 examinations concern service-organization controls likely relevant to user entities' internal control over financial reporting; use this to scope assurance correctly.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https://www.aicpa-cima.com/topic/audit-assurance/audit-and-assurance-greater-than-soc-1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IRS — Forms 2848 and 8821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Illustrates the distinction between representation and tax-information access. Form 2848 authorizes eligible individuals to represent; Form 8821 authorizes information access but not representation.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https://www.irs.gov/submit-power-of-attorney-and-tax-information-authorizations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31 CFR 1010.100(ff)(5) / FinCEN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U.S. federal money-transmission analysis turns on accepting funds/value and transmitting them; facts-and-circumstances and exclusions matter.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https://www.law.cornell.edu/cfr/text/31/1010.100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FinCEN MSB registration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Money transmitters are an MSB category; federal registration analysis is separate from state licensing analysis.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https://www.fincen.gov/resources/money-services-business-msb-registration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CSBS / NMLS nonbank licensing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State nonbank financial-services licensing is administered through state regulatory regimes and NMLS for many license types; state analysis remains necessary.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https://www.csbs.org/nonbank-licensing-and-examination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UK Payment Services Regulations 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Main UK domestic legislation governing payment services; relevant if Zoiko moves beyond orchestration into regulated payment activity.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https://www.legislation.gov.uk/uksi/2017/752/contents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EU Directive (EU) 2015/2366 (PSD2), consolidated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Current EU payment-services framework includes money remittance; successor legislative changes must be monitored.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https://eur-lex.europa.eu/eli/dir/2015/2366/2025-01-17/eng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Reserve Bank of India — PSS Act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India's Payment and Settlement Systems Act framework places regulation/supervision of payment systems with RBI.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https://www.rbi.org.in/CommonPerson/english/scripts/FAQs.aspx?Id=420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ISO 37301:2021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Compliance-management systems requirements/guidance; reviewed and confirmed current in 2026.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https://www.iso.org/standard/75080.html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5">
      <w:pPr>
        <w:pStyle w:val="Heading1"/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31. Engineering Handoff</w:t>
      </w:r>
      <w:r w:rsidDel="00000000" w:rsidR="00000000" w:rsidRPr="00000000">
        <w:rPr>
          <w:rtl w:val="0"/>
        </w:rPr>
      </w:r>
    </w:p>
    <w:tbl>
      <w:tblPr>
        <w:tblStyle w:val="Table27"/>
        <w:tblW w:w="1045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Downstream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Required delegation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ZTAX-SRC-001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Implement licensing/redistribution rights referenced by LEG.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ZTAX-SEC-001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Implement credential vaults, privileged access, legal-case segregation and affiliate firewalls.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ZTAX-PRIV-001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Implement purpose, disclosure, regulator-request and sensitive-evidence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ZTAX-AIGOV-001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Implement AI authority/prohibited-action and advice boundary.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ZTAX-COMP-001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Implement authorization-gated preparation/filing/notice/representation workflows.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ZTAX-REM-001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Implement no-custody default and any separately approved payment modes.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ZTAX-CONT-001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Carry pack legal capability states and legal source references.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ZTAX-EVID-001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Preserve authorization, filing, claim, legal-hold and regulator-response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ZTAX-COM-001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Prevent commercial entitlements/claims from exceeding legal capability.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ZTAX-UX-001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Expose correct service state, authorization requirements and advisory/authoritative labels.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9e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41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8"/>
                <w:szCs w:val="18"/>
                <w:rtl w:val="0"/>
              </w:rPr>
              <w:t xml:space="preserve">PRODUCTION RULE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0242b"/>
                <w:sz w:val="17"/>
                <w:szCs w:val="17"/>
                <w:rtl w:val="0"/>
              </w:rPr>
              <w:t xml:space="preserve">No production workflow may perform FILE, REPRESENT, ADVISE or regulated funds activity merely because a feature flag is enabled. The workflow must resolve current legal capability, customer authorization, professional qualification/partner status, credential state, pack status and required evidence before execution.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1"/>
        <w:keepNext w:val="0"/>
        <w:spacing w:after="64" w:before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8"/>
          <w:szCs w:val="18"/>
          <w:rtl w:val="0"/>
        </w:rPr>
        <w:t xml:space="preserve">Approval</w:t>
      </w:r>
      <w:r w:rsidDel="00000000" w:rsidR="00000000" w:rsidRPr="00000000">
        <w:rPr>
          <w:rtl w:val="0"/>
        </w:rPr>
      </w:r>
    </w:p>
    <w:tbl>
      <w:tblPr>
        <w:tblStyle w:val="Table28"/>
        <w:tblW w:w="10452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613"/>
        <w:gridCol w:w="2613"/>
        <w:gridCol w:w="2613"/>
        <w:gridCol w:w="2613"/>
        <w:tblGridChange w:id="0">
          <w:tblGrid>
            <w:gridCol w:w="2613"/>
            <w:gridCol w:w="2613"/>
            <w:gridCol w:w="2613"/>
            <w:gridCol w:w="2613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6"/>
                <w:szCs w:val="16"/>
                <w:rtl w:val="0"/>
              </w:rPr>
              <w:t xml:space="preserve">General Counsel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6"/>
                <w:szCs w:val="16"/>
                <w:rtl w:val="0"/>
              </w:rPr>
              <w:t xml:space="preserve">Chief Technology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6"/>
                <w:szCs w:val="16"/>
                <w:rtl w:val="0"/>
              </w:rPr>
              <w:t xml:space="preserve">Chief Product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6"/>
                <w:szCs w:val="16"/>
                <w:rtl w:val="0"/>
              </w:rPr>
              <w:t xml:space="preserve">Chief Content &amp; Regulatory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6"/>
                <w:szCs w:val="16"/>
                <w:rtl w:val="0"/>
              </w:rPr>
              <w:t xml:space="preserve">Chief Financial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8">
      <w:pPr>
        <w:keepNext w:val="0"/>
        <w:spacing w:after="0" w:before="20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666c75"/>
          <w:sz w:val="14"/>
          <w:szCs w:val="14"/>
          <w:rtl w:val="0"/>
        </w:rPr>
        <w:t xml:space="preserve">End of ZTAX-LEG-001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720" w:top="749" w:left="893" w:right="8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0242b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0"/>
      <w:tblW w:w="10224.0" w:type="dxa"/>
      <w:jc w:val="left"/>
      <w:tblInd w:w="-115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600"/>
      <w:gridCol w:w="3024"/>
      <w:gridCol w:w="3600"/>
      <w:tblGridChange w:id="0">
        <w:tblGrid>
          <w:gridCol w:w="3600"/>
          <w:gridCol w:w="3024"/>
          <w:gridCol w:w="36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43E">
          <w:pPr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i w:val="0"/>
              <w:iCs w:val="0"/>
              <w:color w:val="666c75"/>
              <w:sz w:val="12"/>
              <w:szCs w:val="12"/>
              <w:rtl w:val="0"/>
            </w:rPr>
            <w:t xml:space="preserve">CONFIDENTIAL · CONSTITUTIONAL CONTROL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43F">
          <w:pPr>
            <w:jc w:val="center"/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i w:val="0"/>
              <w:iCs w:val="0"/>
              <w:color w:val="666c75"/>
              <w:sz w:val="12"/>
              <w:szCs w:val="12"/>
              <w:rtl w:val="0"/>
            </w:rPr>
            <w:t xml:space="preserve">ZoikoTax™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440">
          <w:pPr>
            <w:jc w:val="right"/>
            <w:rPr/>
          </w:pP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color w:val="666c75"/>
              <w:sz w:val="12"/>
              <w:szCs w:val="12"/>
              <w:rtl w:val="0"/>
            </w:rPr>
            <w:t xml:space="preserve">29 August 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4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0242b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9"/>
      <w:tblW w:w="10224.0" w:type="dxa"/>
      <w:jc w:val="left"/>
      <w:tblInd w:w="-115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7200"/>
      <w:gridCol w:w="3024"/>
      <w:tblGridChange w:id="0">
        <w:tblGrid>
          <w:gridCol w:w="7200"/>
          <w:gridCol w:w="3024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43A">
          <w:pPr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i w:val="0"/>
              <w:iCs w:val="0"/>
              <w:color w:val="666c75"/>
              <w:sz w:val="14"/>
              <w:szCs w:val="14"/>
              <w:rtl w:val="0"/>
            </w:rPr>
            <w:t xml:space="preserve">ZOIKOTAX™  |  LEGAL &amp; REGULATORY POSTURE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43B">
          <w:pPr>
            <w:jc w:val="right"/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i w:val="0"/>
              <w:iCs w:val="0"/>
              <w:color w:val="666c75"/>
              <w:sz w:val="14"/>
              <w:szCs w:val="14"/>
              <w:rtl w:val="0"/>
            </w:rPr>
            <w:t xml:space="preserve">ZTAX-LEG-001  v1.0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3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0242b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7a1f3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20" w:lineRule="auto"/>
    </w:pPr>
    <w:rPr>
      <w:rFonts w:ascii="Aptos" w:cs="Aptos" w:eastAsia="Aptos" w:hAnsi="Aptos"/>
      <w:b w:val="1"/>
      <w:bCs w:val="1"/>
      <w:color w:val="20242b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126a6a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20242b"/>
      <w:sz w:val="50"/>
      <w:szCs w:val="5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