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70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570"/>
        <w:tblGridChange w:id="0">
          <w:tblGrid>
            <w:gridCol w:w="10570"/>
          </w:tblGrid>
        </w:tblGridChange>
      </w:tblGrid>
      <w:tr>
        <w:trPr>
          <w:cantSplit w:val="0"/>
          <w:tblHeader w:val="0"/>
        </w:trPr>
        <w:tc>
          <w:tcPr>
            <w:shd w:fill="20242b" w:val="clear"/>
            <w:tcMar>
              <w:top w:w="245.0" w:type="dxa"/>
              <w:bottom w:w="245.0" w:type="dxa"/>
            </w:tcMar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i w:val="0"/>
                <w:iCs w:val="0"/>
                <w:color w:val="ffffff"/>
                <w:sz w:val="58"/>
                <w:szCs w:val="58"/>
                <w:rtl w:val="0"/>
              </w:rPr>
              <w:t xml:space="preserve">ZOIKOTAX™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before="1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b28b3e"/>
                <w:sz w:val="27"/>
                <w:szCs w:val="27"/>
                <w:rtl w:val="0"/>
              </w:rPr>
              <w:t xml:space="preserve">FISCAL DOCUMENT LIFECYCLE, TAX CONTROL SUBLEDGER &amp; RECONCILIATION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Accounting-Grade Fiscal Control Specification for Global Telecom Tax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keepNext w:val="0"/>
        <w:pageBreakBefore w:val="0"/>
        <w:spacing w:after="60" w:before="240" w:line="25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20"/>
          <w:szCs w:val="20"/>
          <w:rtl w:val="0"/>
        </w:rPr>
        <w:t xml:space="preserve">ZTAX-FIN-001  |  Version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pageBreakBefore w:val="0"/>
        <w:spacing w:after="18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666c75"/>
          <w:sz w:val="18"/>
          <w:szCs w:val="18"/>
          <w:rtl w:val="0"/>
        </w:rPr>
        <w:t xml:space="preserve">Implementation-grade capability specification</w:t>
      </w:r>
      <w:r w:rsidDel="00000000" w:rsidR="00000000" w:rsidRPr="00000000">
        <w:rPr>
          <w:rtl w:val="0"/>
        </w:rPr>
      </w:r>
    </w:p>
    <w:tbl>
      <w:tblPr>
        <w:tblStyle w:val="Table2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ZTAX-FIN-001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For approval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29 August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Head of Tax Platform Engineering + Controller / Tax Operations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Approvers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CTO · CFO/Controller · CCRO · Chief Architect · Head of Determination · Head of Compliance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Applies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Quotes, commits, invoices, credits, refunds, rebills, amendments, fiscal control postings, collections, returns, remittance, GL interfaces, reconciliation, migration and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e9ed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19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8"/>
                <w:szCs w:val="18"/>
                <w:rtl w:val="0"/>
              </w:rPr>
              <w:t xml:space="preserve">FISCAL CONTROL CONSTITUTION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20242b"/>
                <w:sz w:val="17"/>
                <w:szCs w:val="17"/>
                <w:rtl w:val="0"/>
              </w:rPr>
              <w:t xml:space="preserve">Committed fiscal history is immutable. Corrections are expressed as linked successor, reversal, credit, refund, rebill, amendment or restatement records. The ZoikoTax Tax Control Subledger is a balanced fiscal-control system of record for tax liabilities/recoveries and reconciliation—not the customer enterprise general ledger.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keepNext w:val="0"/>
        <w:pageBreakBefore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pageBreakBefore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This specification defines the fiscal document and control-ledger semantics necessary for a Tier-1 tax platform to prove how a tax decision moved from calculation through invoicing, collection, adjustment, reporting, remittance and accounting integration. It establishes authoritative lineage without duplicating the customer's ERP or general ledger.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pageBreakBefore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1. Executive Fiscal Doctrine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Calculation, fiscal document, accounting/control posting, cash collection, return reporting, remittance and customer GL posting are distinct states and 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Quote is non-authoritative commercial/fiscal simulation; commit creates authoritative fiscal decision lineage according to product contract.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No committed invoice/credit/refund/return/remittance record is corrected by in-place editing.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Every correction has explicit legal/business reason, predecessor/successor linkage, effective period and financial effect.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The Tax Control Subledger uses balanced double-entry control postings for fiscal liabilities, recoveries, receivables/payables clearing and reconciliation control; it is not the full enterprise chart of accounts.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Tax line amounts are derived from immutable TaxDecision(s); the document layer may aggregate/present but may not invent a different tax amount.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Multi-currency accounting pins transaction, tax, reporting and settlement currencies plus exact FX source/date/rate/method where conversion occurs.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Reconciliation is many-stage and stateful, not a single boolean “matches.”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Period close seals the fiscal population and open exceptions; late changes become amendment/restatement candidates.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Every authoritative posting and reconciliation result is evidence-linked and replayable.</w:t>
      </w:r>
      <w:r w:rsidDel="00000000" w:rsidR="00000000" w:rsidRPr="00000000">
        <w:rPr>
          <w:rtl w:val="0"/>
        </w:rPr>
      </w:r>
    </w:p>
    <w:tbl>
      <w:tblPr>
        <w:tblStyle w:val="Table3"/>
        <w:tblW w:w="10570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570"/>
        <w:tblGridChange w:id="0">
          <w:tblGrid>
            <w:gridCol w:w="10570"/>
          </w:tblGrid>
        </w:tblGridChange>
      </w:tblGrid>
      <w:tr>
        <w:trPr>
          <w:cantSplit w:val="0"/>
          <w:tblHeader w:val="0"/>
        </w:trPr>
        <w:tc>
          <w:tcPr>
            <w:shd w:fill="f1eee7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29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126a6a"/>
                <w:sz w:val="18"/>
                <w:szCs w:val="18"/>
                <w:rtl w:val="0"/>
              </w:rPr>
              <w:t xml:space="preserve">SEVEN-WAY TRACE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7"/>
                <w:szCs w:val="17"/>
                <w:rtl w:val="0"/>
              </w:rPr>
              <w:t xml:space="preserve">ZoikoTax must trace CALCULATED → INVOICED/CLEARED → COLLECTED → ADJUSTED/REFUNDED → REPORTED → REMITTED → TAX CONTROL SUBLEDGER / CUSTOMER GL INTERFACE. A mismatch at one stage must not be hidden by agreement at another.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pStyle w:val="Heading1"/>
        <w:keepNext w:val="0"/>
        <w:pageBreakBefore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2. Scope &amp; Boundary</w:t>
      </w:r>
      <w:r w:rsidDel="00000000" w:rsidR="00000000" w:rsidRPr="00000000">
        <w:rPr>
          <w:rtl w:val="0"/>
        </w:rPr>
      </w:r>
    </w:p>
    <w:tbl>
      <w:tblPr>
        <w:tblStyle w:val="Table4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ZoikoTax owns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ZoikoTax does not become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Fiscal document lineage and tax-control posting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Customer ERP/general ledger or revenue-recognition engine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Tax liability/recovery control subledger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Accounts receivable/payable subledger for all commercial charges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Tax-focused reconciliation and exception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Bank/treasury system or payment custodian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Return workpaper/reporting figures and filing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Universal statutory accounting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Remittance instruction/status/evidence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General cash-management 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FX evidence used for tax/reporting conversion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Enterprise FX treasury/risk-management 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GL/tax journal export/interface contracts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Automatic alteration of customer chart of accounts without configuration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Fiscal close/amendment/restatement lineage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Customer financial-statement close ownership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pStyle w:val="Heading1"/>
        <w:keepNext w:val="0"/>
        <w:pageBreakBefore w:val="1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3. Canonical Fiscal Document Model</w:t>
      </w:r>
      <w:r w:rsidDel="00000000" w:rsidR="00000000" w:rsidRPr="00000000">
        <w:rPr>
          <w:rtl w:val="0"/>
        </w:rPr>
      </w:r>
    </w:p>
    <w:tbl>
      <w:tblPr>
        <w:tblStyle w:val="Table5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Document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Semantics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QUOTE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Non-authoritative price/tax simulation; expires and cannot be filed/reconciled as final.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COMMIT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Authoritative transaction commitment creating immutable tax/fiscal decision lineage.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INVOICE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Customer-facing fiscal/commercial document referencing committed transaction(s).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CREDIT_NOTE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Negative fiscal document correcting/reducing prior invoiced amount/tax.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DEBIT_NOTE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Positive adjustment where jurisdiction/business process uses debit-note semantics.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PARTIAL_CREDIT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Credit affecting selected lines/components/amounts of a predecessor.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VOID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Cancellation semantics only where legally/accountingly valid; never deletion.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REFUND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Cash/customer value return associated with prior collection/credit; distinct from tax credit decision.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REBILL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Replacement billing chain after correction; prior documents remain linked/immutable.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ADJUSTMENT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General adjustment event when jurisdiction/workflow does not require a standalone legal invoice document.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AMENDMENT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Post-close/post-filing correction of fiscal/reporting position.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Controlled recomputation/reissue of a broader historical position; original remains preserved.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pStyle w:val="Heading1"/>
        <w:keepNext w:val="0"/>
        <w:pageBreakBefore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4. Fiscal Document Identity &amp; Lineage</w:t>
      </w:r>
      <w:r w:rsidDel="00000000" w:rsidR="00000000" w:rsidRPr="00000000">
        <w:rPr>
          <w:rtl w:val="0"/>
        </w:rPr>
      </w:r>
    </w:p>
    <w:tbl>
      <w:tblPr>
        <w:tblStyle w:val="Table6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fiscal_document_id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Canonical immutable Zoiko identity.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tenant_id / legal_entity_id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Owner and statutory entity.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document_type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Type from §3.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document_number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Jurisdiction/customer-visible number; may be assigned externally/authority-driven.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source_system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BSS/ERP/Zoiko native source.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source_document_id/version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External lineage reference.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transaction_ids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Committed transaction lineage.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predecessor_ids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Documents directly corrected/reversed/replaced.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root_document_id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Original chain root.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reason_code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Correction/credit/refund/rebill/amendment reason.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issue_date / tax_point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Separate document issue and legal tax-point/time-of-supply where applicable.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Document commercial currency.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tax_currency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Currency in which tax is legally calculated/reported when distinct.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reporting_currency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Return/authority reporting currency if conversion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Lifecycle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decision_refs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Immutable TaxDecision references.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evidence_refs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Source/render/submission/audit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content_bundle_hash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Relevant legal content where document generation itself is rule-dependent.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pStyle w:val="Heading1"/>
        <w:keepNext w:val="0"/>
        <w:pageBreakBefore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5. Fiscal Document Lifecycle States</w:t>
      </w:r>
      <w:r w:rsidDel="00000000" w:rsidR="00000000" w:rsidRPr="00000000">
        <w:rPr>
          <w:rtl w:val="0"/>
        </w:rPr>
      </w:r>
    </w:p>
    <w:tbl>
      <w:tblPr>
        <w:tblStyle w:val="Table7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Constructing; not authoritative.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VALIDATED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Schema/business/fiscal validation passed.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COMMITTED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Authoritative fiscal record created.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ISSUED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Customer/recipient fiscal document issued.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DELIVERED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Delivery/channel confirmation where relevant.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ACCEPTED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Recipient/authority acceptance where legally meaningful.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PARTIALLY_CREDITED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Some predecessor value/tax corrected.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FULLY_CREDITED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Entire eligible predecessor value/tax offset.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VOIDED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Void legally applied; history preserved.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REFUNDED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Associated refundable value completed to defined extent.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AMENDED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Superseded in reporting lineage by amendment.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DISPUTED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Customer/authority dispute active.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No open fiscal workflow except later amendment/replay.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SUSPENDED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Blocked due to legal/content/CTC/security condition.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Issued numbering/gap rules are country-pack content and may prevent physical deletion/renumbering.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An invoice can be ISSUED yet tax return not filed; filing lifecycle is separate.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 credit can be ISSUED while cash refund remains pending; refund lifecycle is separate.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CTC/e-invoice acceptance can gate legal document status in some jurisdictions; CTC-001 owns those country semantics.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pageBreakBefore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6. Fiscal Document Line &amp; Tax-Line Model</w:t>
      </w:r>
      <w:r w:rsidDel="00000000" w:rsidR="00000000" w:rsidRPr="00000000">
        <w:rPr>
          <w:rtl w:val="0"/>
        </w:rPr>
      </w:r>
    </w:p>
    <w:tbl>
      <w:tblPr>
        <w:tblStyle w:val="Table8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fiscal_line_id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Immutable line identity.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source_line_ref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BSS/ERP/customer 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component_instance_id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Canonical classified product component.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quantity / 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Commercial quantity.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net_amount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Pre-tax/defined taxable consideration amount.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discount_amount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Allocated discount.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taxable_base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Tax base after rule adjustments.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tax_decision_ids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One or many taxes/fees associated with 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tax_amount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Document-presented tax for the decision; must reconcile to decision totals.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gross_amount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Defined net + taxes according to inclusive/exclusive model.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rounding_adjustment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Explicit only; never hidden in unrelated 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allocation_ref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Bundle/discount allocation policy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original_lineage_ref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Predecessor line for credits/rebills/amendments.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jurisdiction_refs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Applicable situs/tax jurisdictions.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responsibility_refs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Collection/economic bearer etc. where needed.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pStyle w:val="Heading1"/>
        <w:keepNext w:val="0"/>
        <w:pageBreakBefore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7. Monetary Precision, Currency &amp; Rounding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Authoritative money uses decimal/fixed-point semantics; binary floating point is prohibited.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Internal precision is independent from currency minor-unit display precision.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Rounding policy is explicit by tax/jurisdiction/document scope: line, tax component, invoice, period or authority-specific level.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Tax-inclusive pricing preserves gross amount while deterministically deriving embedded tax under approved rule order.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Tax-on-tax/compound relationships use a directed acyclic dependency graph from DET.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Currency metadata uses a controlled currency register compatible with ISO 4217 codes/minor units, while supporting jurisdiction-specific non-ISO reporting units only through explicit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Rounding residuals are attributable, bounded, explainable and never silently posted as revenue/tax.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pageBreakBefore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8. Foreign Exchange &amp; Multi-Currency</w:t>
      </w:r>
      <w:r w:rsidDel="00000000" w:rsidR="00000000" w:rsidRPr="00000000">
        <w:rPr>
          <w:rtl w:val="0"/>
        </w:rPr>
      </w:r>
    </w:p>
    <w:tbl>
      <w:tblPr>
        <w:tblStyle w:val="Table9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FX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transaction_currency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Commercial/document currency.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tax_currency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Currency required for tax determination.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functional_currency_ref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Customer/ERP context only where supplied/configured; Zoiko does not determine enterprise functional currency by default.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reporting_currency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Authority return/reporting currency.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settlement_currency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Currency actually paid/remitted where different.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fx_rate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Exact decimal rate.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base/quote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Explicit currency pair.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Authority/central bank/customer/approved provider.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rate_date/time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Effective legal/accounting date/time.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spot/monthly/custom/authority rule.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rounding_policy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Conversion rounding.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rate_version/evidence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Replay evidence and source snapshot.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Live FX lookup is prohibited during exact historical replay.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Every conversion affecting tax/reporting/remittance stores the rate/source/date/method used.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Reconciliation compares amounts in their native currencies before normalized comparison; conversion differences are separately classified.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Customer GL export can carry both source and converted control amounts when configured.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pageBreakBefore w:val="1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9. Tax Control Subledger (TCSL)</w:t>
      </w:r>
      <w:r w:rsidDel="00000000" w:rsidR="00000000" w:rsidRPr="00000000">
        <w:rPr>
          <w:rtl w:val="0"/>
        </w:rPr>
      </w:r>
    </w:p>
    <w:tbl>
      <w:tblPr>
        <w:tblStyle w:val="Table10"/>
        <w:tblW w:w="10570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0"/>
        </w:trPr>
        <w:tc>
          <w:tcPr>
            <w:shd w:fill="f4e9ed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EC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8"/>
                <w:szCs w:val="18"/>
                <w:rtl w:val="0"/>
              </w:rPr>
              <w:t xml:space="preserve">NOT THE CUSTOMER GL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20242b"/>
                <w:sz w:val="17"/>
                <w:szCs w:val="17"/>
                <w:rtl w:val="0"/>
              </w:rPr>
              <w:t xml:space="preserve">The Tax Control Subledger is an immutable double-entry fiscal control ledger. It proves tax liability/recovery/control movements and supports return/remittance/GL reconciliation. It does not replace customer revenue, receivables, payables, inventory, payroll or financial-statement accounting.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Control account 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TAX_COLLECTED_LIABILITY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Tax/fee collected or collectible and owed to authority.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TAX_ACCRUED_LIABILITY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Provider-borne/assessed liability accrued independently of customer collection.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TAX_RECOVERABLE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Input/recoverable tax where Zoiko scope supports such treatment.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TAX_RECEIVABLE_CONTROL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Control for invoiced tax awaiting collection, where modeled.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TAX_CASH_CLEARING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Control for collected/remitted tax movement; not a bank ledger.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TAX_RETURN_CLEARING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Control between subledger liability and amounts reported/filed.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TAX_REMITTANCE_CLEARING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Control between reported/approved amount and remittance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TAX_ADJUSTMENT_CONTROL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Corrections, credits, write-offs or period reallocations.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FX_CONTROL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Tax-specific FX difference control where configured.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ROUNDING_CONTROL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Bounded tax rounding residuals.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SUSPENSE_EXCEPTION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Temporary unresolved fiscal-control item; mandatory aging/resolution.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CUSTOMER_GL_BRIDGE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Interface-only mapping/control account for exported journal reconciliation; not customer GL balance itself.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pStyle w:val="Heading1"/>
        <w:keepNext w:val="0"/>
        <w:pageBreakBefore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10. Subledger Entry &amp; Journal Model</w:t>
      </w:r>
      <w:r w:rsidDel="00000000" w:rsidR="00000000" w:rsidRPr="00000000">
        <w:rPr>
          <w:rtl w:val="0"/>
        </w:rPr>
      </w:r>
    </w:p>
    <w:tbl>
      <w:tblPr>
        <w:tblStyle w:val="Table11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Journal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journal_id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Immutable balanced journal identity.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journal_type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INVOICE / CREDIT / REFUND / LIABILITY_ACCRUAL / RETURN / REMITTANCE / FX / ROUNDING / MIGRATION / ADJUSTMENT.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event_ref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Source authoritative fiscal/business event.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posting_date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Control-ledger posting 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legal_period_ref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Reporting/tax period affected.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Journal currency; mixed-currency journal prohibited.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Two or more debit/credit lines.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debit / credit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Decimal money; total debits = total credits.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account_code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TCSL control account.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tax_authority / jurisdiction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Where liability is authority-specific.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tax_decision / obligation refs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Source fiscal authority.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document / filing / remittance refs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Lifecycle lineage.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reversal_of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Original journal if reversed.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POSTED / REVERSED; drafts live outside authoritative ledger.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evidence_manifest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Provenance/replay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schema/engine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Posting-rule version.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pStyle w:val="Heading1"/>
        <w:keepNext w:val="0"/>
        <w:pageBreakBefore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11. Subledger Posting Invariants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Every authoritative journal is balanced per currency.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Posted journal lines are append-only; corrections use reversal + replacement/adjustment journal.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No journal line is posted without tenant, legal entity, currency, account and source event.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Debit/credit sign semantics are normalized; APIs must not accept ambiguous signed money conventions.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 fiscal document can create multiple journals when authority/currency/period dimensions require separation.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Return filing does not erase invoice liability history; it posts/report-clears the relevant obligation population.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Remittance clears the remittance/control position only when payment evidence reaches the configured authoritative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Suspense must be explicitly aged and cannot be used as permanent balancing mechanism.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Migration opening balances require dedicated MIGRATION journals with source evidence and cutover 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keepNext w:val="0"/>
        <w:pageBreakBefore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12. Canonical Posting Examples</w:t>
      </w:r>
      <w:r w:rsidDel="00000000" w:rsidR="00000000" w:rsidRPr="00000000">
        <w:rPr>
          <w:rtl w:val="0"/>
        </w:rPr>
      </w:r>
    </w:p>
    <w:tbl>
      <w:tblPr>
        <w:tblStyle w:val="Table12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Illustrative control entry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Tax invoiced, customer-borne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Dr TAX_RECEIVABLE_CONTROL / Cr TAX_COLLECTED_LIABILITY (control-only representation where enabled).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Credit note reverses 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Dr TAX_COLLECTED_LIABILITY / Cr TAX_RECEIVABLE_CONTROL or applicable original control; linked to predecessor.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Provider-borne regulatory fee accrual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Dr configured expense/bridge control or customer GL bridge / Cr TAX_ACCRUED_LIABILITY; final ERP expense account remains customer-configured.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Return accepted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Dr relevant TAX_*_LIABILITY / Cr TAX_RETURN_CLEARING for filed population according to posting policy; no removal of source journals.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Remittance confirmed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Dr TAX_RETURN_CLEARING or liability / Cr TAX_REMITTANCE_CLEARING/TAX_CASH_CLEARING according to customer integration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FX difference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Post separately to FX_CONTROL with pinned rate evidence; never alter historical source-currency amount.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Rounding residual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Explicit bounded ROUNDING_CONTROL posting according to country/customer policy.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keepNext w:val="0"/>
        <w:pageBreakBefore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Exact debit/credit mapping is configurable by approved PostingProfile and customer accounting convention. This specification fixes balancing, lineage and control semantics, not one universal chart of accounts.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keepNext w:val="0"/>
        <w:pageBreakBefore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13. PostingProfile &amp; Customer GL Mapping</w:t>
      </w:r>
      <w:r w:rsidDel="00000000" w:rsidR="00000000" w:rsidRPr="00000000">
        <w:rPr>
          <w:rtl w:val="0"/>
        </w:rPr>
      </w:r>
    </w:p>
    <w:tbl>
      <w:tblPr>
        <w:tblStyle w:val="Table13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posting_profile_id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Versioned profile identity.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tenant/legal 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Scope.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source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Which fiscal event triggers journal.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TCSL account 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Canonical control accounts.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customer_gl_map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Optional ERP/chart-of-accounts mapping.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dimensions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Cost center, business unit, tax code, authority, jurisdiction, product family as configured.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currency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Source/functional/reporting handling.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aggregation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Line/document/day/period journal aggregation with traceability.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effective 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Versioned activation.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Finance/TaxOps owner.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export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ERP adapter mapping; no source-of-truth shift.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reversal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Correction semantics.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pStyle w:val="Heading1"/>
        <w:keepNext w:val="0"/>
        <w:pageBreakBefore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14. Collection &amp; Refund Matching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ZoikoTax may ingest payment/collection status from BSS/ERP/payment providers; it is not the bank or AR system of record by default.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Collection records preserve payment ID, allocation to fiscal document(s), currency, amount, status, date and source.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Partial collections allocate deterministically to tax/control exposure according to configured policy; never assume pro-rata if customer/legal policy differs.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Refunds are distinct from credits: a credit changes fiscal/customer balance; a refund records return of money/value.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Chargebacks/reversals are separate collection events and reopen reconciliation where appropriate.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Unknown/uncertain payment state never becomes COLLECTED/REFUNDED merely because a processor timeout occurred.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keepNext w:val="0"/>
        <w:pageBreakBefore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15. Return / Filing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Return workpapers select obligation/contribution/fiscal populations by immutable IDs and legal period.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Amounts reported must reconcile to the population and approved adjustments included in the return version.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Filed/accepted return version is immutable; amendment creates a new return version and subledger/reporting adjustment lineage.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Return totals are not written back into source TaxDecision amounts.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Return-clearing journals, if enabled, reference exact return version and included population hash.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Filed-versus-calculated differences are classified rather than silently forcing the subledger to the return total.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1"/>
        <w:keepNext w:val="0"/>
        <w:pageBreakBefore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16. Remittance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Remittance instruction amount derives from approved obligation/return and payment rules, not from free-text entry.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ZoikoTax core posture remains no-custody; REM-001 owns execution/approval/provider integration.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Remittance statuses remain separate from ledger postings and source liability until payment/authority evidence reaches required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Partial remittance and authority offsets/credits are supported.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Unknown payment outcome remains UNCERTAIN and prevents false clearing.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Remittance evidence includes authority, reference number, bank/PSP/source, amount, currency, date and acknowledgement/receipt.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1"/>
        <w:keepNext w:val="0"/>
        <w:pageBreakBefore w:val="1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17. Reconciliation Model</w:t>
      </w:r>
      <w:r w:rsidDel="00000000" w:rsidR="00000000" w:rsidRPr="00000000">
        <w:rPr>
          <w:rtl w:val="0"/>
        </w:rPr>
      </w:r>
    </w:p>
    <w:tbl>
      <w:tblPr>
        <w:tblStyle w:val="Table14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Comparison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R1 — CALCULATED vs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TaxDecision amounts versus fiscal document tax lines.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R2 — DOCUMENT vs 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Invoiced/credited/refunded tax exposure versus cash/value collection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R3 — DOCUMENT/COLLECTION vs SUBLEDGER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Fiscal events versus TCSL journals/control balances.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R4 — SUBLEDGER vs RETURN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Control-ledger/obligation population versus return/workpaper amounts.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R5 — RETURN vs REMITTANCE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Accepted/reported liabilities versus payments/offsets/remittance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R6 — SUBLEDGER vs CUSTOMER GL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TCSL export/control totals versus customer ERP/tax GL posting acknowledgement.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R7 — END-TO-END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Calculated → invoiced → collected → adjusted → reported → remitted → GL/control lineage.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pStyle w:val="Heading1"/>
        <w:keepNext w:val="0"/>
        <w:pageBreakBefore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18. Reconciliation Entities &amp; States</w:t>
      </w:r>
      <w:r w:rsidDel="00000000" w:rsidR="00000000" w:rsidRPr="00000000">
        <w:rPr>
          <w:rtl w:val="0"/>
        </w:rPr>
      </w:r>
    </w:p>
    <w:tbl>
      <w:tblPr>
        <w:tblStyle w:val="Table15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Entity/field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ReconciliationRun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Versioned execution over defined scope/time/population.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ReconciliationItem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Atomic comparison unit.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MatchKey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Document/line/tax/authority/period/payment/journal/return keys.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ExpectedAmount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Authoritative expected value.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ObservedAmount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Observed downstream/source value.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Variance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Decimal difference + percentage/materiality.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ReconStatus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MATCHED / TOLERANCE_MATCH / UNMATCHED / PARTIAL / DUPLICATE / MISSING / CONFLICTED / PENDING / EXPLAINED / RESOLVED.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RootCause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CLASSIFICATION / JURISDICTION / TAX_RULE / ROUNDING / FX / DOCUMENT / COLLECTION / POSTING / RETURN / REMITTANCE / GL / TIMING / DATA / OTHER.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Adjust / reclassify / amend / wait / waive-with-approval / external correction.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Source snapshots and resolution trail.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F">
      <w:pPr>
        <w:pStyle w:val="Heading1"/>
        <w:keepNext w:val="0"/>
        <w:pageBreakBefore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19. Reconciliation Tolerances &amp; Materiality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Tolerance is explicit by reconciliation stage, currency, tax/authority/customer and reason; no global hidden penny tolerance.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TOLERANCE_MATCH is distinct from exact MATCHED and retains the variance.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Materiality thresholds prioritize workflow but never rewrite arithmetic truth.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Aggregate materiality cannot hide individually illegal/invalid document or filing states.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FX and rounding tolerances use separately classified root causes.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Customer-configured accounting tolerance cannot override statutory filing exactness where law/authority requires exact reconciliation.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1"/>
        <w:keepNext w:val="0"/>
        <w:pageBreakBefore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20. Matching &amp; Root-Cause Resolution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Deterministic exact keys are preferred: canonical IDs, source IDs, document numbers plus legal entity/period/authority.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Fuzzy matching is advisory unless a bounded approved auto-match policy exists.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AI may rank candidates/root causes but cannot silently resolve a financial exception outside approved constrained automation.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Every resolved mismatch records resolver, reason, action and evidence.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 source-system correction and a Zoiko adjustment are distinct resolution 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Duplicate detection prevents double posting/reporting/remittance while preserving duplicate-source evidence.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1"/>
        <w:keepNext w:val="0"/>
        <w:pageBreakBefore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21. Fiscal Period Close &amp; Seal</w:t>
      </w:r>
      <w:r w:rsidDel="00000000" w:rsidR="00000000" w:rsidRPr="00000000">
        <w:rPr>
          <w:rtl w:val="0"/>
        </w:rPr>
      </w:r>
    </w:p>
    <w:tbl>
      <w:tblPr>
        <w:tblStyle w:val="Table16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Normal posting/reconciliation.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SOFT_CLOSE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New normal postings restricted; approved late adjustments allowed.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HARD_CLOSE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Population sealed; changes require amendment/restatement path.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REOPENED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Exceptional controlled reopening with approval/evidence; original close remains.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AMENDMENT_ACTIVE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Post-close amendment workflow open.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SEALED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Final close manifest/evidence root produced for period/version.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C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Close manifest includes document population, tax decisions, journals, reconciliation exceptions, return/remittance state and content/version references.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Period close is scoped by tenant/legal entity/authority/tax domain/period as applicable.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Late adjustments after hard close do not mutate closed journals; they create new entries linked to prior period and amendment rule.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Reopening requires designated authority/approval and does not erase prior close evidence.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1"/>
        <w:keepNext w:val="0"/>
        <w:pageBreakBefore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22. Credits, Adjustments, Amendments &amp; Restatements</w:t>
      </w:r>
      <w:r w:rsidDel="00000000" w:rsidR="00000000" w:rsidRPr="00000000">
        <w:rPr>
          <w:rtl w:val="0"/>
        </w:rPr>
      </w:r>
    </w:p>
    <w:tbl>
      <w:tblPr>
        <w:tblStyle w:val="Table17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REVERSAL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Neutralize original journal/document effect with linked opposite entry.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CORRECTING_ENTRY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Post delta/correction without full reversal where approved.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CREDIT/DEBIT_NOTE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Issue legal fiscal correction document.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REFUND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Return collected value after credit/entitlement.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REBILL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Create replacement invoice chain.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RETURN_AMENDMENT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Correct filed/reported position with new return 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PERIOD_TRUE_UP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Post legally allowed correction to current/future period while referencing original period.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Recompute broader historical position under governed scenario; original remains evidence.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3">
      <w:pPr>
        <w:pStyle w:val="Heading1"/>
        <w:keepNext w:val="0"/>
        <w:pageBreakBefore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23. Fiscal Exception &amp; Suspense Management</w:t>
      </w:r>
      <w:r w:rsidDel="00000000" w:rsidR="00000000" w:rsidRPr="00000000">
        <w:rPr>
          <w:rtl w:val="0"/>
        </w:rPr>
      </w:r>
    </w:p>
    <w:tbl>
      <w:tblPr>
        <w:tblStyle w:val="Table18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Required treatment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UNBALANCED_JOURNAL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Posting blocked.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MISSING_TAX_DECISION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Document tax line cannot become authoritative.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DOCUMENT_DECISION_VARIANCE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Invoice amount differs from pinned decision.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DUPLICATE_DOCUMENT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Potential duplicate invoice/credit.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UNALLOCATED_COLLECTION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Cash/value cannot be linked.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ORPHAN_JOURNAL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Ledger entry lacks source event.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RETURN_POPULATION_VARIANCE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Filed/workpaper amount differs from selected population.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REMITTANCE_VARIANCE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Payment differs from reported/approved liability.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GL_ACK_VARIANCE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ERP journal acknowledgement differs from exported control journal.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FX_MISSING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Required conversion source/rate unavailable.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PERIOD_CLOSED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Attempted normal posting into hard-closed scope.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SUSPENSE_AGED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Unresolved suspense exceeds policy SLA.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E">
      <w:pPr>
        <w:pStyle w:val="Heading1"/>
        <w:keepNext w:val="0"/>
        <w:pageBreakBefore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24. API Surface &amp; Idempotency</w:t>
      </w:r>
      <w:r w:rsidDel="00000000" w:rsidR="00000000" w:rsidRPr="00000000">
        <w:rPr>
          <w:rtl w:val="0"/>
        </w:rPr>
      </w:r>
    </w:p>
    <w:tbl>
      <w:tblPr>
        <w:tblStyle w:val="Table19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POST /v1/fiscal-documents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Create/validate draft fiscal document.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POST /v1/fiscal-documents/{id}:commit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Commit authoritative document; idempotency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POST /v1/fiscal-documents/{id}:credit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Create linked credit.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POST /v1/fiscal-documents/{id}:void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Apply allowed void semantics.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POST /v1/fiscal-documents/{id}:rebill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Create replacement chain.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POST /v1/collections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Ingest collection/refund/chargeback event.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POST /v1/subledger/journals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Post approved balanced journal; usually internal/event-driven.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GET /v1/subledger/balances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Control balances by dimensions.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POST /v1/reconciliations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Start scoped reconciliation run.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GET /v1/reconciliations/{id}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Run/results.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POST /v1/reconciliations/{id}:resolve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Resolve exception with reason/evidence.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POST /v1/periods/{id}:close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Create controlled close/manifest.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POST /v1/periods/{id}:amend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Start amendment workflow.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GET /v1/fiscal-lineage/{id}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End-to-end trace view.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D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Idempotency-Key is mandatory for all mutation endpoints.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Reusing an idempotency key with a different canonical payload fails explicitly.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Bulk imports use batch/object upload with per-item idempotency and atomic/partial semantics declared by contract.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APIs never expose ambiguous signed money; amount + debit/credit/type is explicit.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1"/>
        <w:keepNext w:val="0"/>
        <w:pageBreakBefore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25. Domain Events</w:t>
      </w:r>
      <w:r w:rsidDel="00000000" w:rsidR="00000000" w:rsidRPr="00000000">
        <w:rPr>
          <w:rtl w:val="0"/>
        </w:rPr>
      </w:r>
    </w:p>
    <w:tbl>
      <w:tblPr>
        <w:tblStyle w:val="Table20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fiscal_document.committed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Authoritative document created.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fiscal_document.issued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Issued to recipient.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fiscal_document.credited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Credit linked.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fiscal_document.voided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Void applied.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refund.recorded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Refund state/event received.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collection.recorded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Collection event received.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subledger.journal_posted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Balanced journal posted.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subledger.journal_reversed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Journal reversed.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reconciliation.started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Run created.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reconciliation.exception_detected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Variance found.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reconciliation.resolved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Exception resolved.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period.soft_closed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Soft close.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period.hard_closed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Hard close/manifest.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period.reopened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Controlled reopening.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fiscal.amendment_required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Late/correcting event requires amendment.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gl.exported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Customer journal export emitted.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gl.acknowledged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ERP acknowledgement received.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remittance.reconciled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Payment matched to liability/return.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8">
      <w:pPr>
        <w:pStyle w:val="Heading1"/>
        <w:keepNext w:val="0"/>
        <w:pageBreakBefore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26. Security, Privacy &amp; Evidence Controls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Every fiscal/subledger/reconciliation record is tenant/legal-entity scoped and resident in the permitted cell.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Journal/document mutation permissions are separated from content rule approval, filing approval and remittance authorization.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Sensitive customer/payment references are minimized; bank credentials remain outside FIN in SEC/REM credential controls.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Every authoritative fiscal event creates or references evidence sufficient for replay and audit.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Bulk exports/customer GL bridges are privileged, scoped and auditable.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PII is not duplicated into subledger descriptions/free-text; use canonical references/codes.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Legal hold and retention follow EVID/PRIV; posted fiscal history is not physically deleted when legal retention applies.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1"/>
        <w:keepNext w:val="0"/>
        <w:pageBreakBefore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27. Migration, Opening Balances &amp; Cutover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Historical migration distinguishes source documents, calculated tax history, open liability, filed returns, remittances and GL balances.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Opening TCSL balances are posted through MIGRATION journals tied to source reconciliation/evidence.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Migration never fabricates document-level history when only summarized balances exist; provenance quality is labelled.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Cutover uses dual-run/shadow reconciliation until agreed control totals pass.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Legacy credits/refunds/filings retain original source IDs and map to Zoiko lineage without rewriting customer legal document numbers.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Post-cutover rollback has defined financial/control consequences and cannot duplicate postings.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1"/>
        <w:keepNext w:val="0"/>
        <w:pageBreakBefore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28. Non-Functional &amp; Scale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Journal posting is ACID within its owning context and uses transactional outbox for downstream events.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Ledger writes are append-only and optimized for high-volume invoice/usage workloads through partitioning by tenant/legal entity/time as appropriate.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Reconciliation analytics may use ClickHouse-class projections but authoritative journals/states remain PostgreSQL/domain store.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Control-balance queries use precomputed/materialized summaries reconciled to immutable journal 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Bulk reconciliation must scale independently from invoice critical path.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Exact posting/reconciliation performance SLOs are defined in NFR-001 by line volume and customer tier.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1"/>
        <w:keepNext w:val="0"/>
        <w:pageBreakBefore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29. Production Fiscal Gates</w:t>
      </w:r>
      <w:r w:rsidDel="00000000" w:rsidR="00000000" w:rsidRPr="00000000">
        <w:rPr>
          <w:rtl w:val="0"/>
        </w:rPr>
      </w:r>
    </w:p>
    <w:tbl>
      <w:tblPr>
        <w:tblStyle w:val="Table21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G-FIN-01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Committed fiscal records are immutable; correction chains are implemented.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G-FIN-02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Quote/commit/invoice/credit/refund/rebill/amendment states are distinct.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G-FIN-03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Fiscal document tax amounts reconcile deterministically to pinned TaxDecision(s).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G-FIN-04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Decimal/currency/rounding/FX policies are explicit and replayable.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G-FIN-05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TCSL journals are balanced per currency and append-only.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G-FIN-06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PostingProfile is effective-dated and customer GL mapping does not alter canonical control accounts.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G-FIN-07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Seven-stage reconciliation is implemented with typed root causes/states.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G-FIN-08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Return and remittance integrations preserve immutable population/version lineage.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G-FIN-09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Period close/late adjustment/amendment controls pass.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G-FIN-10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Suspense aging/resolution controls operate.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G-FIN-11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Migration opening balances and cutover reconciliation are evidenced.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G-FIN-12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Tenant/residency/SoD/security controls pass.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G-FIN-13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Evidence/replay can reconstruct fiscal chain from TaxDecision through GL bridge.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G-FIN-14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Bulk/idempotency/duplicate protections pass.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G-FIN-15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No production path can mutate posted journals or issued fiscal history.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G-FIN-16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No unresolved critical fiscal exception affects launch scope.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1">
      <w:pPr>
        <w:pStyle w:val="Heading1"/>
        <w:keepNext w:val="0"/>
        <w:pageBreakBefore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30. Normative Fiscal Requirements</w:t>
      </w:r>
      <w:r w:rsidDel="00000000" w:rsidR="00000000" w:rsidRPr="00000000">
        <w:rPr>
          <w:rtl w:val="0"/>
        </w:rPr>
      </w:r>
    </w:p>
    <w:tbl>
      <w:tblPr>
        <w:tblStyle w:val="Table22"/>
        <w:tblW w:w="10568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2642"/>
        <w:gridCol w:w="2642"/>
        <w:gridCol w:w="2642"/>
        <w:gridCol w:w="2642"/>
        <w:tblGridChange w:id="0">
          <w:tblGrid>
            <w:gridCol w:w="2642"/>
            <w:gridCol w:w="2642"/>
            <w:gridCol w:w="2642"/>
            <w:gridCol w:w="2642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Requirement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Normative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Verify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ZoikoTax MUST distinguish quote, committed transaction and issued fiscal document.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FIN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 quote MUST NOT be treated as authoritative filed/reportable fiscal history.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FIN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Committed fiscal history MUST be immutable.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FIN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Corrections MUST use linked successor/reversal/credit/refund/rebill/amendment/restatement records.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FIN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Fiscal document IDs MUST be immutable and never reused.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Customer/legal document numbers MUST be stored separately from canonical IDs.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Document lineage MUST identify root and direct predecessor(s).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Correction reason MUST be machine-readable.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FIN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Issue date and legal tax point MUST be separately representable.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Fiscal documents MUST reference immutable TaxDecision(s).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Document tax lines MUST NOT invent tax amounts inconsistent with pinned TaxDecision totals.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FIN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Document aggregation/rounding MUST follow approved policy.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FIN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Partial credits MUST identify affected predecessor lines/amounts.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FIN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Void MUST preserve original document/evidence.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FIN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Refund MUST be modeled separately from credit.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FIN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Rebill MUST preserve the original chain.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FIN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Amendment MUST preserve the originally filed/documented position.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FIN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Restatement MUST be clearly distinguished from original historical truth.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FIN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Fiscal lines MUST reference canonical component instances where applicable.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Fiscal lines MUST preserve source-line lineage.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Discount allocation MUST be explicit and replayable.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FIN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Rounding adjustments MUST be explicit and bounded.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FIN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Binary floating point MUST NOT be used for authoritative money.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Currency minor-unit display precision MUST be distinct from internal calculation precision.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Rounding method/scope/order MUST be versioned policy.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Tax-inclusive pricing MUST preserve the defined gross commercial amount.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Compound tax dependencies MUST be acyclic.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Every FX conversion affecting fiscal authority MUST store source/rate/date/method.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FIN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Exact replay MUST NOT fetch live FX.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Replay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FX source and reporting currency MUST be content/configurable by legal context.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FIN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Reconciliation MUST compare native-currency amounts before normalized conversion where relevant.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Recon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FX variances MUST be separately classified.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Recon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ZoikoTax MUST maintain a Tax Control Subledger.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FIN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The TCSL MUST NOT be represented as the customer enterprise general ledger.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INSPECTION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TCSL journals MUST be balanced per currency.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FIN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Posted TCSL journals MUST be append-only.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FIN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Correction of a posted journal MUST use reversal/correcting entry.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FIN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Normal application workflows MUST NOT update posted journal lines in place.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Every journal MUST carry tenant and legal entity.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FIN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Every journal MUST carry one currency only.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FIN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Every journal MUST identify source event.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Every journal line MUST identify canonical TCSL account.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FIN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Debits MUST equal credits exactly within journal currency/precision.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FIN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Journal sign semantics MUST be unambiguous in API/storage.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Suspense MUST NOT be used as permanent balancing mechanism.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FIN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Suspense items MUST have aging and owner.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Recon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TCSL account taxonomy MUST support collected/accrued liability.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FIN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TCSL MUST support recoverable tax where product scope requires 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FIN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TCSL MUST support return/remittance clearing.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FIN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TCSL MUST support FX/rounding/adjustment controls.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FIN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Customer GL mapping MUST be configuration layered over canonical TCSL accounts.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PostingProfile MUST be versioned/effective-dated.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FIN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Customer GL export MUST retain trace back to canonical journal/document/tax decision.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Zoiko MUST NOT silently create/change customer chart of accounts.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Collection events MUST be separate from invoice issuance.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FIN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Collection events MUST identify source/payment reference and status.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FIN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Partial collection allocation MUST use explicit policy.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FIN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Payment timeout/unknown MUST NOT be recorded as collected.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FIN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Refund state MUST be separate from credit state.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FIN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Chargebacks/reversals MUST reopen reconciliation as appropriate.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Recon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Return/workpaper populations MUST reference immutable source IDs.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COMP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Filed return version MUST be immutable.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COMP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Return amendment MUST create a new version.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COMP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Return amount differences MUST NOT overwrite source TaxDecision amounts.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FIN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Return-clearing entries MUST reference exact return version/population.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FIN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Remittance instructions MUST derive from approved obligation/return state.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Core FIN MUST NOT assume custody of customer funds.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INSPECTION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Architecture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Remittance payment uncertainty MUST remain explicit.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Partial remittance and offsets MUST be representable.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Remittance evidence MUST identify authority/amount/currency/date/reference.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Reconciliation MUST include calculated-to-document stage.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Recon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Reconciliation MUST include document-to-collection stage.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Recon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Reconciliation MUST include document/collection-to-subledger stage.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Recon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Reconciliation MUST include subledger-to-return stage.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Recon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Reconciliation MUST include return-to-remittance stage.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Recon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Reconciliation MUST include subledger-to-customer-GL stage when integrated.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Recon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End-to-end trace MUST expose all available stages.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Recon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Recon status MUST distinguish exact match and tolerance match.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Recon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Recon status MUST support unmatched/partial/duplicate/missing/conflicted/pending.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Recon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Tolerance MUST be explicit by stage/context.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Recon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Materiality MUST NOT rewrite exact variance.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Recon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Statutory exactness requirements MUST override customer convenience tolerance.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Recon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Root cause taxonomy MUST distinguish classification/jurisdiction/rule/rounding/FX/document/collection/posting/return/remittance/GL/timing/data.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Recon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Resolved recon exception MUST record resolver/reason/action/evidence.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AI MAY rank reconciliation candidates/root causes.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AI MUST NOT silently resolve material financial exceptions outside approved A3 controls.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Duplicate detection MUST prevent duplicate fiscal/control outcomes.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Recon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Fiscal period close MUST support open/soft/hard states.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FIN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Hard close MUST seal the scoped population.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Late post-close events MUST use amendment/restatement workflow.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FIN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Reopening a closed period MUST require approval and preserve prior close.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FIN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Close manifest MUST include open exceptions.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Close manifest MUST reference applicable fiscal documents/journals/return/remittance states.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Credit/debit/amendment method MUST be selected according to legal/content rule and business event.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FIN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Period true-up MUST retain original legal period reference.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FIN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Unbalanced journal MUST be blocked before posting.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FIN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Missing TaxDecision for required tax line MUST block authoritative document commitment.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FIN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Document-to-decision variance MUST create explicit exception.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Recon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ZTAX-FIN-REQ-0099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Orphan journal MUST be detectable.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Recon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Return population variance MUST create explicit exception.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Recon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Remittance variance MUST create explicit exception.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Recon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GL acknowledgement variance MUST create explicit exception.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Recon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ZTAX-FIN-REQ-0103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Required FX missing MUST fail or route to explicit pending state, never guess.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FIN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ZTAX-FIN-REQ-0104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Normal posting into a hard-closed period MUST be blocked.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FIN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ZTAX-FIN-REQ-0105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Fiscal mutation APIs MUST require idempotency keys.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ZTAX-FIN-REQ-0106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Same idempotency key + different payload MUST fail.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ZTAX-FIN-REQ-0107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Bulk imports MUST define per-item idempotency and failure semantics.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ZTAX-FIN-REQ-0108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Money APIs MUST NOT rely on ambiguous signed-amount conventions.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ZTAX-FIN-REQ-0109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Domain events MUST include tenant/legal entity and canonical IDs.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Events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ZTAX-FIN-REQ-0110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Fiscal/subledger data MUST obey tenant isolation and residency.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ZTAX-FIN-REQ-0111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Subledger posting permissions MUST be separated from filing/remittance approval.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ZTAX-FIN-REQ-0112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Free-text journal descriptions SHOULD NOT contain PII/secrets.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ZTAX-FIN-REQ-0113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Every authoritative fiscal event MUST be evidence/replay linked.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ZTAX-FIN-REQ-0114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Migration opening balances MUST use dedicated migration journals.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Migration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ZTAX-FIN-REQ-0115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Migration MUST preserve source provenance/quality limitations.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Migration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ZTAX-FIN-REQ-0116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Cutover MUST reconcile agreed control totals before authoritative switch.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Migration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ZTAX-FIN-REQ-0117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Rollback MUST prevent duplicate fiscal postings.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Migration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ZTAX-FIN-REQ-0118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Authoritative journal posting MUST be ACID within owning context.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ZTAX-FIN-REQ-0119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Journal event publication MUST use transactional outbox or equivalent reliable pattern.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Analytics/search projections MUST NOT become authoritative ledger.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Architecture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ZTAX-FIN-REQ-0121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Control-balance summaries MUST reconcile to immutable journal lines.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FIN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ZTAX-FIN-REQ-0122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Bulk reconciliation MUST be asynchronous/non-blocking to invoice critical path.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NFR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ZTAX-FIN-REQ-0123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Production release MUST fail if mandatory fiscal gates are unresolved.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Release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2">
      <w:pPr>
        <w:pStyle w:val="Heading1"/>
        <w:keepNext w:val="0"/>
        <w:pageBreakBefore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31. Fiscal Conformance Suites</w:t>
      </w:r>
      <w:r w:rsidDel="00000000" w:rsidR="00000000" w:rsidRPr="00000000">
        <w:rPr>
          <w:rtl w:val="0"/>
        </w:rPr>
      </w:r>
    </w:p>
    <w:tbl>
      <w:tblPr>
        <w:tblStyle w:val="Table23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Suite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Required proof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FIN-DOC-CONF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Quote→commit→invoice→partial/full credit→refund→rebill→amendment lineage and immutability.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FIN-MONEY-CONF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Decimal precision, inclusive/exclusive tax, compound taxes, rounding residuals and currencies.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FIN-FX-CONF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Pinned rate/source/date/method, replay, missing rate and FX variance.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FIN-LEDGER-CONF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Balanced journals, immutability, reversal, suspense and control balances.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FIN-POST-CONF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PostingProfile versions, dimensions and customer GL mappings.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FIN-COLLECT-CONF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Full/partial collection, refund, chargeback and uncertain processor outcome.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FIN-RETURN-CONF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Population→workpaper→filed version→amendment with subledger reconciliation.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FIN-REM-CONF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Return/liability→payment instruction→partial/uncertain/confirmed remittance.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FIN-RECON-CONF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R1–R7 stages, tolerances, root causes, duplicates, resolution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FIN-CLOSE-CONF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Soft/hard close, late data, true-up, amendment and controlled reopening.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FIN-IDEMP-CONF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Duplicate mutations/batches/source events do not create duplicate fiscal outcome.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FIN-SEC-CONF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Tenant/legal-entity/residency/SoD isolation.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FIN-MIG-CONF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Opening balances, source provenance, dual-run control totals and rollback.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FIN-REPLAY-CONF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Historical reconstruction from TaxDecision to document/journal/return/remittance/GL bridge.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1">
      <w:pPr>
        <w:pStyle w:val="Heading1"/>
        <w:keepNext w:val="0"/>
        <w:pageBreakBefore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32. Fiscal RACI</w:t>
      </w:r>
      <w:r w:rsidDel="00000000" w:rsidR="00000000" w:rsidRPr="00000000">
        <w:rPr>
          <w:rtl w:val="0"/>
        </w:rPr>
      </w:r>
    </w:p>
    <w:tbl>
      <w:tblPr>
        <w:tblStyle w:val="Table24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2114"/>
        <w:gridCol w:w="2114"/>
        <w:gridCol w:w="2114"/>
        <w:gridCol w:w="2114"/>
        <w:gridCol w:w="2114"/>
        <w:tblGridChange w:id="0">
          <w:tblGrid>
            <w:gridCol w:w="2114"/>
            <w:gridCol w:w="2114"/>
            <w:gridCol w:w="2114"/>
            <w:gridCol w:w="2114"/>
            <w:gridCol w:w="2114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Accountable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Responsible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Consulted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Informed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Fiscal lifecycle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CTO + Controller/Tax 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Tax Platform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CCRO / Compliance /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TCSL account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Controller/CFO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Tax Accounting 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CTO / Customer Finance SMEs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Posting profiles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Customer Controller + Zoiko Finance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Integration/Finance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Tax / ERP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Reconciliation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Controller/Tax 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Reconciliation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Compliance / Customer 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Period close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Controller/Tax 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TaxOps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Compliance / Finance /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Customer Finance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Return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CCRO/Compliance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Compliance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FIN / 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Remittance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CFO/Compliance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REM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FIN / Treasury / 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Fiscal incident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Controller + 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FIN Incident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CCRO / Compliance / SRE / 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Executive if material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F">
      <w:pPr>
        <w:pStyle w:val="Heading1"/>
        <w:keepNext w:val="0"/>
        <w:pageBreakBefore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33. Mandatory Fiscal ADRs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ADR-FIN-001 — FiscalDocument aggregate and immutable lineage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ADR-FIN-002 — Quote/commit/invoice authority boundary.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ADR-FIN-003 — Fiscal line / tax line aggregation and rounding.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ADR-FIN-004 — Multi-currency / FX value model and replay.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ADR-FIN-005 — Tax Control Subledger canonical account taxonomy.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ADR-FIN-006 — Journal balancing, posting and reversal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ADR-FIN-007 — PostingProfile and customer GL bridge.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ADR-FIN-008 — Collection/refund event matching.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ADR-FIN-009 — Return population / return-clearing integration.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ADR-FIN-010 — Remittance-clearing integration.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ADR-FIN-011 — R1–R7 reconciliation state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ADR-FIN-012 — Tolerance/materiality configuration.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ADR-FIN-013 — Root-cause classification and AI candidate matching.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ADR-FIN-014 — Fiscal period close and close manifest.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ADR-FIN-015 — Post-close amendment/restatement semantics.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ADR-FIN-016 — Suspense account aging/resolution.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ADR-FIN-017 — Bulk fiscal import/idempotency/deduplication.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ADR-FIN-018 — Migration opening balance/cutover/rollback.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ADR-FIN-019 — Subledger partitioning/control-balance materialization.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ADR-FIN-020 — Fiscal evidence/replay end-to-end lineage.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pStyle w:val="Heading1"/>
        <w:keepNext w:val="0"/>
        <w:pageBreakBefore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34. External Standards &amp; Accounting Interoperability Baseline</w:t>
      </w:r>
      <w:r w:rsidDel="00000000" w:rsidR="00000000" w:rsidRPr="00000000">
        <w:rPr>
          <w:rtl w:val="0"/>
        </w:rPr>
      </w:r>
    </w:p>
    <w:tbl>
      <w:tblPr>
        <w:tblStyle w:val="Table25"/>
        <w:tblW w:w="10569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3523"/>
        <w:gridCol w:w="3523"/>
        <w:gridCol w:w="3523"/>
        <w:tblGridChange w:id="0">
          <w:tblGrid>
            <w:gridCol w:w="3523"/>
            <w:gridCol w:w="3523"/>
            <w:gridCol w:w="3523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URL/Note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ISO 4217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Currency codes and minor-unit metadata baseline; Zoiko retains internal precision separately.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https://www.iso.org/iso-4217-currency-codes.html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ISO 8601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Date/time representation principles; legal civil date/timezone remains explicit.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https://www.iso.org/iso-8601-date-and-time-format.html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ISO 20022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Financial-message semantics useful for treasury/payment/remittance integration adapters; not Zoiko canonical fiscal domain.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https://www.iso20022.org/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IAS 21 / local GAAP equivalent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Reference for customer accounting FX context only; Zoiko stores tax/reporting FX evidence and does not replace customer accounting policy.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https://www.ifrs.org/issued-standards/list-of-standards/ias-21-the-effects-of-changes-in-foreign-exchange-rates/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EN 16931 / Peppol / national CTC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Fiscal invoice semantic/clearance constraints feed document lifecycle through CTC-001; partner/national schema is not canonical FIN domain.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D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https://ec.europa.eu/digital-building-blocks/sites/display/DIGITAL/Compliance+with+eInvoicing+standard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Double-entry bookkeeping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TCSL uses balanced debit/credit control accounting as a fiscal-control invariant; exact customer GL accounts remain configurable.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Internal control doctrine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A">
      <w:pPr>
        <w:pStyle w:val="Heading1"/>
        <w:keepNext w:val="0"/>
        <w:pageBreakBefore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35. Tactile Engineering Implementation Backlog</w:t>
      </w:r>
      <w:r w:rsidDel="00000000" w:rsidR="00000000" w:rsidRPr="00000000">
        <w:rPr>
          <w:rtl w:val="0"/>
        </w:rPr>
      </w:r>
    </w:p>
    <w:tbl>
      <w:tblPr>
        <w:tblStyle w:val="Table26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Engineering deliverable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Implement FiscalDocument/FiscalLine lineage with immutable commit and correction chains.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Implement Money/Currency/Rounding/FX value objects and exact replay.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E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Implement canonical TCSL accounts, Journal/JournalLine and balance invariants.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Implement posting-rule engine + versioned PostingProfile.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Implement document↔TaxDecision validation and explicit variance exceptions.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Implement collection/refund/chargeback event model.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E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E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Implement R1–R7 reconciliation entities, exact/tolerance/exception/root-cause states.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E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Implement period close/close manifest/late adjustment/amendment path.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E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Implement idempotent fiscal APIs and transactional outbox events.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Implement evidence/replay linkage from decision through journal/reconciliation.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F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F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Build golden posting/reconciliation suites for launch jurisdictions and document types.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F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Implement ERP/GL adapters with export acknowledgement and control reconciliation.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F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F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Implement return-clearing/remittance-clearing integration.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Build suspense aging/exception TaxOps workspace.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F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F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Build control-balance materialized views and reconciliation analytics.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F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F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Build migration opening-balance/cutover tooling.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F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F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Expand multi-GAAP/ERP mapping templates, advanced automated reconciliation and customer finance dashboards.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F">
      <w:pPr>
        <w:pStyle w:val="Heading1"/>
        <w:keepNext w:val="0"/>
        <w:pageBreakBefore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36. Engineering Handoff</w:t>
      </w:r>
      <w:r w:rsidDel="00000000" w:rsidR="00000000" w:rsidRPr="00000000">
        <w:rPr>
          <w:rtl w:val="0"/>
        </w:rPr>
      </w:r>
    </w:p>
    <w:tbl>
      <w:tblPr>
        <w:tblStyle w:val="Table27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Downstream spec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Delegated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ZTAX-DET-001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0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Produces immutable TaxDecision amounts/bases/rounding dependencies consumed by FIN.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ZTAX-CLS/JUR/OBL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Provide classification/jurisdiction/responsibility/obligation dimensions.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ZTAX-COMP-001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Uses immutable fiscal/subledger populations in returns/workpapers/filings.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ZTAX-REM-001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Consumes approved liabilities/returns and returns payment/remittance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ZTAX-CTC-001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Defines country e-invoice/clearance acceptance/document numbering requirements.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ZTAX-EVID-001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Seals fiscal lineage, close manifests and replay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ZTAX-INT-001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Defines public fiscal/reconciliation/ERP contracts and bulk formats.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rtl w:val="0"/>
              </w:rPr>
              <w:t xml:space="preserve">ZTAX-MIG-001 / ZTAX-SHD-001</w:t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Imports/reconciles incumbent/legacy history and supports differential assurance.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1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ZTAX-QA-001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Owns fiscal conformance/golden/reconciliation certification.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ZTAX-DEVOPS/NFR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1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Own performance, partitioning, availability, queues and operational runbooks.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e9ed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516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8"/>
                <w:szCs w:val="18"/>
                <w:rtl w:val="0"/>
              </w:rPr>
              <w:t xml:space="preserve">PRODUCTION RULE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20242b"/>
                <w:sz w:val="17"/>
                <w:szCs w:val="17"/>
                <w:rtl w:val="0"/>
              </w:rPr>
              <w:t xml:space="preserve">No fiscal discrepancy may be “fixed” by overwriting committed history or forcing a ledger balance to match an invoice/return. ZoikoTax must preserve the original fact, create the legally/accountingly appropriate successor or adjusting record, and reconcile every stage through explicit lineage and evidence.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pStyle w:val="Heading1"/>
        <w:keepNext w:val="0"/>
        <w:pageBreakBefore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Approval</w:t>
      </w:r>
      <w:r w:rsidDel="00000000" w:rsidR="00000000" w:rsidRPr="00000000">
        <w:rPr>
          <w:rtl w:val="0"/>
        </w:rPr>
      </w:r>
    </w:p>
    <w:tbl>
      <w:tblPr>
        <w:tblStyle w:val="Table28"/>
        <w:tblW w:w="10568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2642"/>
        <w:gridCol w:w="2642"/>
        <w:gridCol w:w="2642"/>
        <w:gridCol w:w="2642"/>
        <w:tblGridChange w:id="0">
          <w:tblGrid>
            <w:gridCol w:w="2642"/>
            <w:gridCol w:w="2642"/>
            <w:gridCol w:w="2642"/>
            <w:gridCol w:w="2642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51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51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51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51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1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Chief Technology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2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Chief Financial Officer / 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Chief Content &amp; Regulatory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2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Chief 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2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Head of Determination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3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Head of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6">
      <w:pPr>
        <w:keepNext w:val="0"/>
        <w:pageBreakBefore w:val="0"/>
        <w:spacing w:after="0" w:before="200" w:line="25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666c75"/>
          <w:sz w:val="14"/>
          <w:szCs w:val="14"/>
          <w:rtl w:val="0"/>
        </w:rPr>
        <w:t xml:space="preserve">End of ZTAX-FIN-001 v1.0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691" w:top="720" w:left="835" w:right="83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3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0242b"/>
        <w:sz w:val="17"/>
        <w:szCs w:val="17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0"/>
      <w:tblW w:w="10368.000000000002" w:type="dxa"/>
      <w:jc w:val="left"/>
      <w:tblInd w:w="-115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456"/>
      <w:gridCol w:w="3456"/>
      <w:gridCol w:w="3456"/>
      <w:tblGridChange w:id="0">
        <w:tblGrid>
          <w:gridCol w:w="3456"/>
          <w:gridCol w:w="3456"/>
          <w:gridCol w:w="3456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53C">
          <w:pPr>
            <w:rPr/>
          </w:pPr>
          <w:r w:rsidDel="00000000" w:rsidR="00000000" w:rsidRPr="00000000">
            <w:rPr>
              <w:rFonts w:ascii="Aptos" w:cs="Aptos" w:eastAsia="Aptos" w:hAnsi="Aptos"/>
              <w:b w:val="1"/>
              <w:bCs w:val="1"/>
              <w:i w:val="0"/>
              <w:iCs w:val="0"/>
              <w:color w:val="666c75"/>
              <w:sz w:val="12"/>
              <w:szCs w:val="12"/>
              <w:rtl w:val="0"/>
            </w:rPr>
            <w:t xml:space="preserve">CONFIDENTIAL · ENGINEERING SPECIFICATION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53D">
          <w:pPr>
            <w:jc w:val="center"/>
            <w:rPr/>
          </w:pPr>
          <w:r w:rsidDel="00000000" w:rsidR="00000000" w:rsidRPr="00000000">
            <w:rPr>
              <w:rFonts w:ascii="Aptos" w:cs="Aptos" w:eastAsia="Aptos" w:hAnsi="Aptos"/>
              <w:b w:val="1"/>
              <w:bCs w:val="1"/>
              <w:i w:val="0"/>
              <w:iCs w:val="0"/>
              <w:color w:val="666c75"/>
              <w:sz w:val="12"/>
              <w:szCs w:val="12"/>
              <w:rtl w:val="0"/>
            </w:rPr>
            <w:t xml:space="preserve">ZoikoTax™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53E">
          <w:pPr>
            <w:jc w:val="right"/>
            <w:rPr/>
          </w:pPr>
          <w:r w:rsidDel="00000000" w:rsidR="00000000" w:rsidRPr="00000000">
            <w:rPr>
              <w:rFonts w:ascii="Aptos" w:cs="Aptos" w:eastAsia="Aptos" w:hAnsi="Aptos"/>
              <w:b w:val="0"/>
              <w:bCs w:val="0"/>
              <w:i w:val="0"/>
              <w:iCs w:val="0"/>
              <w:color w:val="666c75"/>
              <w:sz w:val="12"/>
              <w:szCs w:val="12"/>
              <w:rtl w:val="0"/>
            </w:rPr>
            <w:t xml:space="preserve">29 August 2026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53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3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0242b"/>
        <w:sz w:val="17"/>
        <w:szCs w:val="17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9"/>
      <w:tblW w:w="10368.0" w:type="dxa"/>
      <w:jc w:val="left"/>
      <w:tblInd w:w="-115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5184"/>
      <w:gridCol w:w="5184"/>
      <w:tblGridChange w:id="0">
        <w:tblGrid>
          <w:gridCol w:w="5184"/>
          <w:gridCol w:w="5184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538">
          <w:pPr>
            <w:rPr/>
          </w:pPr>
          <w:r w:rsidDel="00000000" w:rsidR="00000000" w:rsidRPr="00000000">
            <w:rPr>
              <w:rFonts w:ascii="Aptos" w:cs="Aptos" w:eastAsia="Aptos" w:hAnsi="Aptos"/>
              <w:b w:val="1"/>
              <w:bCs w:val="1"/>
              <w:i w:val="0"/>
              <w:iCs w:val="0"/>
              <w:color w:val="666c75"/>
              <w:sz w:val="13"/>
              <w:szCs w:val="13"/>
              <w:rtl w:val="0"/>
            </w:rPr>
            <w:t xml:space="preserve">ZOIKOTAX™  |  FISCAL LIFECYCLE, SUBLEDGER &amp; RECONCILIATION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539">
          <w:pPr>
            <w:jc w:val="right"/>
            <w:rPr/>
          </w:pPr>
          <w:r w:rsidDel="00000000" w:rsidR="00000000" w:rsidRPr="00000000">
            <w:rPr>
              <w:rFonts w:ascii="Aptos" w:cs="Aptos" w:eastAsia="Aptos" w:hAnsi="Aptos"/>
              <w:b w:val="1"/>
              <w:bCs w:val="1"/>
              <w:i w:val="0"/>
              <w:iCs w:val="0"/>
              <w:color w:val="666c75"/>
              <w:sz w:val="13"/>
              <w:szCs w:val="13"/>
              <w:rtl w:val="0"/>
            </w:rPr>
            <w:t xml:space="preserve">ZTAX-FIN-001  v1.0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53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20242b"/>
        <w:sz w:val="17"/>
        <w:szCs w:val="17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7a1f3d"/>
      <w:sz w:val="31"/>
      <w:szCs w:val="31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ptos" w:cs="Aptos" w:eastAsia="Aptos" w:hAnsi="Aptos"/>
      <w:b w:val="1"/>
      <w:bCs w:val="1"/>
      <w:color w:val="4f81bd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ptos" w:cs="Aptos" w:eastAsia="Aptos" w:hAnsi="Aptos"/>
      <w:b w:val="1"/>
      <w:bCs w:val="1"/>
      <w:color w:val="126a6a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17365d"/>
      <w:sz w:val="50"/>
      <w:szCs w:val="5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