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l5a0u1sd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REQUEST PROPOSAL &amp; ENGAGEMENT FLOW WIREFRAME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z1b6f2wl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Request Proposal &amp; Engagement Flow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Professionals · Enterprises · Legal · Compliance · Product · Engineering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1dgblk9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INTENT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Request Proposal &amp; Engagement Flow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moment of truth</w:t>
      </w:r>
      <w:r w:rsidDel="00000000" w:rsidR="00000000" w:rsidRPr="00000000">
        <w:rPr>
          <w:rtl w:val="0"/>
        </w:rPr>
        <w:t xml:space="preserve"> in Zoikorum.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converts: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→ intent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→ governed agreement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 → protected transaction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make </w:t>
      </w:r>
      <w:r w:rsidDel="00000000" w:rsidR="00000000" w:rsidRPr="00000000">
        <w:rPr>
          <w:b w:val="1"/>
          <w:bCs w:val="1"/>
          <w:rtl w:val="0"/>
        </w:rPr>
        <w:t xml:space="preserve">high-stakes professional engagement feel safe, clear, and inevitable</w:t>
      </w:r>
      <w:r w:rsidDel="00000000" w:rsidR="00000000" w:rsidRPr="00000000">
        <w:rPr>
          <w:rtl w:val="0"/>
        </w:rPr>
        <w:t xml:space="preserve">, without introducing friction or bureaucracy.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must: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buyer hesitation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scope ambiguity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governance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work begins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both parties symmetrically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from solo buyers to enterprise procurement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messaging form.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informal inquiry.</w:t>
        <w:br w:type="textWrapping"/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contract-preparatory, payment-ready engagement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k5bmr66dx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UX PRINCIPLES (NON-NEGOTIABLE)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Progressive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Complexity revealed step-by-step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Cognitive Load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decision per screen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Fitts’s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Large, obvious 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Hick’s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Limited choices at each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over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Pre-filled, guided inputs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Validation before submission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Back / Edit at every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Governance signals always visible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Peak-End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Strong confirmation &amp; reassurance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Doherty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&lt;400ms feedback on every action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kabxtoojm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FLOW OVERVIEW (END-TO-END)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Trigger (Request Proposal)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1: Engagement Context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2: Scope Definition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 3: Commercial Preferences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4: Governance &amp; Protections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5: Review &amp; Confirm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Professional Response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Proposal Comparison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Agreement Finalization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Payment Protection Setup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Engagement Activated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nsybqdycz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ENTRY POINTS (TRIGGERS)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Proposal can be initiated from: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Profile (Primary)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Results Card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Professional List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Buyer Dashboard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Rule: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must be signed in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users prompted to create account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intent is shown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 Applied: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Commitment &amp; Consistency</w:t>
      </w:r>
      <w:r w:rsidDel="00000000" w:rsidR="00000000" w:rsidRPr="00000000">
        <w:rPr>
          <w:rtl w:val="0"/>
        </w:rPr>
        <w:t xml:space="preserve"> — capture intent before registration friction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b1f96lnq7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STEP 1 — ENGAGEMENT CONTEXT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l4z6dlib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buyer is engaging and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outcome they expect.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8q70ftn3e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Single-column modal (desktop) / full-screen step (mobile)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abqo78g3g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(Required unless stated)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Type (Radio)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/ Consulting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/ Retainer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Executive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Selection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Pre-selected if initiated from a service card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dropdown if initiated elsewhere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Context (Dropdown)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Objective Statement (Textarea – 300 chars max)</w:t>
      </w:r>
      <w:r w:rsidDel="00000000" w:rsidR="00000000" w:rsidRPr="00000000">
        <w:rPr>
          <w:rtl w:val="0"/>
        </w:rPr>
        <w:t xml:space="preserve"> Prompt: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one sentence, what outcome are you looking to achieve?”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sc4qyb7qx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Rules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 shown inline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counter visible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Auto-save on input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lpm5ufpnj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STEP 2 — SCOPE DEFINITION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pxhjno95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ambiguity and future disputes.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jizpc3v93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Builder (Structured, Not Free-Form)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 (Checklist)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selects from service-specific templates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deliverable allowed (flagged for clarity)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Desired start date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completion window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 Guided prompts: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does ‘done’ look like?”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will success be measured?”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 (Optional)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Buyer-provided data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access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approvals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dbfjhkdjs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Laws Applied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Prevention:</w:t>
      </w:r>
      <w:r w:rsidDel="00000000" w:rsidR="00000000" w:rsidRPr="00000000">
        <w:rPr>
          <w:rtl w:val="0"/>
        </w:rPr>
        <w:t xml:space="preserve"> cannot proceed without at least one deliverable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over Recall:</w:t>
      </w:r>
      <w:r w:rsidDel="00000000" w:rsidR="00000000" w:rsidRPr="00000000">
        <w:rPr>
          <w:rtl w:val="0"/>
        </w:rPr>
        <w:t xml:space="preserve"> templates reduce mental load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Disclosure:</w:t>
      </w:r>
      <w:r w:rsidDel="00000000" w:rsidR="00000000" w:rsidRPr="00000000">
        <w:rPr>
          <w:rtl w:val="0"/>
        </w:rPr>
        <w:t xml:space="preserve"> advanced fields collapsed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1h1ki32px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STEP 3 — COMMERCIAL PREFERENCES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m8ctnmk0b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expectations without forcing premature commitment.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Model (Multi-Select)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Project Fee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Retainer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Proposal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 Range (Optional)</w:t>
      </w:r>
      <w:r w:rsidDel="00000000" w:rsidR="00000000" w:rsidRPr="00000000">
        <w:rPr>
          <w:rtl w:val="0"/>
        </w:rPr>
        <w:t xml:space="preserve"> Slider with currency selector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Cadence Preference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Milestone-based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Completion-based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 Indicator</w:t>
      </w:r>
      <w:r w:rsidDel="00000000" w:rsidR="00000000" w:rsidRPr="00000000">
        <w:rPr>
          <w:rtl w:val="0"/>
        </w:rPr>
        <w:t xml:space="preserve"> ☐ NDA required before proposal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u605u00g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Rules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is </w:t>
      </w:r>
      <w:r w:rsidDel="00000000" w:rsidR="00000000" w:rsidRPr="00000000">
        <w:rPr>
          <w:i w:val="1"/>
          <w:i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(reduces abandonment)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note: “This does not lock pricing”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mmk2wr8h0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STEP 4 — GOVERNANCE &amp; PROTECTIONS (VISUAL REASSURANCE)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95jugmnqu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safety visible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submission.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ivr0airap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Read-Only Confirmation Panel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engagement will include: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Written agreement generated by platform</w:t>
        <w:br w:type="textWrapping"/>
        <w:t xml:space="preserve"> ✓ Defined scope and milestones</w:t>
        <w:br w:type="textWrapping"/>
        <w:t xml:space="preserve"> ✓ Payment protection options</w:t>
        <w:br w:type="textWrapping"/>
        <w:t xml:space="preserve"> ✓ Dispute resolution access</w:t>
        <w:br w:type="textWrapping"/>
        <w:t xml:space="preserve"> ✓ Audit-grade engagement records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Buyer Acknowledgement (Checkbox)</w:t>
      </w:r>
      <w:r w:rsidDel="00000000" w:rsidR="00000000" w:rsidRPr="00000000">
        <w:rPr>
          <w:rtl w:val="0"/>
        </w:rPr>
        <w:t xml:space="preserve"> ☐ I understand Zoikorum facilitates the engagement but does not provide professional services.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(Required to proceed)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wrsrue0e9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Law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Trust through Transparency</w:t>
      </w:r>
      <w:r w:rsidDel="00000000" w:rsidR="00000000" w:rsidRPr="00000000">
        <w:rPr>
          <w:rtl w:val="0"/>
        </w:rPr>
        <w:t xml:space="preserve"> — proactive disclosure beats fine print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6k2v54sb2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STEP 5 — REVIEW &amp; CONFIRM REQUEST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gdgpc359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Screen (Editable)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&amp; Scope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Preferences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Protections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Inline “Edit” links</w:t>
      </w:r>
      <w:r w:rsidDel="00000000" w:rsidR="00000000" w:rsidRPr="00000000">
        <w:rPr>
          <w:rtl w:val="0"/>
        </w:rPr>
        <w:t xml:space="preserve"> per section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Send Proposal Request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Save Draft · Cancel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bzkxiklal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Feedback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confirmation animation (&lt;300ms)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jdoju15of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BUYER CONFIRMATION STATE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Message: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proposal request has been sent.”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Next (Checklist):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Professional notified</w:t>
        <w:br w:type="textWrapping"/>
        <w:t xml:space="preserve"> ✓ You’ll receive a response within X hours</w:t>
        <w:br w:type="textWrapping"/>
        <w:t xml:space="preserve"> ✓ No payment required yet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Proposal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Another Proposal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Similar Professionals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Peak-End Rule Applied:</w:t>
        <w:br w:type="textWrapping"/>
      </w:r>
      <w:r w:rsidDel="00000000" w:rsidR="00000000" w:rsidRPr="00000000">
        <w:rPr>
          <w:rtl w:val="0"/>
        </w:rPr>
        <w:t xml:space="preserve"> Ends with reassurance + momentum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iy2orhvpg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PROFESSIONAL RESPONSE FLOW (SUMMARY)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receive: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request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clarity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preferences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preview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respond with: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confirmation or adjustment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notes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free-form ambiguity.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869qmjdd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PROPOSAL COMPARISON VIEW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≥2 proposals received: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Table Includes: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alignment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terms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tier (static)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 per proposal: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Proposal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Laws: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Hick’s Law:</w:t>
      </w:r>
      <w:r w:rsidDel="00000000" w:rsidR="00000000" w:rsidRPr="00000000">
        <w:rPr>
          <w:rtl w:val="0"/>
        </w:rPr>
        <w:t xml:space="preserve"> Max 3 proposals recommended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Position Effect:</w:t>
      </w:r>
      <w:r w:rsidDel="00000000" w:rsidR="00000000" w:rsidRPr="00000000">
        <w:rPr>
          <w:rtl w:val="0"/>
        </w:rPr>
        <w:t xml:space="preserve"> Best match highlighted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xqpcilyjh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AGREEMENT FINALIZATION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acceptance: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Auto-Generated Agreement Includes: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process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must: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countersign required.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jctvksld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PAYMENT PROTECTION SETUP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Selects: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Escrow-style hold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funding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Retainer funding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Disclosure: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are not released until acceptance conditions are met.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sn1d1hi6d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ENGAGEMENT ACTIVATED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Engagement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gain access to: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space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tracking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records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concludes the conversion flow.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oq8aza2z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ERROR &amp; EDGE STATES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Incomplete scope → guided fix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 mismatch → professional may counter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Jurisdiction conflict → flagged before agreement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→ draft auto-saved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 ends.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2egjkrzzy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ACCESSIBILITY &amp; PERFORMANCE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 2.2 AAA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navigable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validation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loaders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screens &lt;400ms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p3r1xolz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LEGAL POSITIONING 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marketplace infrastructure, verification, contracting facilitation, and payment protection mechanisms. Professional services are provided by independent third parties. Zoikorum does not guarantee outcomes.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4nqsue022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DOCUMENT CONTROL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material change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Approvals Required: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