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REGULATOR &amp; ENTERPRISE ASSURANCE PACK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7wbazod9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· GOVERNANCE · CONTROLS · AUDITABILITY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 Type:</w:t>
      </w:r>
      <w:r w:rsidDel="00000000" w:rsidR="00000000" w:rsidRPr="00000000">
        <w:rPr>
          <w:rtl w:val="0"/>
        </w:rPr>
        <w:t xml:space="preserve"> Assurance &amp; Due-Diligence Pack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Fortune 10 · Tier-1 Enterprise Assurance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External — Regulator &amp; Enterprise Safe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Regulators · Enterprise Procurement · Legal · Compliance · Risk · Security · Internal Audit · Partners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ek3nu4i2b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ASSURANCE STATEMENT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Assurance Pack provides </w:t>
      </w:r>
      <w:r w:rsidDel="00000000" w:rsidR="00000000" w:rsidRPr="00000000">
        <w:rPr>
          <w:b w:val="1"/>
          <w:bCs w:val="1"/>
          <w:rtl w:val="0"/>
        </w:rPr>
        <w:t xml:space="preserve">verifiable evidence</w:t>
      </w:r>
      <w:r w:rsidDel="00000000" w:rsidR="00000000" w:rsidRPr="00000000">
        <w:rPr>
          <w:rtl w:val="0"/>
        </w:rPr>
        <w:t xml:space="preserve"> of how Zoikorum governs risk, protects users, and enforces accountability across its marketplace.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regulatory review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enterprise procurement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security and compliance due diligence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governance maturity without custom explanations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descriptive, not aspirational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v8jl5g44s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NON-NEGOTIABLE UI / UX LAWS (ASSURANCE CONTEXT)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assurance documentation must be </w:t>
      </w:r>
      <w:r w:rsidDel="00000000" w:rsidR="00000000" w:rsidRPr="00000000">
        <w:rPr>
          <w:b w:val="1"/>
          <w:bCs w:val="1"/>
          <w:rtl w:val="0"/>
        </w:rPr>
        <w:t xml:space="preserve">navigable and intelligible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/ 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Assurance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Jakob’s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Familiar enterprise assurance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Miller’s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≤7 controls per section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Hick’s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Clear, minimal decision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Recognition &gt;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Tables, mappings, visual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Detail layered by depth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Transparency Heuristic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Evidence linked to claims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Peak-End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Clear assurance conclusion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WCAG 2.2 AAA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Readable, accessible documentation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i4azakyqp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PLATFORM ROLE &amp; LEGAL POSITIONING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zcnzy2io3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What Zoikorum Is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marketplace platform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discovery, verification, contracting, and payment infrastructure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governance and process controls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6de7i5qc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What Zoikorum Is Not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an employer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professional services provider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guarantor of outcomes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services are delivered by </w:t>
      </w:r>
      <w:r w:rsidDel="00000000" w:rsidR="00000000" w:rsidRPr="00000000">
        <w:rPr>
          <w:b w:val="1"/>
          <w:bCs w:val="1"/>
          <w:rtl w:val="0"/>
        </w:rPr>
        <w:t xml:space="preserve">independent third parties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7w3seu43x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GOVERNANCE ARCHITECTURE OVERVIEW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governance operates across </w:t>
      </w:r>
      <w:r w:rsidDel="00000000" w:rsidR="00000000" w:rsidRPr="00000000">
        <w:rPr>
          <w:b w:val="1"/>
          <w:bCs w:val="1"/>
          <w:rtl w:val="0"/>
        </w:rPr>
        <w:t xml:space="preserve">three enforceable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Policy Layer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System Enforcement Layer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Human Oversight Layer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layer operates independently.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7gb7m9v3i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TRUST &amp; SAFETY CONTROLS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3disp4j6x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Professional Verification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include: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verification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validation (where applicable)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eligibility checks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 credential monitoring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Tier-based engagement eligibility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Available:</w:t>
        <w:br w:type="textWrapping"/>
      </w:r>
      <w:r w:rsidDel="00000000" w:rsidR="00000000" w:rsidRPr="00000000">
        <w:rPr>
          <w:rtl w:val="0"/>
        </w:rPr>
        <w:t xml:space="preserve"> Verification records · Expiry logs · Tier assignment history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c7xbi0edd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Buyer Trust Controls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integrity checks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behavior monitoring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detection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Proportional enforcement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Available:</w:t>
        <w:br w:type="textWrapping"/>
      </w:r>
      <w:r w:rsidDel="00000000" w:rsidR="00000000" w:rsidRPr="00000000">
        <w:rPr>
          <w:rtl w:val="0"/>
        </w:rPr>
        <w:t xml:space="preserve"> Incident logs · Enforcement records · Communication trails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cho1phd1w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CONTRACT &amp; PAYMENT CONTROLS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gbgk99oxa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Contract Governance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Contract-first engagement requirement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definition and acceptance criteria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control logging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6f446bcfm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Payment Protection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Escrow or milestone-based controls (where enabled)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authorization tracking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Dispute-linked holds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Available:</w:t>
        <w:br w:type="textWrapping"/>
      </w:r>
      <w:r w:rsidDel="00000000" w:rsidR="00000000" w:rsidRPr="00000000">
        <w:rPr>
          <w:rtl w:val="0"/>
        </w:rPr>
        <w:t xml:space="preserve"> Executed contracts · Payment ledgers · Approval logs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s62nrrb3w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DISPUTE RESOLUTION FRAMEWORK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follow a </w:t>
      </w:r>
      <w:r w:rsidDel="00000000" w:rsidR="00000000" w:rsidRPr="00000000">
        <w:rPr>
          <w:b w:val="1"/>
          <w:bCs w:val="1"/>
          <w:rtl w:val="0"/>
        </w:rPr>
        <w:t xml:space="preserve">structured, auditable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filing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submission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review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(if required)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outcome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enforces </w:t>
      </w:r>
      <w:r w:rsidDel="00000000" w:rsidR="00000000" w:rsidRPr="00000000">
        <w:rPr>
          <w:b w:val="1"/>
          <w:bCs w:val="1"/>
          <w:rtl w:val="0"/>
        </w:rPr>
        <w:t xml:space="preserve">process fairness</w:t>
      </w:r>
      <w:r w:rsidDel="00000000" w:rsidR="00000000" w:rsidRPr="00000000">
        <w:rPr>
          <w:rtl w:val="0"/>
        </w:rPr>
        <w:t xml:space="preserve">, not professional judgment.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Available:</w:t>
        <w:br w:type="textWrapping"/>
      </w:r>
      <w:r w:rsidDel="00000000" w:rsidR="00000000" w:rsidRPr="00000000">
        <w:rPr>
          <w:rtl w:val="0"/>
        </w:rPr>
        <w:t xml:space="preserve"> Dispute records · Evidence bundles · Resolution logs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jsae62r2p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AI GOVERNANCE &amp; HUMAN-IN-COMMAND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yx5cpfwbg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Permitted AI Use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relevance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flagging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104uz14zb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Prohibited AI Use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execution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release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approval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decisions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has a </w:t>
      </w:r>
      <w:r w:rsidDel="00000000" w:rsidR="00000000" w:rsidRPr="00000000">
        <w:rPr>
          <w:b w:val="1"/>
          <w:bCs w:val="1"/>
          <w:rtl w:val="0"/>
        </w:rPr>
        <w:t xml:space="preserve">named human 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Available:</w:t>
        <w:br w:type="textWrapping"/>
      </w:r>
      <w:r w:rsidDel="00000000" w:rsidR="00000000" w:rsidRPr="00000000">
        <w:rPr>
          <w:rtl w:val="0"/>
        </w:rPr>
        <w:t xml:space="preserve"> AI usage disclosures · Decision logs · Override records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pwxoia6o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SECURITY CONTROLS (SUMMARY)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737scsjyd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Core Security Measures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 in transit and at rest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and token management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key handling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kqh63mwjt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Operational Security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alerting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procedures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Least-privilege enforcement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Available:</w:t>
        <w:br w:type="textWrapping"/>
      </w:r>
      <w:r w:rsidDel="00000000" w:rsidR="00000000" w:rsidRPr="00000000">
        <w:rPr>
          <w:rtl w:val="0"/>
        </w:rPr>
        <w:t xml:space="preserve"> Security policies · Access logs · Incident reports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fy30odg0i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DATA PRIVACY &amp; PROTECTION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applies: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minimization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limitation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data rights handling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with: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(where applicable)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CCPA (where applicable)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Available:</w:t>
        <w:br w:type="textWrapping"/>
      </w:r>
      <w:r w:rsidDel="00000000" w:rsidR="00000000" w:rsidRPr="00000000">
        <w:rPr>
          <w:rtl w:val="0"/>
        </w:rPr>
        <w:t xml:space="preserve"> Privacy notices · Data maps · Access request logs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ddeuyvay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ACCESSIBILITY &amp; INCLUSION ASSURANCE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WCAG-aligned design targets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compatibility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Plain-language disclosures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Non-color-dependent signals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failures block release.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7rcyrgr5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INCIDENT MANAGEMENT &amp; RESPONSE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1hqwub2r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Incident Types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&amp; safety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failure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disruption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integrity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9rq7w55j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Response Model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 classification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(where required)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Root-cause analysis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tracking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Available:</w:t>
        <w:br w:type="textWrapping"/>
      </w:r>
      <w:r w:rsidDel="00000000" w:rsidR="00000000" w:rsidRPr="00000000">
        <w:rPr>
          <w:rtl w:val="0"/>
        </w:rPr>
        <w:t xml:space="preserve"> Incident timelines · RCA reports · Corrective actions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11mapqc1z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AUDITABILITY &amp; RECORD KEEPING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maintains: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logs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Time-stamped actions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references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decision attribution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are retained per policy and legal requirements.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dgp2g1l5d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ROLE SEPARATION &amp; CONFLICT CONTROLS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single role can initiate and finalize enforcement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 reviewed independently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overrides logged and justified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abuse of authority.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xtl6arwpq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CONTROL MAPPING (SUMMARY)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Identity &amp;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Credential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Contract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Payment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Dispute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AI 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Privacy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Audit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igfqa1599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LIMITATIONS &amp; DISCLOSURES (CLEAR)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Zoikorum: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guarantee outcomes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replace due diligence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certify professional competence beyond disclosed verification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reduces risk — it does not eliminate it.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yu2rqfli3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PROCUREMENT-READY DECLARATION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Assurance Pack is designed to: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standard procurement questionnaires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regulator inquiries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bespoke due-diligence cycles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faster enterprise onboarding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Supplementary documentation is available upon request.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9iidz6tu4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DOCUMENT CONTROL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22,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 or upon material change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Approvals:</w:t>
        <w:br w:type="textWrapping"/>
      </w:r>
      <w:r w:rsidDel="00000000" w:rsidR="00000000" w:rsidRPr="00000000">
        <w:rPr>
          <w:rtl w:val="0"/>
        </w:rPr>
        <w:t xml:space="preserve"> Legal · Compliance · Risk · Security · Product · Executive Leadership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ipu9oorsti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STATUS — ENTERPRISE &amp; REGULATOR READY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now has a </w:t>
      </w:r>
      <w:r w:rsidDel="00000000" w:rsidR="00000000" w:rsidRPr="00000000">
        <w:rPr>
          <w:b w:val="1"/>
          <w:bCs w:val="1"/>
          <w:rtl w:val="0"/>
        </w:rPr>
        <w:t xml:space="preserve">complete, Tier-1 assurance posture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charters (public)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code (public)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playbook (internal)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Assurance pack (external)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procurement-safe, regulator-credible, and board-defensible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