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b98934"/>
          <w:sz w:val="34"/>
          <w:szCs w:val="34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6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b7c83"/>
          <w:sz w:val="54"/>
          <w:szCs w:val="54"/>
          <w:rtl w:val="0"/>
        </w:rPr>
        <w:t xml:space="preserve">ONBOARDING &amp; OFFBOARDING</w:t>
        <w:br w:type="textWrapping"/>
        <w:t xml:space="preserve">PROCEDURE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24313a"/>
          <w:sz w:val="24"/>
          <w:szCs w:val="24"/>
          <w:rtl w:val="0"/>
        </w:rPr>
        <w:t xml:space="preserve">Chatbot Additional Engineering Wireframe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Global Multi-Jurisdiction Employee Lifecycle, Activation, Separation &amp; Evidence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ARCHITECTURE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LIFECYCLE EVENT → EMPLOYMENT/JURISDICTION RESOLUTION → LEGAL &amp; POLICY GATES → ORCHESTRATED TASKS → PAY/ACCESS/ASSETS/BENEFITS/RECORDS → IMMUTABLE EVIDENCE → GOVERNED AI EXPLANATION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Build-ready engineering handoff • Fortune 10 / Tier-1 design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Prepared for Engineering, Product, AI/RAG, HR, People Operations, Legal, Payroll, Tax, Benefits, IT/Security, Facilities, Finance, Privacy, Internal Audit and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AI boundary: Zoiko HR may explain approved lifecycle rules and procedural status; it may not decide whom to hire, terminate, discipline, make redundant, or classify as legally eligible without deterministic rules and authorized human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BINDING ENGINEERING DOCTRINE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Onboarding and offboarding are governed lifecycle transactions. No downstream access, payroll, benefit, equipment, legal-document, final-pay or deletion action may be triggered solely because an LLM interpreted a chat message.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Executive Build Doctrine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One Lifecycle Orchestrator owns state transitions; downstream systems execute idempotent tasks from approved events.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Employment and jurisdiction nexus must be resolved before legal requirements, documents, final-pay deadlines, benefit continuation, work authorization or retention rules are selected.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Right-to-work/employment-eligibility validation is a compliance control, not a generic identity check.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Offer acceptance is not the same as legal activation; termination initiation is not the same as immediate separation.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Access revocation timing must be risk-classified and synchronized with the legally/operationally approved effective time.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Final pay is a deterministic payroll/legal calculation and deadline problem; the chatbot never calculates it from prose.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Collective redundancy/RIF, protected leave, whistleblowing, accommodation, union/works-council and litigation-hold contexts require specialized gates.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Former-worker data must be retained or deleted under record-category schedules and legal holds, not “delete profile on termination.”</w:t>
      </w:r>
    </w:p>
    <w:p w:rsidR="00000000" w:rsidDel="00000000" w:rsidP="00000000" w:rsidRDefault="00000000" w:rsidRPr="00000000" w14:paraId="0000001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1. Critical Analysis &amp; Refinements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Weak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Failure/Risk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v2.0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Generic onboarding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Misses jurisdiction, work authorization, contract, tax, security and effective-date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Stateful pre-hire/onboarding workflow with gating prerequisites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“Hire accepted → create all accounts”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 provision access before eligibility/security controls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Activation Gate + least-privilege provisioning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Single right-to-work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Requirements and permitted evidence vary by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Work Authorization Verification object + jurisdiction pack + reverification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“Terminate employee” button directly disables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 destroy evidence, disrupt notice/garden leave, or act before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Separation decision → Legal/HR gate → access action plan → effective-time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One offboarding checklist for all exits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Resignation, dismissal, redundancy, retirement, death and transfer differ materially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Separation taxonomy + scenario-specific workflow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Single “last day”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Notice date, effective date, last worked day, payroll end date and access cutoff may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Effective-dated separation timeline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Final settlement = one generic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Payment timing/components vary by jurisdiction and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Final Pay Obligation Engine + payroll 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Delete worker record after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Conflicts with statutory retention, claims and legal 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Record-category retention schedule + legal hold override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Manager writes reference in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Creates authority, consistency and privacy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Reference Authorization &amp; Verification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RIF treated as many individual terminations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Misses collective thresholds, consultation and government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Collective Action Aggregator + jurisdiction threshold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Offboarding closes complaints/cases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 suppress investigations and protected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Case preservation gate; case lifecycle independent from employment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AI recommends dismissal based on policy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Creates automated adverse-employment decision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AI may retrieve process only; human authorization mandatory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2. Scope, Objectives &amp; Non-Goals</w:t>
      </w:r>
    </w:p>
    <w:p w:rsidR="00000000" w:rsidDel="00000000" w:rsidP="00000000" w:rsidRDefault="00000000" w:rsidRPr="00000000" w14:paraId="00000043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2.1 Objectives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Create a jurisdiction-aware, auditable employee lifecycle from accepted offer through first-day activation and eventual separation.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Ensure every required document, verification, payroll/benefit step, security action and employee communication has an owner, due time, status and evidence.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Coordinate onboarding/offboarding across HR, payroll, identity, IT, benefits, finance, facilities and compliance without making any one integration the source of legal truth.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Provide employees and managers clear self-service status while hiding confidential legal, investigation and security reasoning.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Support current and historical reconstruction of what lifecycle rules and approvals applied at any point in time.</w:t>
      </w:r>
    </w:p>
    <w:p w:rsidR="00000000" w:rsidDel="00000000" w:rsidP="00000000" w:rsidRDefault="00000000" w:rsidRPr="00000000" w14:paraId="00000049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2.2 Explicit Non-Goals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Autonomously decide hiring, termination, redundancy selection, misconduct findings or legal cause.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Provide immigration, tax, employment-law or benefits-continuation legal advice from model inference.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Use onboarding forms as a substitute for jurisdiction-required official forms or government services.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Store identity documents, medical records, criminal-background reports or investigation evidence in ordinary chatbot RAG.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Allow a manager to bypass HR/Legal gates by changing a workflow date or status.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Delete former-worker records solely because employment ended.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Issue an employment reference from unverified free-text claims.</w:t>
      </w:r>
    </w:p>
    <w:p w:rsidR="00000000" w:rsidDel="00000000" w:rsidP="00000000" w:rsidRDefault="00000000" w:rsidRPr="00000000" w14:paraId="0000005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3. Lifecycle State Architecture</w:t>
      </w:r>
    </w:p>
    <w:p w:rsidR="00000000" w:rsidDel="00000000" w:rsidP="00000000" w:rsidRDefault="00000000" w:rsidRPr="00000000" w14:paraId="0000005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CANDIDATE_SELECTED</w:t>
        <w:br w:type="textWrapping"/>
        <w:t xml:space="preserve">   ↓</w:t>
        <w:br w:type="textWrapping"/>
        <w:t xml:space="preserve">OFFER_APPROVED → OFFER_ISSUED → OFFER_ACCEPTED</w:t>
        <w:br w:type="textWrapping"/>
        <w:t xml:space="preserve">   ↓</w:t>
        <w:br w:type="textWrapping"/>
        <w:t xml:space="preserve">PREBOARDING_PENDING</w:t>
        <w:br w:type="textWrapping"/>
        <w:t xml:space="preserve">   ├─ employment eligibility / right to work</w:t>
        <w:br w:type="textWrapping"/>
        <w:t xml:space="preserve">   ├─ contract / mandatory notices</w:t>
        <w:br w:type="textWrapping"/>
        <w:t xml:space="preserve">   ├─ payroll &amp; tax registration</w:t>
        <w:br w:type="textWrapping"/>
        <w:t xml:space="preserve">   ├─ identity / security / equipment</w:t>
        <w:br w:type="textWrapping"/>
        <w:t xml:space="preserve">   ├─ benefits &amp; policy acknowledgments</w:t>
        <w:br w:type="textWrapping"/>
        <w:t xml:space="preserve">   └─ manager/site readiness</w:t>
        <w:br w:type="textWrapping"/>
        <w:t xml:space="preserve">   ↓</w:t>
        <w:br w:type="textWrapping"/>
        <w:t xml:space="preserve">ACTIVATION_READY → ACTIVE</w:t>
        <w:br w:type="textWrapping"/>
        <w:t xml:space="preserve">   ↓</w:t>
        <w:br w:type="textWrapping"/>
        <w:t xml:space="preserve">TRANSFER / PROMOTION / LOCATION_CHANGE / LEAVE / NORMAL_EMPLOYMENT</w:t>
        <w:br w:type="textWrapping"/>
        <w:t xml:space="preserve">   ↓</w:t>
        <w:br w:type="textWrapping"/>
        <w:t xml:space="preserve">SEPARATION_INITIATED</w:t>
        <w:br w:type="textWrapping"/>
        <w:t xml:space="preserve">   ↓</w:t>
        <w:br w:type="textWrapping"/>
        <w:t xml:space="preserve">SEPARATION_REVIEWED → SEPARATION_APPROVED</w:t>
        <w:br w:type="textWrapping"/>
        <w:t xml:space="preserve">   ↓</w:t>
        <w:br w:type="textWrapping"/>
        <w:t xml:space="preserve">NOTICE / CONSULTATION / GARDEN_LEAVE / ACTIVE_WORK / IMMEDIATE_SECURITY_RESTRICTION</w:t>
        <w:br w:type="textWrapping"/>
        <w:t xml:space="preserve">   ↓</w:t>
        <w:br w:type="textWrapping"/>
        <w:t xml:space="preserve">SEPARATED</w:t>
        <w:br w:type="textWrapping"/>
        <w:t xml:space="preserve">   ↓</w:t>
        <w:br w:type="textWrapping"/>
        <w:t xml:space="preserve">FINAL_SETTLEMENT_PENDING → CLOSED</w:t>
        <w:br w:type="textWrapping"/>
        <w:t xml:space="preserve">   ↓</w:t>
        <w:br w:type="textWrapping"/>
        <w:t xml:space="preserve">ALUMNI / REHIRE_ELIGIBLE / RECORDS_RETENTION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STATE-MACHINE RULE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Lifecycle state changes are append-only events with effective time, actor, authorization, rule version and correlation ID. “Status” is a projection, not the sole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4. Separation Event Taxonomy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Canonical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EMPLOYEE_RESIGNATION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voluntarily resigns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EMPLOYER_TERMINATION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Employer-initiated individual 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MISCONDUCT_TERMINATION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Employer-initiated following applicable investigation/process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PERFORMANCE_TERMINATION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Employer-initiated following applicable performance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REDUNDANCY_RIF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Role elimination / layoff / reduction in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FIXED_TERM_EXPIRY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Fixed-duration relationship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MUTUAL_SEPARATION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Mutually agreed 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Retirement/re-employment 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DEATH_IN_SERVICE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 dies while employed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ABANDONMENT_NO_SHOW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Potential abandonment/unauthorized absence; requires local legal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BUSINESS_TRANSFER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Employment/worker transfer in a business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INTERNAL_ENTITY_TRANSFER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Employment moves between legal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CONTRACTOR_END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Non-employee engagement ends; separate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REVOCATION_OF_WORK_AUTHORIZATION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Work eligibility changes; specialist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OTHER_LEGAL_EVENT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Jurisdiction-specific separation category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5. Employment &amp; Jurisdiction Resolution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Customer organization and policy universe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Legal 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Entity legally employing the 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Primary work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Country + subnational/local location where rules attach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Contracting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Where contract-specific rules are approved to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Payroll/tax registration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Worker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Employee/worker/temporary/intern/contractor where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Collective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Union/CBA/works council/employee-representative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Work authorization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Country, status type, expiry/reverification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Remote/cross-border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May create additional employment/tax/immigration nexus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Hire, transfer or separation date used for rule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FAIL-CLOSED RULE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If legal employer, work jurisdiction, worker class or effective date is unresolved, the system may prepare administrative tasks but must not declare compliance-ready or separation-complete.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6. Legal Authority &amp; Commencement Registry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Authority ID, jurisdiction, subdivision/locality, authority type, citation and official URL.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Rule family: work authorization, onboarding notice, payroll registration, benefits, notice, consultation, final pay, termination documentation, retention, continuation coverage, reference or other.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Status: ENACTED_NOT_EFFECTIVE, FUTURE_EFFECTIVE, EFFECTIVE, TRANSITIONAL, SUPERSEDED, REPEALED.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Effective-from/to and commencement conditions.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Covered worker/employer population and thresholds.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Human Legal owner, review date and verification evidence.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Machine-readable obligation output consumed by lifecycle engines; raw legal text is not directly executed.</w:t>
      </w:r>
    </w:p>
    <w:p w:rsidR="00000000" w:rsidDel="00000000" w:rsidP="00000000" w:rsidRDefault="00000000" w:rsidRPr="00000000" w14:paraId="0000009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7. Onboarding Orchestrator</w:t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Accepted Offer</w:t>
        <w:br w:type="textWrapping"/>
        <w:t xml:space="preserve">  ↓</w:t>
        <w:br w:type="textWrapping"/>
        <w:t xml:space="preserve">Employment Nexus Resolution</w:t>
        <w:br w:type="textWrapping"/>
        <w:t xml:space="preserve">  ↓</w:t>
        <w:br w:type="textWrapping"/>
        <w:t xml:space="preserve">Onboarding Template Selection</w:t>
        <w:br w:type="textWrapping"/>
        <w:t xml:space="preserve">  ↓</w:t>
        <w:br w:type="textWrapping"/>
        <w:t xml:space="preserve">Prerequisite Graph</w:t>
        <w:br w:type="textWrapping"/>
        <w:t xml:space="preserve">  ├─ Work Authorization</w:t>
        <w:br w:type="textWrapping"/>
        <w:t xml:space="preserve">  ├─ Contract &amp; Mandatory Notices</w:t>
        <w:br w:type="textWrapping"/>
        <w:t xml:space="preserve">  ├─ Tax/Payroll Setup</w:t>
        <w:br w:type="textWrapping"/>
        <w:t xml:space="preserve">  ├─ Benefits Eligibility/Enrollment</w:t>
        <w:br w:type="textWrapping"/>
        <w:t xml:space="preserve">  ├─ Identity &amp; Security</w:t>
        <w:br w:type="textWrapping"/>
        <w:t xml:space="preserve">  ├─ Equipment / Site / Access</w:t>
        <w:br w:type="textWrapping"/>
        <w:t xml:space="preserve">  ├─ Policy Acknowledgments</w:t>
        <w:br w:type="textWrapping"/>
        <w:t xml:space="preserve">  ├─ Training / Compliance</w:t>
        <w:br w:type="textWrapping"/>
        <w:t xml:space="preserve">  └─ Manager Readiness</w:t>
        <w:br w:type="textWrapping"/>
        <w:t xml:space="preserve">  ↓</w:t>
        <w:br w:type="textWrapping"/>
        <w:t xml:space="preserve">Activation Gate</w:t>
        <w:br w:type="textWrapping"/>
        <w:t xml:space="preserve">  ↓</w:t>
        <w:br w:type="textWrapping"/>
        <w:t xml:space="preserve">Day-1 Activation + Evidence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8. Work Authorization / Employment Eligibility</w:t>
      </w:r>
    </w:p>
    <w:p w:rsidR="00000000" w:rsidDel="00000000" w:rsidP="00000000" w:rsidRDefault="00000000" w:rsidRPr="00000000" w14:paraId="0000009C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platform must model the verification process, evidence lineage and due dates without treating immigration status as a general-purpose HR attribute.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verification_id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Immutable verification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 whose rule is being satisfied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verification_method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Government online service, permitted digital provider, in-person/manual or other approved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required_by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Authority/rule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Effective-dated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NOT_STARTED / IN_PROGRESS / VERIFIED / CONDITIONAL / REVERIFY_REQUIRED / FAILED_REVIEW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evidence_pointer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Restricted vault reference; not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expiry_or_reverify_at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audit_hash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Tamper-evident evidence digest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7f0e5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CURRENT-LAW VALIDATION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Examples differ materially: U.S. employers use Form I-9 for employment eligibility verification; UK employers use prescribed right-to-work check routes. Zoiko HR therefore stores a verification workflow definition, not one global “passport uploaded” checkbox.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9. Contract, Offer &amp; Mandatory Notice Pack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Offer version and approval evidence must be frozen when issued.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Employment contract / written statement templates must be jurisdiction/entity/worker-class scoped.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Compensation figures come from authorized transactional services; they are not embedded in policy RAG.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Policy documents and acknowledgments use the Handbook Wireframe governance model.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Local mandatory notices/forms are generated only from approved templates and current authority packs.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Electronic signature, witnessing or delivery rules must be configurable by jurisdiction and document type.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Translation and controlling-language rules must be governed, not inferred.</w:t>
      </w:r>
    </w:p>
    <w:p w:rsidR="00000000" w:rsidDel="00000000" w:rsidP="00000000" w:rsidRDefault="00000000" w:rsidRPr="00000000" w14:paraId="000000C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10. Payroll, Tax &amp; Banking Activation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 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Create worker/payroll relationship after legal employer and start date are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Tax forms/registration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Route to jurisdiction-approved forms or provider; never let LLM invent withholding elections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Bank/payment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Restricted transactional input with verification controls; never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Resolve by legal entity/payroll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Opening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Import approved leave/benefit/other balances only through controlled 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First-pay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Validation of bank, tax, payroll group, compensation, start date and required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Failure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Employee/Payroll gets actionable status without exposing internal bank or tax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11. Benefits &amp; Retirement Enrollment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Resolve eligibility through Wireframe 05 Benefit Eligibility Engine.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Distinguish automatic enrollment, required election, optional election and provider-dependent activation.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Model waiting periods, life-event windows, dependants, evidence and effective dates.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Never describe plan enrollment as complete until authoritative provider/plan confirmation is received where integration requires confirmation.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At separation, benefits termination/continuation is a separate workflow from employment status.</w:t>
      </w:r>
    </w:p>
    <w:p w:rsidR="00000000" w:rsidDel="00000000" w:rsidP="00000000" w:rsidRDefault="00000000" w:rsidRPr="00000000" w14:paraId="000000D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12. Identity, Security &amp; Access Provisioning</w:t>
      </w:r>
    </w:p>
    <w:p w:rsidR="00000000" w:rsidDel="00000000" w:rsidP="00000000" w:rsidRDefault="00000000" w:rsidRPr="00000000" w14:paraId="000000D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Activation Gate</w:t>
        <w:br w:type="textWrapping"/>
        <w:t xml:space="preserve">  ↓</w:t>
        <w:br w:type="textWrapping"/>
        <w:t xml:space="preserve">Identity Created / Linked</w:t>
        <w:br w:type="textWrapping"/>
        <w:t xml:space="preserve">  ↓</w:t>
        <w:br w:type="textWrapping"/>
        <w:t xml:space="preserve">Baseline Access Policy</w:t>
        <w:br w:type="textWrapping"/>
        <w:t xml:space="preserve">  ↓</w:t>
        <w:br w:type="textWrapping"/>
        <w:t xml:space="preserve">Role / Department / Site / Device / Data Classification ABAC</w:t>
        <w:br w:type="textWrapping"/>
        <w:t xml:space="preserve">  ↓</w:t>
        <w:br w:type="textWrapping"/>
        <w:t xml:space="preserve">Manager/Owner Approvals where required</w:t>
        <w:br w:type="textWrapping"/>
        <w:t xml:space="preserve">  ↓</w:t>
        <w:br w:type="textWrapping"/>
        <w:t xml:space="preserve">Provision via IdP / SaaS / Infrastructure Connectors</w:t>
        <w:br w:type="textWrapping"/>
        <w:t xml:space="preserve">  ↓</w:t>
        <w:br w:type="textWrapping"/>
        <w:t xml:space="preserve">Reconcile actual vs intended access</w:t>
        <w:br w:type="textWrapping"/>
        <w:t xml:space="preserve">  ↓</w:t>
        <w:br w:type="textWrapping"/>
        <w:t xml:space="preserve">Evidence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Least privilege and role-based birthright access only.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Privileged access requires separate approval and expiry.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production account should be created solely from a chatbot request.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Provisioning retries must be idempotent.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Failed provisioning produces a visible exception; the workflow cannot silently mark onboarding complete.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Identity aliases for rehires must be reconciled to prevent duplicate accounts and orphan access.</w:t>
      </w:r>
    </w:p>
    <w:p w:rsidR="00000000" w:rsidDel="00000000" w:rsidP="00000000" w:rsidRDefault="00000000" w:rsidRPr="00000000" w14:paraId="000000E0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13. Equipment, Facilities &amp; Physical Access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Asset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Device/accessory serial, custodian, condition, handover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Address exposure minimized; logistics provider gets only required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MDM/security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Device must satisfy posture before sensitive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Badge/site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 dates and site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Remote worker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Cross-reference Remote Work Wireframe 04 and Expense 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Return obligations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Asset return plan generated at transfer/separation; exceptions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Lost/damaged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Case workflow; no automatic wage deduction unless lawful and 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14. Training, Policies &amp; Manager Readiness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Mandatory training assignments are jurisdiction/role/entity effective-dated objects.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Handbook/code acknowledgments use immutable policy-version evidence.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Manager readiness checklist includes role expectations, team introduction, schedule, goals, systems and accommodations/accessibility needs.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Completion of “orientation” is not evidence that all legal onboarding obligations are satisfied.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Employee accessibility and language accommodations must be supported throughout forms and training.</w:t>
      </w:r>
    </w:p>
    <w:p w:rsidR="00000000" w:rsidDel="00000000" w:rsidP="00000000" w:rsidRDefault="00000000" w:rsidRPr="00000000" w14:paraId="000000F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15. Day-1 Activation Gate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Gate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Work authorization not verified where legally required before work; employment entity/start date unresolved; security-critical prerequisite failed; mandatory contract/approval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ALLOW_WITH_WARNING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Non-critical equipment delayed; optional training pending; benefit enrollment window remains 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ALLOW_LIMITED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 restricted-access start mode; only preconfigured minimal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All blocking prerequisites satisfied; start event may activate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Human HR/Legal/Security review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NO FALSE COMPLETION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 green “Onboarding complete” status must mean every configured blocking obligation is satisfied or explicitly waived by an authorized role with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16. Probation / Introductory Period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Model only where the applicable employment framework and tenant policy use such a period.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Effective start/end dates, review points and extension authority must be rule-driven.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Probation does not disable statutory/protected rights and must not be represented by AI as creating a universal right to terminate without process.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Extension or confirmation decisions remain human-authored and auditable.</w:t>
      </w:r>
    </w:p>
    <w:p w:rsidR="00000000" w:rsidDel="00000000" w:rsidP="00000000" w:rsidRDefault="00000000" w:rsidRPr="00000000" w14:paraId="0000010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17. Transfers, Promotions &amp; Legal-Entity Changes</w:t>
      </w:r>
    </w:p>
    <w:p w:rsidR="00000000" w:rsidDel="00000000" w:rsidP="00000000" w:rsidRDefault="00000000" w:rsidRPr="00000000" w14:paraId="0000010E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transfer is not implemented as “offboard old record + onboard new record” unless the legal design explicitly requires it.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Same legal entity / role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Re-evaluate access, manager, job, pay/benefits and policy applicability; preserve continuous employment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Location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Trigger jurisdiction, payroll/tax, remote-work, benefits and employment-law reassessment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Legal-entity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Determine continuity, contract, payroll, benefits, records and immigration consequences through approved rule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Cross-border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Specialist immigration/tax/employment workflow before effective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Business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Dedicated transaction workflow; preserve consultation/transfer obligations as jurisdiction requires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18. Offboarding Orchestrator</w:t>
      </w:r>
    </w:p>
    <w:p w:rsidR="00000000" w:rsidDel="00000000" w:rsidP="00000000" w:rsidRDefault="00000000" w:rsidRPr="00000000" w14:paraId="000001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Separation Trigger</w:t>
        <w:br w:type="textWrapping"/>
        <w:t xml:space="preserve">   ↓</w:t>
        <w:br w:type="textWrapping"/>
        <w:t xml:space="preserve">Event Classification</w:t>
        <w:br w:type="textWrapping"/>
        <w:t xml:space="preserve">   ↓</w:t>
        <w:br w:type="textWrapping"/>
        <w:t xml:space="preserve">Legal/HR Authorization Gate</w:t>
        <w:br w:type="textWrapping"/>
        <w:t xml:space="preserve">   ↓</w:t>
        <w:br w:type="textWrapping"/>
        <w:t xml:space="preserve">Timeline + Notice/Consultation Resolution</w:t>
        <w:br w:type="textWrapping"/>
        <w:t xml:space="preserve">   ↓</w:t>
        <w:br w:type="textWrapping"/>
        <w:t xml:space="preserve">Case / Protected-Status / Legal-Hold Checks</w:t>
        <w:br w:type="textWrapping"/>
        <w:t xml:space="preserve">   ↓</w:t>
        <w:br w:type="textWrapping"/>
        <w:t xml:space="preserve">Access &amp; Security Plan</w:t>
        <w:br w:type="textWrapping"/>
        <w:t xml:space="preserve">   ↓</w:t>
        <w:br w:type="textWrapping"/>
        <w:t xml:space="preserve">Payroll / Final Pay / Benefits Plan</w:t>
        <w:br w:type="textWrapping"/>
        <w:t xml:space="preserve">   ↓</w:t>
        <w:br w:type="textWrapping"/>
        <w:t xml:space="preserve">Assets / Facilities / Knowledge Transfer</w:t>
        <w:br w:type="textWrapping"/>
        <w:t xml:space="preserve">   ↓</w:t>
        <w:br w:type="textWrapping"/>
        <w:t xml:space="preserve">Separation Communications &amp; Documents</w:t>
        <w:br w:type="textWrapping"/>
        <w:t xml:space="preserve">   ↓</w:t>
        <w:br w:type="textWrapping"/>
        <w:t xml:space="preserve">Effective-Time Execution</w:t>
        <w:br w:type="textWrapping"/>
        <w:t xml:space="preserve">   ↓</w:t>
        <w:br w:type="textWrapping"/>
        <w:t xml:space="preserve">Reconciliation</w:t>
        <w:br w:type="textWrapping"/>
        <w:t xml:space="preserve">   ↓</w:t>
        <w:br w:type="textWrapping"/>
        <w:t xml:space="preserve">Retention / Alumni / Reference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19. Separation Timeline Object</w:t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notice_given_at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When notice was formally given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decision_approved_at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decision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last_worked_at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Last time work is expected/permitted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garden_leave_from/to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Where applicable and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access_restriction_at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 action time; may differ from employment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employment_effective_end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Legal/contractual employment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 relationship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benefit_coverage_end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Plan-specific; not automatically same as employment 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asset_due_at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Return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final_pay_due_at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Rule-engine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documents_due_at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Jurisdiction-specific documents/notices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records_retention_from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Retention schedule anchor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20. Separation Authorization Gate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Confirm authorized decision-maker and delegation.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Resolve jurisdiction, worker class, contract/CBA/works-council overlay and effective law.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Check protected leave, accommodation, whistleblowing/complaint, safety reporting, union/collective activity and other high-risk case flags without exposing sensitive details to unauthorized managers.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Check active investigations, litigation holds and evidence-preservation needs.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Validate notice/consultation/severance/termination-document requirements.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For employer-initiated terminations, require applicable HR/Legal approval before downstream irreversible execution.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For voluntary resignations, verify authenticity, notice and effective-date handling; never let AI “accept” a resignation as a legal act unless the tenant workflow explicitly authorizes system acceptance.</w:t>
      </w:r>
    </w:p>
    <w:p w:rsidR="00000000" w:rsidDel="00000000" w:rsidP="00000000" w:rsidRDefault="00000000" w:rsidRPr="00000000" w14:paraId="0000014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21. Collective Redundancy / RIF Engine</w:t>
      </w:r>
    </w:p>
    <w:p w:rsidR="00000000" w:rsidDel="00000000" w:rsidP="00000000" w:rsidRDefault="00000000" w:rsidRPr="00000000" w14:paraId="0000014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Proposed Workforce Action</w:t>
        <w:br w:type="textWrapping"/>
        <w:t xml:space="preserve">  ↓</w:t>
        <w:br w:type="textWrapping"/>
        <w:t xml:space="preserve">Aggregate affected population by jurisdiction / establishment / entity / time window</w:t>
        <w:br w:type="textWrapping"/>
        <w:t xml:space="preserve">  ↓</w:t>
        <w:br w:type="textWrapping"/>
        <w:t xml:space="preserve">Threshold &amp; Coverage Engine</w:t>
        <w:br w:type="textWrapping"/>
        <w:t xml:space="preserve">  ↓</w:t>
        <w:br w:type="textWrapping"/>
        <w:t xml:space="preserve">Consultation / Notice / Representative / Government Notification Requirements</w:t>
        <w:br w:type="textWrapping"/>
        <w:t xml:space="preserve">  ↓</w:t>
        <w:br w:type="textWrapping"/>
        <w:t xml:space="preserve">Selection Method &amp; Decision Evidence (restricted)</w:t>
        <w:br w:type="textWrapping"/>
        <w:t xml:space="preserve">  ↓</w:t>
        <w:br w:type="textWrapping"/>
        <w:t xml:space="preserve">Approval Gate</w:t>
        <w:br w:type="textWrapping"/>
        <w:t xml:space="preserve">  ↓</w:t>
        <w:br w:type="textWrapping"/>
        <w:t xml:space="preserve">Individual Separation Workflows linked to collective action ID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collective_action_id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Immutable parent event for the restructuring/RIF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population_snapshot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Affected roles/employees at each legally relevant calculation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threshold_rule_ids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Applicable statutory/collective threshold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consultation_status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Required/not required/in progress/complete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representative_scope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Union/employee representatives/works council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government_notices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Authority, content, deadline,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selection_evidence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Restricted; not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individual_exit_ids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Linked downstream separations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change_control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Population/date change triggers re-evaluation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7f0e5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WHY THIS IS MANDATORY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Mass-separation duties vary sharply. U.S. WARN can require advance notice for qualifying plant closings/mass layoffs; UK collective redundancy rules use their own thresholds and consultation structure. Zoiko HR must recompute obligations whenever population, location or dates change.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22. Access Restriction &amp; Revocation Engine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Access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STANDARD_NOTICE_EXIT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Maintain approved access through working notice, then revoke at effective cutoff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GARDEN_LEAVE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Disable work access at garden-leave start while employment/pay may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HIGH_SECURITY_RISK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immediate restriction/suspension independent from final employment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IMMEDIATE_TERMINATION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Revoke at approved effective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Remove obsolete entitlements and add new entitlements atomically where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DEATH_IN_SERVICE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Immediate secure account freeze; preserve data and delegate records carefully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LEGAL_HOLD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Preserve required content even when user access ends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Access revocation must be orchestrated against actual identity-provider and SaaS/infrastructure state, not just HR flags.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Privileged credentials, API tokens, shared secrets, certificates and service accounts require explicit inventory/reassignment.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Customer/data-owner transfer must be completed before account deletion where business records need continuity.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Mobile device remote wipe must respect corporate/personal ownership and applicable privacy rules.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All actions produce reconciliation evidence; failed revocations are P0/P1 security exceptions depending on risk.</w:t>
      </w:r>
    </w:p>
    <w:p w:rsidR="00000000" w:rsidDel="00000000" w:rsidP="00000000" w:rsidRDefault="00000000" w:rsidRPr="00000000" w14:paraId="0000017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23. Asset Recovery &amp; Financial Controls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Generate asset manifest from authoritative asset system, not manager memory.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Support return shipment, onsite handover, courier tracking and condition evidence.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Separate unreturned-asset case from payroll deduction. No automatic deduction from final pay unless the applicable rules and authorization permit it.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Close corporate cards, travel advances, expense claims and purchasing authority through their respective systems.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Reassign subscriptions/licenses and verify termination of recurring spend.</w:t>
      </w:r>
    </w:p>
    <w:p w:rsidR="00000000" w:rsidDel="00000000" w:rsidP="00000000" w:rsidRDefault="00000000" w:rsidRPr="00000000" w14:paraId="0000017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24. Final Pay Obligation Engine</w:t>
      </w:r>
    </w:p>
    <w:p w:rsidR="00000000" w:rsidDel="00000000" w:rsidP="00000000" w:rsidRDefault="00000000" w:rsidRPr="00000000" w14:paraId="00000179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Final pay must be computed by payroll/compensation services from approved employment and payroll records. The lifecycle engine determines applicable deadlines and required components; the LLM does neither.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Trigger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Jurisdiction, event type, notice served/waived, last day, pay cycle, worker class, contract/CBA, accrued balances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Potential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Outstanding wages, approved overtime/premiums, accrued leave payout where applicable, notice pay, severance/redundancy payments, commissions/bonus under governing plan, deductions/recoveries where lawful, 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Effective-dated jurisdiction rule; never one global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Authoritative gross/net/tax output from payroll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Payment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Payment run ID, bank/payment status, payslip/statement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Disputed/blocked components must not silently block undisputed amounts where applicable rules require 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7f0e5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CURRENT-LAW VALIDATION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Official guidance demonstrates why deadlines must be jurisdiction-specific: India’s 2026 compliance handbook states due wages on resignation/dismissal/termination are payable within two working days; Singapore’s Ministry of Manpower uses different deadlines depending on how employment ends; Australia’s Fair Work guidance ties final pay to applicable awards/agreements and termination entitlements.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25. Benefits, Pension &amp; Continuation Coverage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Terminate or continue benefits according to plan rules and effective dates—not simply the HR status timestamp.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Generate required continuation/conversion notices from approved plan/jurisdiction workflows.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Preserve employee/dependent privacy; managers do not see benefit election details.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Synchronize retirement/pension/provident/superannuation provider events with payroll and plan administrators.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Where U.S. COBRA applies, continuation rights/notices are managed as a plan/legal workflow; chatbot explanations cite approved material and never promise eligibility without the eligibility service.</w:t>
      </w:r>
    </w:p>
    <w:p w:rsidR="00000000" w:rsidDel="00000000" w:rsidP="00000000" w:rsidRDefault="00000000" w:rsidRPr="00000000" w14:paraId="00000191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26. Separation Documents &amp; Government/Payroll Reporting</w:t>
      </w:r>
    </w:p>
    <w:tbl>
      <w:tblPr>
        <w:tblStyle w:val="Table2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Source of Truth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Employment separation letter/notice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Jurisdiction/entity template + reason/wording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Final pay statement/payslip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Payroll-generated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Tax/leaver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 payroll service; e.g., UK P45 where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Benefits continuation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Plan/benefits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Service/experience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Only if policy/law requires or authorized; controlled signatory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Employment verification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Reference/verification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Government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Authority-specific forms/notifications where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Data/privacy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Where local rules/policy require post-employment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27. Knowledge Transfer &amp; Business Continuity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Map owned systems, customers, projects, approvals, recurring tasks, repositories and delegated authorities.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Reassign document ownership and operational queues without copying private employee data unnecessarily.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Transfer business records from personal workspaces to approved corporate repositories through administrator workflows.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Never require departing employees to disclose personal passwords; enterprise credential transfer uses managed identity/vault tooling.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For immediate exits, manager/business continuity tasks proceed independently from employee participation.</w:t>
      </w:r>
    </w:p>
    <w:p w:rsidR="00000000" w:rsidDel="00000000" w:rsidP="00000000" w:rsidRDefault="00000000" w:rsidRPr="00000000" w14:paraId="000001A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28. Cases, Complaints, Investigations &amp; Legal Holds</w:t>
      </w:r>
    </w:p>
    <w:tbl>
      <w:tblPr>
        <w:tblStyle w:val="Table2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beaea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SEPARATION DOES NOT CLOSE THE EVIDENCE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Grievances, whistleblowing, harassment, retaliation, safety, litigation, audit and investigation cases have independent lifecycles. Employment status changes must not delete, downgrade or automatically close them.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Active case IDs are linked by restricted references, not exposed in general offboarding UI.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Legal hold overrides deletion/normal retention expiry for scoped records.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Access revocation may need evidence preservation before device/account wipe.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Exit interview content is not automatically treated as a formal complaint unless the configured reporting process says it is; serious concerns must trigger the sensitive-concern routing controls from Wireframe 01.</w:t>
      </w:r>
    </w:p>
    <w:p w:rsidR="00000000" w:rsidDel="00000000" w:rsidP="00000000" w:rsidRDefault="00000000" w:rsidRPr="00000000" w14:paraId="000001B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29. Data Retention &amp; Deletion Architecture</w:t>
      </w:r>
    </w:p>
    <w:p w:rsidR="00000000" w:rsidDel="00000000" w:rsidP="00000000" w:rsidRDefault="00000000" w:rsidRPr="00000000" w14:paraId="000001B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Employment Ends</w:t>
        <w:br w:type="textWrapping"/>
        <w:t xml:space="preserve">  ↓</w:t>
        <w:br w:type="textWrapping"/>
        <w:t xml:space="preserve">Record Inventory by Category</w:t>
        <w:br w:type="textWrapping"/>
        <w:t xml:space="preserve">  ↓</w:t>
        <w:br w:type="textWrapping"/>
        <w:t xml:space="preserve">Jurisdiction + Purpose + Contract + Legal Hold Resolver</w:t>
        <w:br w:type="textWrapping"/>
        <w:t xml:space="preserve">  ↓</w:t>
        <w:br w:type="textWrapping"/>
        <w:t xml:space="preserve">Retention Schedule</w:t>
        <w:br w:type="textWrapping"/>
        <w:t xml:space="preserve">  ├─ retain until rule date</w:t>
        <w:br w:type="textWrapping"/>
        <w:t xml:space="preserve">  ├─ anonymize/aggregate</w:t>
        <w:br w:type="textWrapping"/>
        <w:t xml:space="preserve">  ├─ delete when eligible</w:t>
        <w:br w:type="textWrapping"/>
        <w:t xml:space="preserve">  └─ suspend deletion under legal hold</w:t>
        <w:br w:type="textWrapping"/>
        <w:t xml:space="preserve">  ↓</w:t>
        <w:br w:type="textWrapping"/>
        <w:t xml:space="preserve">Deletion/Anonymization Evidence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Record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Retention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Identity/work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Specific statutory retention rule where applicable; restricted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Payroll/tax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Tax/payroll statutory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Benefits/pension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Plan/pension/statutory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Personnel/contract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Employment-claims/contract/legal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Medical/accommodation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Restricted special-category schedule; shortest justified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Security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Security/legal retention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Applicant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Recruitment/legal retention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Investigation/legal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Case-specific hold overrides normal deletion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RAG/chat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Purpose-limited product retention; sensitive data minimized and separately controlled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8f3f3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PRIVACY DOCTRINE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Do not set a universal “retain ex-employee file for X years.” GDPR/UK GDPR storage-limitation principles require purpose-based retention, while specific laws may impose minimum retention for particular records.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30. References, Verification &amp; Alumni/Rehire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Employment verification answers come only from authoritative employment records and approved disclosure policy.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Reference signatory authority is role-based; unauthorized staff cannot issue official company references through the platform.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Support “dates/title only,” richer references, regulated references or certificate-of-service variants by jurisdiction/industry policy.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Rehire eligibility is a restricted HR field; chatbot must not disclose subjective internal reasons to unauthorized users.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Rehire onboarding reuses prior records only where legally/operationally appropriate and must re-resolve current work authorization, policies, security and jurisdiction rules.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Alumni access, if offered, is a separate identity realm/role—not lingering employee access.</w:t>
      </w:r>
    </w:p>
    <w:p w:rsidR="00000000" w:rsidDel="00000000" w:rsidP="00000000" w:rsidRDefault="00000000" w:rsidRPr="00000000" w14:paraId="000001D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31. Employee &amp; Manager UX Wireframes</w:t>
      </w:r>
    </w:p>
    <w:p w:rsidR="00000000" w:rsidDel="00000000" w:rsidP="00000000" w:rsidRDefault="00000000" w:rsidRPr="00000000" w14:paraId="000001D3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31.1 New Hire — My Onboarding</w:t>
      </w:r>
    </w:p>
    <w:p w:rsidR="00000000" w:rsidDel="00000000" w:rsidP="00000000" w:rsidRDefault="00000000" w:rsidRPr="00000000" w14:paraId="000001D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Welcome to [Company]                                      │</w:t>
        <w:br w:type="textWrapping"/>
        <w:t xml:space="preserve">│ Start date: 14 Sep 2026        Status: 7 of 9 ready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REQUIRED BEFORE START                                     │</w:t>
        <w:br w:type="textWrapping"/>
        <w:t xml:space="preserve">│ ✓ Employment documents                                   │</w:t>
        <w:br w:type="textWrapping"/>
        <w:t xml:space="preserve">│ ✓ Work authorization verified                            │</w:t>
        <w:br w:type="textWrapping"/>
        <w:t xml:space="preserve">│ ✓ Payroll details                                        │</w:t>
        <w:br w:type="textWrapping"/>
        <w:t xml:space="preserve">│ ○ Benefits enrollment — due 30 Sep                       │</w:t>
        <w:br w:type="textWrapping"/>
        <w:t xml:space="preserve">│ ○ Security training — due before production access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[Continue onboarding]   [View policies]   [Get help]      │</w:t>
        <w:br w:type="textWrapping"/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31.2 Manager — Team Onboarding</w:t>
      </w:r>
    </w:p>
    <w:p w:rsidR="00000000" w:rsidDel="00000000" w:rsidP="00000000" w:rsidRDefault="00000000" w:rsidRPr="00000000" w14:paraId="000001D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New Starter — readiness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HR/legal prerequisites      READY                         │</w:t>
        <w:br w:type="textWrapping"/>
        <w:t xml:space="preserve">│ Device                       SHIPPING                     │</w:t>
        <w:br w:type="textWrapping"/>
        <w:t xml:space="preserve">│ Baseline access              SCHEDULED                    │</w:t>
        <w:br w:type="textWrapping"/>
        <w:t xml:space="preserve">│ Manager tasks                3 OPEN                       │</w:t>
        <w:br w:type="textWrapping"/>
        <w:t xml:space="preserve">│ Confidential checks          [not exposed]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[Complete manager tasks] [Request approved access]        │</w:t>
        <w:br w:type="textWrapping"/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1"/>
        <w:spacing w:after="80" w:before="120" w:lineRule="auto"/>
        <w:rPr/>
      </w:pPr>
      <w:r w:rsidDel="00000000" w:rsidR="00000000" w:rsidRPr="00000000">
        <w:rPr>
          <w:rtl w:val="0"/>
        </w:rPr>
        <w:t xml:space="preserve">31.3 HR — Offboarding Control Center</w:t>
      </w:r>
    </w:p>
    <w:p w:rsidR="00000000" w:rsidDel="00000000" w:rsidP="00000000" w:rsidRDefault="00000000" w:rsidRPr="00000000" w14:paraId="000001D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Separation Case SEP-2048                                 │</w:t>
        <w:br w:type="textWrapping"/>
        <w:t xml:space="preserve">│ Event: Employee Resignation       Risk: STANDARD          │</w:t>
        <w:br w:type="textWrapping"/>
        <w:t xml:space="preserve">│ Effective end: 30 Sep 2026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Legal/Policy Gate         ✓                               │</w:t>
        <w:br w:type="textWrapping"/>
        <w:t xml:space="preserve">│ Notice                    ✓                               │</w:t>
        <w:br w:type="textWrapping"/>
        <w:t xml:space="preserve">│ Final Pay                 IN CALCULATION                  │</w:t>
        <w:br w:type="textWrapping"/>
        <w:t xml:space="preserve">│ Access Revocation         SCHEDULED 18:00 local           │</w:t>
        <w:br w:type="textWrapping"/>
        <w:t xml:space="preserve">│ Assets                    2/3 RETURNED                    │</w:t>
        <w:br w:type="textWrapping"/>
        <w:t xml:space="preserve">│ Benefits                  NOTICE QUEUED                   │</w:t>
        <w:br w:type="textWrapping"/>
        <w:t xml:space="preserve">│ Retention/Hold            ✓ RESOLVED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├────────────────────────────────────────────────────────────┤</w:t>
        <w:br w:type="textWrapping"/>
        <w:t xml:space="preserve">│ [View evidence] [Resolve exceptions] [Employee comms]     │</w:t>
        <w:br w:type="textWrapping"/>
        <w:t xml:space="preserve">└────────────────────────────────────────────────────────────┘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32. RBAC + ABAC</w:t>
      </w:r>
    </w:p>
    <w:tbl>
      <w:tblPr>
        <w:tblStyle w:val="Table2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Access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Employee/New 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Own tasks, documents, status, acknowledgments, separation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Team readiness and authorized business tasks; no immigration evidence, bank, medical, investigation or confidential legal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HR/People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Lifecycle administration within assigned entities/jurisdictions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Legal/Employee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High-risk separation, consultation, investigation/legal-hold and legal-rule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Pay/tax/final settlement fields and payment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Plan enrollment/termination/continuation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IT/Security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Identity/access/device actions; no unnecessary compensation/medical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Finance/Facilities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Cards, assets, facilities within task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Read-only evidence and historical reconstruction subject to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Policy/RAG read only + narrow authorized status APIs; no mutation or employment decision privilege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ABAC conditions include tenant, legal entity, worker relationship, jurisdiction, task assignment, data classification, case sensitivity, lifecycle state and effective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33. Segregation of Duties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Offer author ≠ compensation approver where configured.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Hiring manager ≠ work-authorization verifier unless legally/policy permitted and specifically authorized.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Termination recommender ≠ final approver for high-risk cases.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Final-pay preparer ≠ final-pay approver/payment releaser where finance controls require separation.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Privileged-access requester ≠ privileged-access approver.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Policy/legal-rule author ≠ final Legal approver ≠ production publisher for high-risk changes.</w:t>
      </w:r>
    </w:p>
    <w:p w:rsidR="00000000" w:rsidDel="00000000" w:rsidP="00000000" w:rsidRDefault="00000000" w:rsidRPr="00000000" w14:paraId="000001F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34. Core Data Model</w:t>
      </w:r>
    </w:p>
    <w:p w:rsidR="00000000" w:rsidDel="00000000" w:rsidP="00000000" w:rsidRDefault="00000000" w:rsidRPr="00000000" w14:paraId="000001F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LifecycleCase</w:t>
        <w:br w:type="textWrapping"/>
        <w:t xml:space="preserve">LifecycleEvent</w:t>
        <w:br w:type="textWrapping"/>
        <w:t xml:space="preserve">LifecycleStateProjection</w:t>
        <w:br w:type="textWrapping"/>
        <w:t xml:space="preserve">LifecycleTemplate</w:t>
        <w:br w:type="textWrapping"/>
        <w:t xml:space="preserve">LifecycleTask</w:t>
        <w:br w:type="textWrapping"/>
        <w:t xml:space="preserve">LifecycleDependency</w:t>
        <w:br w:type="textWrapping"/>
        <w:t xml:space="preserve">LifecycleException</w:t>
        <w:br w:type="textWrapping"/>
        <w:br w:type="textWrapping"/>
        <w:t xml:space="preserve">EmploymentNexusSnapshot</w:t>
        <w:br w:type="textWrapping"/>
        <w:t xml:space="preserve">JurisdictionResolution</w:t>
        <w:br w:type="textWrapping"/>
        <w:t xml:space="preserve">LegalAuthorityRule</w:t>
        <w:br w:type="textWrapping"/>
        <w:t xml:space="preserve">WorkAuthorizationVerification</w:t>
        <w:br w:type="textWrapping"/>
        <w:t xml:space="preserve">EmploymentDocument</w:t>
        <w:br w:type="textWrapping"/>
        <w:t xml:space="preserve">PolicyAcknowledgmentRef</w:t>
        <w:br w:type="textWrapping"/>
        <w:br w:type="textWrapping"/>
        <w:t xml:space="preserve">IdentityPlan</w:t>
        <w:br w:type="textWrapping"/>
        <w:t xml:space="preserve">AccessEntitlementPlan</w:t>
        <w:br w:type="textWrapping"/>
        <w:t xml:space="preserve">AccessExecution</w:t>
        <w:br w:type="textWrapping"/>
        <w:t xml:space="preserve">AssetAssignment</w:t>
        <w:br w:type="textWrapping"/>
        <w:t xml:space="preserve">AssetReturn</w:t>
        <w:br w:type="textWrapping"/>
        <w:t xml:space="preserve">TrainingAssignment</w:t>
        <w:br w:type="textWrapping"/>
        <w:t xml:space="preserve">BenefitLifecycleAction</w:t>
        <w:br w:type="textWrapping"/>
        <w:t xml:space="preserve">PayrollLifecycleAction</w:t>
        <w:br w:type="textWrapping"/>
        <w:br w:type="textWrapping"/>
        <w:t xml:space="preserve">SeparationCase</w:t>
        <w:br w:type="textWrapping"/>
        <w:t xml:space="preserve">SeparationTimeline</w:t>
        <w:br w:type="textWrapping"/>
        <w:t xml:space="preserve">SeparationAuthorization</w:t>
        <w:br w:type="textWrapping"/>
        <w:t xml:space="preserve">CollectiveAction</w:t>
        <w:br w:type="textWrapping"/>
        <w:t xml:space="preserve">ConsultationRequirement</w:t>
        <w:br w:type="textWrapping"/>
        <w:t xml:space="preserve">GovernmentNotice</w:t>
        <w:br w:type="textWrapping"/>
        <w:t xml:space="preserve">FinalPayObligation</w:t>
        <w:br w:type="textWrapping"/>
        <w:t xml:space="preserve">SeparationDocument</w:t>
        <w:br w:type="textWrapping"/>
        <w:t xml:space="preserve">ReferenceVerification</w:t>
        <w:br w:type="textWrapping"/>
        <w:br w:type="textWrapping"/>
        <w:t xml:space="preserve">RetentionRule</w:t>
        <w:br w:type="textWrapping"/>
        <w:t xml:space="preserve">RecordRetentionInstance</w:t>
        <w:br w:type="textWrapping"/>
        <w:t xml:space="preserve">LegalHoldRef</w:t>
        <w:br w:type="textWrapping"/>
        <w:t xml:space="preserve">LifecycleAnswerEvidence</w:t>
        <w:br w:type="textWrapping"/>
        <w:t xml:space="preserve">LifecycleAuditEvent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35. Lifecycle Task Contract</w:t>
      </w:r>
    </w:p>
    <w:p w:rsidR="00000000" w:rsidDel="00000000" w:rsidP="00000000" w:rsidRDefault="00000000" w:rsidRPr="00000000" w14:paraId="000001F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task_id</w:t>
        <w:br w:type="textWrapping"/>
        <w:t xml:space="preserve">case_id</w:t>
        <w:br w:type="textWrapping"/>
        <w:t xml:space="preserve">task_type</w:t>
        <w:br w:type="textWrapping"/>
        <w:t xml:space="preserve">owner_role / owner_id</w:t>
        <w:br w:type="textWrapping"/>
        <w:t xml:space="preserve">source_rule_ids[]</w:t>
        <w:br w:type="textWrapping"/>
        <w:t xml:space="preserve">prerequisite_task_ids[]</w:t>
        <w:br w:type="textWrapping"/>
        <w:t xml:space="preserve">due_at</w:t>
        <w:br w:type="textWrapping"/>
        <w:t xml:space="preserve">effective_at</w:t>
        <w:br w:type="textWrapping"/>
        <w:t xml:space="preserve">status</w:t>
        <w:br w:type="textWrapping"/>
        <w:t xml:space="preserve">blocking_level</w:t>
        <w:br w:type="textWrapping"/>
        <w:t xml:space="preserve">input_schema_version</w:t>
        <w:br w:type="textWrapping"/>
        <w:t xml:space="preserve">output_evidence_pointer</w:t>
        <w:br w:type="textWrapping"/>
        <w:t xml:space="preserve">waiver_allowed</w:t>
        <w:br w:type="textWrapping"/>
        <w:t xml:space="preserve">waiver_authority_role</w:t>
        <w:br w:type="textWrapping"/>
        <w:t xml:space="preserve">waiver_reason_code</w:t>
        <w:br w:type="textWrapping"/>
        <w:t xml:space="preserve">completed_by</w:t>
        <w:br w:type="textWrapping"/>
        <w:t xml:space="preserve">completed_at</w:t>
        <w:br w:type="textWrapping"/>
        <w:t xml:space="preserve">idempotency_key</w:t>
        <w:br w:type="textWrapping"/>
        <w:t xml:space="preserve">correlation_id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36. API Surface</w:t>
      </w:r>
    </w:p>
    <w:tbl>
      <w:tblPr>
        <w:tblStyle w:val="Table2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/v1/lifecycle/onboarding-cases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authorized onboarding case from accepted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/v1/lifecycle/onboarding-cases/{id}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Read scoped onboarding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/v1/lifecycle/onboarding-cases/{id}/resolve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Run nexus/rule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/v1/lifecycle/onboarding-cases/{id}/activation-check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Return activation gate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/v1/lifecycle/separations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authorized separation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/v1/lifecycle/separations/{id}/review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Run separation legal/policy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/v1/lifecycle/separations/{id}/approve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Authorized separation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/v1/lifecycle/separations/{id}/timeline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Resolved effective-time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/v1/lifecycle/separations/{id}/execute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Execute approved due actions idempotently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/v1/lifecycle/collective-actions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RIF/collective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/v1/lifecycle/collective-actions/{id}/evaluate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Resolve thresholds/consultation/notices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/v1/me/onboarding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Employee-facing onboarding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/v1/me/separation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Employee-facing approved separation status/docs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/v1/ai/lifecycle-query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Governed policy/process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/v1/ai/lifecycle-queries/{id}/evidence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Retrieve answer evidence for authorized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37. Events &amp; Integration Contract</w:t>
      </w:r>
    </w:p>
    <w:p w:rsidR="00000000" w:rsidDel="00000000" w:rsidP="00000000" w:rsidRDefault="00000000" w:rsidRPr="00000000" w14:paraId="000002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offer.accepted</w:t>
        <w:br w:type="textWrapping"/>
        <w:t xml:space="preserve">onboarding.case_created</w:t>
        <w:br w:type="textWrapping"/>
        <w:t xml:space="preserve">onboarding.prerequisite_completed</w:t>
        <w:br w:type="textWrapping"/>
        <w:t xml:space="preserve">onboarding.activation_ready</w:t>
        <w:br w:type="textWrapping"/>
        <w:t xml:space="preserve">employment.activated</w:t>
        <w:br w:type="textWrapping"/>
        <w:t xml:space="preserve">employment.transferred</w:t>
        <w:br w:type="textWrapping"/>
        <w:t xml:space="preserve">separation.initiated</w:t>
        <w:br w:type="textWrapping"/>
        <w:t xml:space="preserve">separation.review_required</w:t>
        <w:br w:type="textWrapping"/>
        <w:t xml:space="preserve">separation.approved</w:t>
        <w:br w:type="textWrapping"/>
        <w:t xml:space="preserve">separation.notice_started</w:t>
        <w:br w:type="textWrapping"/>
        <w:t xml:space="preserve">separation.access_restriction_due</w:t>
        <w:br w:type="textWrapping"/>
        <w:t xml:space="preserve">separation.employment_ended</w:t>
        <w:br w:type="textWrapping"/>
        <w:t xml:space="preserve">separation.final_pay_due</w:t>
        <w:br w:type="textWrapping"/>
        <w:t xml:space="preserve">separation.final_pay_completed</w:t>
        <w:br w:type="textWrapping"/>
        <w:t xml:space="preserve">separation.assets_overdue</w:t>
        <w:br w:type="textWrapping"/>
        <w:t xml:space="preserve">separation.closed</w:t>
        <w:br w:type="textWrapping"/>
        <w:t xml:space="preserve">collective_action.threshold_changed</w:t>
        <w:br w:type="textWrapping"/>
        <w:t xml:space="preserve">record.retention_due</w:t>
        <w:br w:type="textWrapping"/>
        <w:t xml:space="preserve">legal_hold.applied</w:t>
        <w:br w:type="textWrapping"/>
        <w:t xml:space="preserve">legal_hold.released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All integration consumers must use event IDs, idempotency keys, schema versions and effective timestamps. Delivery success is not the same as downstream business success; reconciliation is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38. Integration Architecture</w:t>
      </w:r>
    </w:p>
    <w:tbl>
      <w:tblPr>
        <w:tblStyle w:val="Table2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Lifecycle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Zoiko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 activation, compensation, tax, final pay and payment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ZoikoTime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Schedule/time/attendance cutoffs; not termination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ZoikoID / IdP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Identity lifecycle and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Security / IAM / 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Access entitlements, privileged access, token/key revocation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Asset Management / MDM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Device assignment, posture, return and wipe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Zoiko Docs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Controlled contracts, notices and separation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Zoiko HR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Enrollment, coverage end and continuation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Expense/Reimbursement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Open claims, cards, advances and settlement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Background/eligibility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Verification results through scoped adapters; sensitive evidence isolated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Government/payroll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Jurisdiction-specific reporting/forms where 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Grievances, investigations, accommodations and legal 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Zoiko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Aggregated lifecycle metrics with privacy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39. AI/RAG Architecture</w:t>
      </w:r>
    </w:p>
    <w:p w:rsidR="00000000" w:rsidDel="00000000" w:rsidP="00000000" w:rsidRDefault="00000000" w:rsidRPr="00000000" w14:paraId="0000024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9" w:right="17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313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1f2937"/>
          <w:sz w:val="14"/>
          <w:szCs w:val="14"/>
          <w:u w:val="none"/>
          <w:shd w:fill="auto" w:val="clear"/>
          <w:vertAlign w:val="baseline"/>
          <w:rtl w:val="0"/>
        </w:rPr>
        <w:t xml:space="preserve">User Question</w:t>
        <w:br w:type="textWrapping"/>
        <w:t xml:space="preserve">   ↓</w:t>
        <w:br w:type="textWrapping"/>
        <w:t xml:space="preserve">Authentication + Tenant Scope</w:t>
        <w:br w:type="textWrapping"/>
        <w:t xml:space="preserve">   ↓</w:t>
        <w:br w:type="textWrapping"/>
        <w:t xml:space="preserve">Intent &amp; Risk Classifier</w:t>
        <w:br w:type="textWrapping"/>
        <w:t xml:space="preserve">   ├─ General onboarding/offboarding policy → governed RAG</w:t>
        <w:br w:type="textWrapping"/>
        <w:t xml:space="preserve">   ├─ “What tasks do I have?” → authorized lifecycle API</w:t>
        <w:br w:type="textWrapping"/>
        <w:t xml:space="preserve">   ├─ “When is my final pay?” → deterministic obligation + payroll status API</w:t>
        <w:br w:type="textWrapping"/>
        <w:t xml:space="preserve">   ├─ “Should we fire this employee?” → BLOCK / HR-Legal workflow</w:t>
        <w:br w:type="textWrapping"/>
        <w:t xml:space="preserve">   └─ Complaint/retaliation/safety concern → Sensitive Concern route</w:t>
        <w:br w:type="textWrapping"/>
        <w:t xml:space="preserve">   ↓</w:t>
        <w:br w:type="textWrapping"/>
        <w:t xml:space="preserve">Applicable Policy/Jurisdiction Filter</w:t>
        <w:br w:type="textWrapping"/>
        <w:t xml:space="preserve">   ↓</w:t>
        <w:br w:type="textWrapping"/>
        <w:t xml:space="preserve">Hybrid Retrieval + Citation Check</w:t>
        <w:br w:type="textWrapping"/>
        <w:t xml:space="preserve">   ↓</w:t>
        <w:br w:type="textWrapping"/>
        <w:t xml:space="preserve">Response + Evidence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work-authorization, final-pay, notice-period or severance calculation from model memory.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interpretation that a termination is lawful/unlawful or “for cause.”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recommendation of redundancy selection, discipline or adverse action.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disclosure of confidential investigation/legal review flags to managers or employees unless the underlying process expressly permits it.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No identity documents, bank data, medical data, background-check reports or selection matrices in vector indexes.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Every substantive answer cites exact active policy/rule content and effective date.</w:t>
      </w:r>
    </w:p>
    <w:p w:rsidR="00000000" w:rsidDel="00000000" w:rsidP="00000000" w:rsidRDefault="00000000" w:rsidRPr="00000000" w14:paraId="00000256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40. AI Risk Classification</w:t>
      </w:r>
    </w:p>
    <w:tbl>
      <w:tblPr>
        <w:tblStyle w:val="Table2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Assistant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Where do I complete onboarding?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Policy/Process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What documents do new hires receive?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RAG +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Personal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Have I completed onboarding?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Authorized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Rights/Final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When should my final pay arrive?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Deterministic rule/status +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Separation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Was my dismissal lawful?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 not adjudicate; route to approved HR/Legal/employee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Manager Adverse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Should I terminate this employee?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Block decision recommendation; provide process/escalation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Immigration/Tax/Legal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Can this person legally work here / what tax applies?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Only approved deterministic verification status or specialist route; no model legal conclusion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41. Failure States &amp; Safe Degradation</w:t>
      </w:r>
    </w:p>
    <w:tbl>
      <w:tblPr>
        <w:tblStyle w:val="Table2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NEXUS_UNRESOLVED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Jurisdiction/legal employer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Block compliance-ready status; route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RULEPACK_MISSING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 approved jurisdiction lifecycle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Block legal completion; Legal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WORK_AUTH_PENDING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Required verification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Block work activation where rule requires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ACCESS_REVOKE_FAILED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Account/entitlement remains active after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 incident/escalation; retries + manual containment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FINAL_PAY_RULE_UNRESOLVED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Deadline/components cannot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Payroll/Legal escalation; no AI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COLLECTIVE_THRESHOLD_UNRESOLVED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RIF population/rules 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Block mass-exit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LEGAL_HOLD_CONFLICT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Deletion/wipe conflicts with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Preserve; Legal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Final pay calculated but transfer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Payroll/Finance exception; employee status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ASSET_RETURN_OVERDUE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Asset not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Case workflow; no automatic final-pay withholding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POLICY_CONFLICT_UNRESOLVED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Equal-priority rules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 AI choice; Legal resolves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INTEGRATION_STALE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Downstream status not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Show last verified state/time; do not claim completion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42. Observability &amp; SLOs</w:t>
      </w:r>
    </w:p>
    <w:tbl>
      <w:tblPr>
        <w:tblStyle w:val="Table3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Production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Onboarding activation with unresolved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0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Unauthorized early access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0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Work-authorization verification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100% of required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Separation access actions executed/reconciled by approved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≥99.9%; privileged/high-risk failures page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Final-pay deadline resolution before separation 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≥99.5% for supported jurisdictions; unresolved is explicit 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Cross-tenant lifecycle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Irreversible action from unapproved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RAG fabricated 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0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Historical lifecycle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100% for retained evidence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Lifecycle integration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100% of mutating downstream calls carry idempotency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Collective-action threshold re-evaluation on population/date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5"/>
                <w:szCs w:val="15"/>
                <w:rtl w:val="0"/>
              </w:rPr>
              <w:t xml:space="preserve">Sensitive evidence present in general vector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43. Acceptance &amp; Regression Test Suite</w:t>
      </w:r>
    </w:p>
    <w:tbl>
      <w:tblPr>
        <w:tblStyle w:val="Table3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 new 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Required employment eligibility workflow selected; no UK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UK new 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Approved right-to-work workflow selected; verification evidence 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Unknown work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Activation readiness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Offer accepted but eligibility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automatic full production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Rehire within prior-record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Identity deduplicated; current rules re-resolved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Cross-border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Immigration/tax/employment specialist gates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Manager requests privileged access in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direct provisioning; approved workflow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Provisioning connector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Case remains incomplete; exception visible and retried idempotently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Employee resigns with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Notice, effective end and access cutoff represented separately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Immediate high-risk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Access may be restricted without marking employment terminated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Manager attempts direct termination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Denied without required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Worker on protected leave flagged for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High-risk HR/Legal gate; sensitive flag not exposed to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Whistleblowing case open at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Case preserved; no automatic 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Legal hold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Device/account data preservation overrides normal deletion/wipe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India resignation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Current final-wage deadline resolved from approved India rule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Singapore resignation with required notice 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Applicable final-salary deadline resolved; no global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Australia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Final-pay components/deadline delegated to applicable award/agreement/legal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UK employee leaves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Applicable payroll/leaver-document workflow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 benefits continuation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COBRA workflow assessed by eligibility service; AI does not promise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Asset unreturned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Separate case; no automatic wage withholding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Final payment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Employment can be ended but settlement remains open with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RIF population crosses legal threshold after 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Collective obligations recalculated before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RIF date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Notice/consultation dates recalculated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Union-covered 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CBA/representative overlay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Same-entity internal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Continuity preserved; not treated as termination unless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Legal-entity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Entity/payroll/contract/benefit rules re-resolved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Death in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Secure access freeze + sensitive survivor/benefit workflow; no standard resignation 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Background report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Restricted evidence vault; excluded from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Manager asks “was dismissal lawful?”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Assistant does not adjudicate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Manager asks “should I fire them?”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Assistant blocks adverse-action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Expired policy version retrieved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Rejected for current query; historical query can resolve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Draft termination rule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Cannot enter employee-facing RAG or production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Cross-tenant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Zero candidate documents/events from other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Former worker data reaches retention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Delete/anonymize only if no legal hold/other retained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Official employment reference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Only authorized verification service can 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Unauthorized employee asks about another worker’s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Access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Access revocation partially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Reconciliation identifies residual entitlement and escalates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Chatbot answers final-pay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Uses deterministic deadline/status and exact source, not model 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Work authorization expires during employment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Reverification/HR workflow triggers without broad disclosure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AT-40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Historical dispute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Reconstructs nexus, policy, approval and timeline as of requested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44. Security &amp; Release Gates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Cross-tenant data-isolation tests passed for relational stores, object stores, queues, caches and vector indexes.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Identity/access provisioning and revocation reconciliation tested, including privileged/service-account coverage.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Irreversible lifecycle actions require authorized state transition and idempotency key.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Legal-hold preservation tested before account/device cleanup.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Work-authorization/background/medical/bank evidence excluded from ordinary RAG and manager surfaces.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Final-pay engine source, effective date and deadline traceability verified for each supported launch jurisdiction.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Collective-action threshold engine regression-tested with population/date/location changes.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Policy/rule version rollback and atomic promotion validated.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AI adverse-action, legal-opinion and sensitive-concern guardrails pass red-team tests.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☐ Historical audit reconstruction and tamper-evidence verified.</w:t>
      </w:r>
    </w:p>
    <w:p w:rsidR="00000000" w:rsidDel="00000000" w:rsidP="00000000" w:rsidRDefault="00000000" w:rsidRPr="00000000" w14:paraId="00000342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45. Engineering Work Packages</w:t>
      </w:r>
    </w:p>
    <w:tbl>
      <w:tblPr>
        <w:tblStyle w:val="Table3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Lifecycle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Case/event/state machine, effective times, idempotency,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Nexus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Legal employer, jurisdiction, worker class, collective/remote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Authority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Effective-dated onboarding/separation legal obligations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Onboarding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Prerequisite graph, task owners, blockers/waivers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Work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Verification adapters, restricted evidence, reverification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Documents &amp; E-sign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Offer/contract/notice generation, versions, 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Payroll/Tax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First-pay readiness and transactional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Benefits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Enrollment, end-of-coverage and continuation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IAM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Provisioning, ABAC, privileged access, revocation/reconciliation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Assets/Facilities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Assignment, shipment, return, badges and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Separation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Event taxonomy, authorization, timeline,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Collective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RIF aggregation, thresholds, consultation and notices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Final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Obligation deadlines, component contracts, payroll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Retention/Legal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Record-category schedule, hold override, deletion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References/Rehire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Official verification, signatory authority, alumni/rehire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AI/RAG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Policy retrieval, risk classifier, citations, answer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Employee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My Onboarding / My Separation / documents/status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Manager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Readiness and business tasks without sensitive leakage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Admin Control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Exceptions, evidence, audit, SLA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4"/>
                <w:szCs w:val="14"/>
                <w:rtl w:val="0"/>
              </w:rPr>
              <w:t xml:space="preserve">WP-20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QA/Security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40 golden tests, red-team, chaos/retry, multi-tenant isolation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46. Engineering Red Lines</w:t>
      </w:r>
    </w:p>
    <w:p w:rsidR="00000000" w:rsidDel="00000000" w:rsidP="00000000" w:rsidRDefault="00000000" w:rsidRPr="00000000" w14:paraId="00000384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1. No “offer accepted = fully active” shortcut.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2. No “termination initiated = employee terminated” shortcut.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 No universal right-to-work document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4. No universal notice period, final-pay deadline or severance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5. No LLM legal determination that a person can work, should be terminated or was lawfully terminated.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6. No manager access to identity documents, bank details, medical records, background checks or restricted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7. No automatic final-pay withholding for unreturned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8. No mass-RIF execution as unrelated individual terminations.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9. No account deletion before legal-hold/records-preservation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10. No relying on HR inactive flag as proof that SaaS/cloud access is revoked.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11. No deletion of former-worker data without category-specific retention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12. No draft/superseded policy in current production 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13. No cross-tenant lifecycle or vector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14. No official reference based on free-text manager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15. No automatic closure of grievances/investigations when employment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16. No background/immigration/medical evidence in general vector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17. No hidden manual override; every waiver requires authority, reason, timestamp and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18. No access-revocation plan without reconciliation of actual downstream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19. No AI-generated termination letters inserted into production without approved template/workflow.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20. No claim that “probation means no employment rights” or similar universal legal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47. Definition of Done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Global lifecycle state/event engine implemented with immutable evidence.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Employment/jurisdiction/worker-class resolution is deterministic and historical.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Onboarding prerequisites and activation gate operate per jurisdiction/entity template.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Work authorization/eligibility evidence is governed and isolated.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Document generation/signature/acknowledgment lineage is exact.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Payroll, tax, benefits, identity, access and asset integrations are idempotent and reconciled.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Separation taxonomy, authorization gate and timeline engine are production-ready.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Collective RIF/redundancy obligations can be aggregated and recalculated.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Final-pay obligation deadline/component contract is deterministic and effective-dated.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Access restriction/revocation handles working notice, garden leave, immediate restriction and transfers.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Record retention and legal holds prevent premature deletion.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References and rehire workflows are authorized and evidence-based.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AI/RAG answers are policy-scoped, cited and prohibited from adverse-action/legal conclusions.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All 40 acceptance tests and release gates pass for supported launch jurisdictions.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✓ HR/Legal/Audit can reconstruct exactly what rule, approval, task and execution evidence supported a lifecycle outcome.</w:t>
      </w:r>
    </w:p>
    <w:tbl>
      <w:tblPr>
        <w:tblStyle w:val="Table3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af4ed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color w:val="0b7c83"/>
                <w:sz w:val="17"/>
                <w:szCs w:val="17"/>
                <w:rtl w:val="0"/>
              </w:rPr>
              <w:t xml:space="preserve">FINAL ARCHITECTURE DECISION 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ZOIKO HR ONBOARDING &amp; OFFBOARDING = LIFECYCLE STATE ENGINE + EMPLOYMENT/JURISDICTION RESOLVER + LEGAL/POLICY GATES + CROSS-FUNCTION ORCHESTRATION + FINAL-PAY/ACCESS/ASSET/RETENTION ENGINES + IMMUTABLE EVIDENCE + GOVERNED AI. It is not a checklist attached to an employee profile.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48. Authoritative Source Validation — Representative Launch Controls</w:t>
      </w:r>
    </w:p>
    <w:p w:rsidR="00000000" w:rsidDel="00000000" w:rsidP="00000000" w:rsidRDefault="00000000" w:rsidRPr="00000000" w14:paraId="000003AB">
      <w:pPr>
        <w:spacing w:after="64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following official sources were used to validate the architecture as of 19 August 2026. They are representative examples, not a substitute for a jurisdiction-by-jurisdiction legal launch review. Production rule packs must be separately approved by qualified counsel/local specialists.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Citizenship and Immigration Services — Form I-9, Employment Eligibility Verification. </w:t>
      </w:r>
      <w:r w:rsidDel="00000000" w:rsidR="00000000" w:rsidRPr="00000000">
        <w:rPr>
          <w:rtl w:val="0"/>
        </w:rPr>
        <w:t xml:space="preserve">Official U.S. employment eligibility verification form and employer requirements. </w:t>
      </w:r>
      <w:hyperlink r:id="rId6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Citizenship and Immigration Services — Retaining Form I-9. </w:t>
      </w:r>
      <w:r w:rsidDel="00000000" w:rsidR="00000000" w:rsidRPr="00000000">
        <w:rPr>
          <w:rtl w:val="0"/>
        </w:rPr>
        <w:t xml:space="preserve">Illustrates record-specific retention after hire/termination rather than one generic personnel-file period. </w:t>
      </w:r>
      <w:hyperlink r:id="rId7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Department of Labor — WARN Act Compliance Assistance. </w:t>
      </w:r>
      <w:r w:rsidDel="00000000" w:rsidR="00000000" w:rsidRPr="00000000">
        <w:rPr>
          <w:rtl w:val="0"/>
        </w:rPr>
        <w:t xml:space="preserve">Illustrates separate notice obligations for qualifying plant closings and mass layoffs. </w:t>
      </w:r>
      <w:hyperlink r:id="rId8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U.S. Department of Labor, EBSA — COBRA Continuation Coverage. </w:t>
      </w:r>
      <w:r w:rsidDel="00000000" w:rsidR="00000000" w:rsidRPr="00000000">
        <w:rPr>
          <w:rtl w:val="0"/>
        </w:rPr>
        <w:t xml:space="preserve">Illustrates post-employment health-plan continuation/notice workflows that are separate from employment status. </w:t>
      </w:r>
      <w:hyperlink r:id="rId9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Home Office / GOV.UK — Right to work checks: an employer's guide. </w:t>
      </w:r>
      <w:r w:rsidDel="00000000" w:rsidR="00000000" w:rsidRPr="00000000">
        <w:rPr>
          <w:rtl w:val="0"/>
        </w:rPr>
        <w:t xml:space="preserve">Official UK right-to-work checking guidance. </w:t>
      </w:r>
      <w:hyperlink r:id="rId10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HM Revenue &amp; Customs / GOV.UK — What to do when an employee leaves. </w:t>
      </w:r>
      <w:r w:rsidDel="00000000" w:rsidR="00000000" w:rsidRPr="00000000">
        <w:rPr>
          <w:rtl w:val="0"/>
        </w:rPr>
        <w:t xml:space="preserve">Illustrates payroll/tax leaver reporting and P45 handling. </w:t>
      </w:r>
      <w:hyperlink r:id="rId11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GOV.UK — Making staff redundant: Redundancy consultations. </w:t>
      </w:r>
      <w:r w:rsidDel="00000000" w:rsidR="00000000" w:rsidRPr="00000000">
        <w:rPr>
          <w:rtl w:val="0"/>
        </w:rPr>
        <w:t xml:space="preserve">Illustrates collective redundancy consultation controls. </w:t>
      </w:r>
      <w:hyperlink r:id="rId12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UK Information Commissioner’s Office — Principle (e): Storage limitation. </w:t>
      </w:r>
      <w:r w:rsidDel="00000000" w:rsidR="00000000" w:rsidRPr="00000000">
        <w:rPr>
          <w:rtl w:val="0"/>
        </w:rPr>
        <w:t xml:space="preserve">Supports purpose-based retention schedules and periodic review. </w:t>
      </w:r>
      <w:hyperlink r:id="rId13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EUR-Lex — General Data Protection Regulation — Regulation (EU) 2016/679. </w:t>
      </w:r>
      <w:r w:rsidDel="00000000" w:rsidR="00000000" w:rsidRPr="00000000">
        <w:rPr>
          <w:rtl w:val="0"/>
        </w:rPr>
        <w:t xml:space="preserve">EU data-protection principles including data minimization, storage limitation and employment/social-protection processing conditions. </w:t>
      </w:r>
      <w:hyperlink r:id="rId14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Ministry of Labour &amp; Employment, Government of India — Compliance Handbook for Employers Under the Four Labour Codes. </w:t>
      </w:r>
      <w:r w:rsidDel="00000000" w:rsidR="00000000" w:rsidRPr="00000000">
        <w:rPr>
          <w:rtl w:val="0"/>
        </w:rPr>
        <w:t xml:space="preserve">2026 employer guidance; includes payment timing when employment ends. </w:t>
      </w:r>
      <w:hyperlink r:id="rId15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Fair Work Ombudsman, Australia — Final pay. </w:t>
      </w:r>
      <w:r w:rsidDel="00000000" w:rsidR="00000000" w:rsidRPr="00000000">
        <w:rPr>
          <w:rtl w:val="0"/>
        </w:rPr>
        <w:t xml:space="preserve">Official guidance on final pay and termination-related entitlements. </w:t>
      </w:r>
      <w:hyperlink r:id="rId16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Ministry of Manpower, Singapore — Paying salary. </w:t>
      </w:r>
      <w:r w:rsidDel="00000000" w:rsidR="00000000" w:rsidRPr="00000000">
        <w:rPr>
          <w:rtl w:val="0"/>
        </w:rPr>
        <w:t xml:space="preserve">Official final-salary timing rules differ by separation scenario. </w:t>
      </w:r>
      <w:hyperlink r:id="rId17">
        <w:r w:rsidDel="00000000" w:rsidR="00000000" w:rsidRPr="00000000">
          <w:rPr>
            <w:color w:val="0b7c83"/>
            <w:u w:val="single"/>
            <w:rtl w:val="0"/>
          </w:rPr>
          <w:t xml:space="preserve">Official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keepNext w:val="1"/>
        <w:spacing w:after="80" w:before="180" w:lineRule="auto"/>
        <w:rPr/>
      </w:pPr>
      <w:r w:rsidDel="00000000" w:rsidR="00000000" w:rsidRPr="00000000">
        <w:rPr>
          <w:rtl w:val="0"/>
        </w:rPr>
        <w:t xml:space="preserve">49. Engineering Handoff Summary</w:t>
      </w:r>
    </w:p>
    <w:tbl>
      <w:tblPr>
        <w:tblStyle w:val="Table3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1"/>
        </w:trPr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313a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Canonical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ZHR-AI-KB-LCM-006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Primary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Lifecycle Orchestrator + Rule/Authority Registry + Policy/RAG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Employee system of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HR People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Monetary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 Payroll / authorized payroll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Identity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ZoikoID/IdP + IAM/PAM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Sensitive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Restricted vaults; never ordinary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Irreversible action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Authorized deterministic state transition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Historical reconstruction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Multi-jurisdiction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Global core + approved jurisdiction/entity overlays; no global legal defaults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6f7" w:val="clear"/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sz w:val="16"/>
                <w:szCs w:val="16"/>
                <w:rtl w:val="0"/>
              </w:rPr>
              <w:t xml:space="preserve">Next document in requested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5.0" w:type="dxa"/>
              <w:bottom w:w="65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6"/>
                <w:szCs w:val="16"/>
                <w:rtl w:val="0"/>
              </w:rPr>
              <w:t xml:space="preserve">Any compliance/jurisdiction-specific policy documents — only after approval of this wireframe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037" w:top="1008" w:left="1123" w:right="1037" w:header="360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Liberation Mono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6"/>
      <w:tblW w:w="9936.0" w:type="dxa"/>
      <w:jc w:val="center"/>
      <w:tblLayout w:type="fixed"/>
      <w:tblLook w:val="0400"/>
    </w:tblPr>
    <w:tblGrid>
      <w:gridCol w:w="3312"/>
      <w:gridCol w:w="3312"/>
      <w:gridCol w:w="3312"/>
      <w:tblGridChange w:id="0">
        <w:tblGrid>
          <w:gridCol w:w="3312"/>
          <w:gridCol w:w="3312"/>
          <w:gridCol w:w="3312"/>
        </w:tblGrid>
      </w:tblGridChange>
    </w:tblGrid>
    <w:tr>
      <w:trPr>
        <w:cantSplit w:val="0"/>
        <w:tblHeader w:val="0"/>
      </w:trPr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3D6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CONFIDENTIAL — INTERNAL USE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</w:tcPr>
        <w:p w:rsidR="00000000" w:rsidDel="00000000" w:rsidP="00000000" w:rsidRDefault="00000000" w:rsidRPr="00000000" w14:paraId="000003D7">
          <w:pPr>
            <w:jc w:val="center"/>
            <w:rPr/>
          </w:pPr>
          <w:r w:rsidDel="00000000" w:rsidR="00000000" w:rsidRPr="00000000">
            <w:rPr>
              <w:rFonts w:ascii="Aptos" w:cs="Aptos" w:eastAsia="Aptos" w:hAnsi="Aptos"/>
              <w:color w:val="5b6573"/>
              <w:sz w:val="14"/>
              <w:szCs w:val="14"/>
              <w:rtl w:val="0"/>
            </w:rPr>
            <w:t xml:space="preserve">ZHR-AI-KB-LCM-006 | 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30.0" w:type="dxa"/>
            <w:bottom w:w="0.0" w:type="dxa"/>
          </w:tcMar>
          <w:vAlign w:val="center"/>
        </w:tcPr>
        <w:p w:rsidR="00000000" w:rsidDel="00000000" w:rsidP="00000000" w:rsidRDefault="00000000" w:rsidRPr="00000000" w14:paraId="000003D8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5b6573"/>
              <w:sz w:val="14"/>
              <w:szCs w:val="14"/>
              <w:rtl w:val="0"/>
            </w:rPr>
            <w:t xml:space="preserve">v2.0 • 19 AUG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5"/>
      <w:tblW w:w="9936.0" w:type="dxa"/>
      <w:jc w:val="center"/>
      <w:tblLayout w:type="fixed"/>
      <w:tblLook w:val="0400"/>
    </w:tblPr>
    <w:tblGrid>
      <w:gridCol w:w="4968"/>
      <w:gridCol w:w="4968"/>
      <w:tblGridChange w:id="0">
        <w:tblGrid>
          <w:gridCol w:w="4968"/>
          <w:gridCol w:w="49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3D2">
          <w:pPr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24313a"/>
              <w:sz w:val="15"/>
              <w:szCs w:val="15"/>
              <w:rtl w:val="0"/>
            </w:rPr>
            <w:t xml:space="preserve">ZOIKO HR  |  GLOBAL HR MANAGEMENT PLATFORM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30.0" w:type="dxa"/>
          </w:tcMar>
          <w:vAlign w:val="center"/>
        </w:tcPr>
        <w:p w:rsidR="00000000" w:rsidDel="00000000" w:rsidP="00000000" w:rsidRDefault="00000000" w:rsidRPr="00000000" w14:paraId="000003D3">
          <w:pPr>
            <w:jc w:val="right"/>
            <w:rPr/>
          </w:pPr>
          <w:r w:rsidDel="00000000" w:rsidR="00000000" w:rsidRPr="00000000">
            <w:rPr>
              <w:rFonts w:ascii="Aptos" w:cs="Aptos" w:eastAsia="Aptos" w:hAnsi="Aptos"/>
              <w:b w:val="1"/>
              <w:bCs w:val="1"/>
              <w:color w:val="0b7c83"/>
              <w:sz w:val="15"/>
              <w:szCs w:val="15"/>
              <w:rtl w:val="0"/>
            </w:rPr>
            <w:t xml:space="preserve">ENGINEERING STANDARD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18"/>
        <w:szCs w:val="18"/>
        <w:lang w:val="en"/>
      </w:rPr>
    </w:rPrDefault>
    <w:pPrDefault>
      <w:pPr>
        <w:spacing w:after="9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24313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0b7c83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Play" w:cs="Play" w:eastAsia="Play" w:hAnsi="Play"/>
      <w:b w:val="1"/>
      <w:bCs w:val="1"/>
      <w:color w:val="b98934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line="240" w:lineRule="auto"/>
    </w:pPr>
    <w:rPr>
      <w:rFonts w:ascii="Play" w:cs="Play" w:eastAsia="Play" w:hAnsi="Play"/>
      <w:b w:val="1"/>
      <w:bCs w:val="1"/>
      <w:color w:val="0b7c8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v.uk/employee-leaving" TargetMode="External"/><Relationship Id="rId10" Type="http://schemas.openxmlformats.org/officeDocument/2006/relationships/hyperlink" Target="https://www.gov.uk/government/publications/right-to-work-checks-employers-guide" TargetMode="External"/><Relationship Id="rId13" Type="http://schemas.openxmlformats.org/officeDocument/2006/relationships/hyperlink" Target="https://ico.org.uk/for-organisations/uk-gdpr-guidance-and-resources/data-protection-principles/a-guide-to-the-data-protection-principles/storage-limitation/" TargetMode="External"/><Relationship Id="rId12" Type="http://schemas.openxmlformats.org/officeDocument/2006/relationships/hyperlink" Target="https://www.gov.uk/staff-redundant/redundancy-consult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l.gov/agencies/ebsa/laws-and-regulations/laws/cobra" TargetMode="External"/><Relationship Id="rId15" Type="http://schemas.openxmlformats.org/officeDocument/2006/relationships/hyperlink" Target="https://www.labour.gov.in/static/uploads/2026/02/83978455025732b99b0165def80ab171.pdf" TargetMode="External"/><Relationship Id="rId14" Type="http://schemas.openxmlformats.org/officeDocument/2006/relationships/hyperlink" Target="https://eur-lex.europa.eu/eli/reg/2016/679/oj/eng" TargetMode="External"/><Relationship Id="rId17" Type="http://schemas.openxmlformats.org/officeDocument/2006/relationships/hyperlink" Target="https://www.mom.gov.sg/employment-practices/salary/paying-salary" TargetMode="External"/><Relationship Id="rId16" Type="http://schemas.openxmlformats.org/officeDocument/2006/relationships/hyperlink" Target="https://www.fairwork.gov.au/ending-employment/final-pay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www.uscis.gov/i-9" TargetMode="External"/><Relationship Id="rId18" Type="http://schemas.openxmlformats.org/officeDocument/2006/relationships/header" Target="header1.xml"/><Relationship Id="rId7" Type="http://schemas.openxmlformats.org/officeDocument/2006/relationships/hyperlink" Target="https://www.uscis.gov/i-9-central/form-i-9-resources/handbook-for-employers-m-274/100-retaining-form-i-9" TargetMode="External"/><Relationship Id="rId8" Type="http://schemas.openxmlformats.org/officeDocument/2006/relationships/hyperlink" Target="https://www.dol.gov/agencies/eta/layoffs/w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