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40" w:lineRule="auto"/>
        <w:jc w:val="center"/>
        <w:rPr/>
      </w:pPr>
      <w:r w:rsidDel="00000000" w:rsidR="00000000" w:rsidRPr="00000000">
        <w:rPr>
          <w:b w:val="1"/>
          <w:bCs w:val="1"/>
          <w:color w:val="0b7c83"/>
          <w:sz w:val="36"/>
          <w:szCs w:val="36"/>
          <w:rtl w:val="0"/>
        </w:rPr>
        <w:t xml:space="preserve">ZOIKO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60" w:lineRule="auto"/>
        <w:jc w:val="center"/>
        <w:rPr/>
      </w:pPr>
      <w:r w:rsidDel="00000000" w:rsidR="00000000" w:rsidRPr="00000000">
        <w:rPr>
          <w:b w:val="1"/>
          <w:bCs w:val="1"/>
          <w:color w:val="24313a"/>
          <w:sz w:val="58"/>
          <w:szCs w:val="58"/>
          <w:rtl w:val="0"/>
        </w:rPr>
        <w:t xml:space="preserve">EMPLOYEE HANDBOOK &amp;</w:t>
        <w:br w:type="textWrapping"/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b98934"/>
          <w:sz w:val="28"/>
          <w:szCs w:val="28"/>
          <w:rtl w:val="0"/>
        </w:rPr>
        <w:t xml:space="preserve">Chatbot Additional Engineering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 w:lineRule="auto"/>
        <w:jc w:val="center"/>
        <w:rPr/>
      </w:pPr>
      <w:r w:rsidDel="00000000" w:rsidR="00000000" w:rsidRPr="00000000">
        <w:rPr>
          <w:color w:val="5f6b76"/>
          <w:sz w:val="24"/>
          <w:szCs w:val="24"/>
          <w:rtl w:val="0"/>
        </w:rPr>
        <w:t xml:space="preserve">Global Multi-Jurisdiction Policy Intelligence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560" w:lineRule="auto"/>
        <w:jc w:val="center"/>
        <w:rPr/>
      </w:pPr>
      <w:r w:rsidDel="00000000" w:rsidR="00000000" w:rsidRPr="00000000">
        <w:rPr>
          <w:b w:val="1"/>
          <w:bCs w:val="1"/>
          <w:color w:val="0b7c83"/>
          <w:sz w:val="20"/>
          <w:szCs w:val="20"/>
          <w:rtl w:val="0"/>
        </w:rPr>
        <w:t xml:space="preserve">GLOBAL CORE  →  JURISDICTION PACKS  →  ENTITY / SITE OVERLAYS  →  RESOLVED POLICY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b7c83" w:space="0" w:sz="8" w:val="single"/>
          <w:left w:color="0b7c83" w:space="0" w:sz="8" w:val="single"/>
          <w:bottom w:color="0b7c83" w:space="0" w:sz="8" w:val="single"/>
          <w:right w:color="0b7c83" w:space="0" w:sz="8" w:val="single"/>
          <w:insideH w:color="0b7c83" w:space="0" w:sz="8" w:val="single"/>
          <w:insideV w:color="0b7c83" w:space="0" w:sz="8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af7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ARCHITECTURE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color w:val="24313a"/>
                <w:sz w:val="19"/>
                <w:szCs w:val="19"/>
                <w:rtl w:val="0"/>
              </w:rPr>
              <w:t xml:space="preserve">Treat the handbook as a governed, effective-dated policy system with deterministic applicability resolution and evidence-backed AI retrieval — never as a PDF plus embeddings.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360" w:lineRule="auto"/>
        <w:jc w:val="center"/>
        <w:rPr/>
      </w:pPr>
      <w:r w:rsidDel="00000000" w:rsidR="00000000" w:rsidRPr="00000000">
        <w:rPr>
          <w:color w:val="5f6b76"/>
          <w:sz w:val="18"/>
          <w:szCs w:val="18"/>
          <w:rtl w:val="0"/>
        </w:rPr>
        <w:t xml:space="preserve">Build-ready engineering handoff • Fortune 10 / Tier-1 design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5f6b76"/>
          <w:sz w:val="17"/>
          <w:szCs w:val="17"/>
          <w:rtl w:val="0"/>
        </w:rPr>
        <w:t xml:space="preserve">Prepared for Engineering, Product, AI/RAG, Security, Privacy, HR, Legal/Compliance and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Document Control</w:t>
      </w:r>
    </w:p>
    <w:p w:rsidR="00000000" w:rsidDel="00000000" w:rsidP="00000000" w:rsidRDefault="00000000" w:rsidRPr="00000000" w14:paraId="0000000D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b7c83" w:space="0" w:sz="8" w:val="single"/>
          <w:left w:color="0b7c83" w:space="0" w:sz="8" w:val="single"/>
          <w:bottom w:color="0b7c83" w:space="0" w:sz="8" w:val="single"/>
          <w:right w:color="0b7c83" w:space="0" w:sz="8" w:val="single"/>
          <w:insideH w:color="0b7c83" w:space="0" w:sz="8" w:val="single"/>
          <w:insideV w:color="0b7c83" w:space="0" w:sz="8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dff3f2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LOCKED PLATFORM DOCTRINE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color w:val="24313a"/>
                <w:sz w:val="19"/>
                <w:szCs w:val="19"/>
                <w:rtl w:val="0"/>
              </w:rPr>
              <w:t xml:space="preserve">The LLM is not the system of record, authorization engine, policy applicability engine, legal rules engine or action executor. Deterministic services own identity, tenancy, authorization, policy eligibility, effective-date resolution, legal-applicability configuration, execution, reconciliation and audit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13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0. Executive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1. Critical Analysis and v2.0 Refinements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2. Purpose, Scope and Non-Goals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3. Architectural Doctrines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4. Domain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5. Global Policy Composition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6. Employment-Law Applicability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7. Legal Authority &amp; Commencement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8. Policy Content Taxonomy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9. Canonical Policy &amp; Rule Data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10. Policy Lifecycle, Governance &amp; Publication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11. Effective Dating, Supersession &amp; Historical Reconstruction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12. RAG Ingestion, Indexing &amp;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13. AI Answer Contract &amp;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14. Sensitive Concern / Speak-Up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15. Employee, Manager &amp; Admin UX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16. RBAC, ABAC &amp; Segregation of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17. Privacy, Security &amp; Tenant Isolation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18. API &amp; Error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19. Core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20. Events, Integrations &amp;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21. Observability, SLOs &amp; Auditability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22. AI Evaluation, QA &amp; Acceptance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23. Release Gates &amp; Failure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24. Implementation Work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25.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Appendix A. Required Enumerations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6" w:lineRule="auto"/>
        <w:rPr/>
      </w:pPr>
      <w:r w:rsidDel="00000000" w:rsidR="00000000" w:rsidRPr="00000000">
        <w:rPr>
          <w:color w:val="24313a"/>
          <w:sz w:val="18"/>
          <w:szCs w:val="18"/>
          <w:rtl w:val="0"/>
        </w:rPr>
        <w:t xml:space="preserve">Appendix B. Authoritative Legal Validation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0. Executive Decision</w:t>
      </w:r>
    </w:p>
    <w:p w:rsidR="00000000" w:rsidDel="00000000" w:rsidP="00000000" w:rsidRDefault="00000000" w:rsidRPr="00000000" w14:paraId="00000031">
      <w:pPr>
        <w:spacing w:after="90" w:lineRule="auto"/>
        <w:rPr/>
      </w:pPr>
      <w:r w:rsidDel="00000000" w:rsidR="00000000" w:rsidRPr="00000000">
        <w:rPr>
          <w:rtl w:val="0"/>
        </w:rPr>
        <w:t xml:space="preserve">Zoiko HR must implement the Employee Handbook and Code of Conduct domain as a governed policy-intelligence subsystem, not as static document storage. The system must deterministically resolve the employee’s permitted and applicable policy universe before any semantic retrieval or language-model generation occurs.</w:t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TENANT CONTEXT</w:t>
        <w:br w:type="textWrapping"/>
        <w:t xml:space="preserve">  → AUTHORISATION</w:t>
        <w:br w:type="textWrapping"/>
        <w:t xml:space="preserve">  → EMPLOYMENT CONTEXT</w:t>
        <w:br w:type="textWrapping"/>
        <w:t xml:space="preserve">  → LEGAL / POLICY APPLICABILITY SET</w:t>
        <w:br w:type="textWrapping"/>
        <w:t xml:space="preserve">  → EFFECTIVE-DATE FILTER</w:t>
        <w:br w:type="textWrapping"/>
        <w:t xml:space="preserve">  → APPROVED POLICY UNIVERSE</w:t>
        <w:br w:type="textWrapping"/>
        <w:t xml:space="preserve">  → HYBRID RETRIEVAL + RERANKING</w:t>
        <w:br w:type="textWrapping"/>
        <w:t xml:space="preserve">  → CONFLICT / RIGHTS / RISK CHECKS</w:t>
        <w:br w:type="textWrapping"/>
        <w:t xml:space="preserve">  → GROUNDED ANSWER + CITATIONS</w:t>
        <w:br w:type="textWrapping"/>
        <w:t xml:space="preserve">  → EVIDENCE TRACE</w:t>
      </w:r>
    </w:p>
    <w:tbl>
      <w:tblPr>
        <w:tblStyle w:val="Table3"/>
        <w:tblW w:w="10080.0" w:type="dxa"/>
        <w:jc w:val="center"/>
        <w:tblBorders>
          <w:top w:color="b98934" w:space="0" w:sz="8" w:val="single"/>
          <w:left w:color="b98934" w:space="0" w:sz="8" w:val="single"/>
          <w:bottom w:color="b98934" w:space="0" w:sz="8" w:val="single"/>
          <w:right w:color="b98934" w:space="0" w:sz="8" w:val="single"/>
          <w:insideH w:color="b98934" w:space="0" w:sz="8" w:val="single"/>
          <w:insideV w:color="b98934" w:space="0" w:sz="8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ff7e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b98934"/>
                <w:sz w:val="17"/>
                <w:szCs w:val="17"/>
                <w:rtl w:val="0"/>
              </w:rPr>
              <w:t xml:space="preserve">NON-NEGOTIABLE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color w:val="24313a"/>
                <w:sz w:val="19"/>
                <w:szCs w:val="19"/>
                <w:rtl w:val="0"/>
              </w:rPr>
              <w:t xml:space="preserve">A language model must never decide which jurisdiction governs, which law prevails, whether a protected right has been waived, whether misconduct legally occurred, or which adverse employment action should be taken.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90" w:lineRule="auto"/>
        <w:rPr/>
      </w:pPr>
      <w:r w:rsidDel="00000000" w:rsidR="00000000" w:rsidRPr="00000000">
        <w:rPr>
          <w:rtl w:val="0"/>
        </w:rPr>
        <w:t xml:space="preserve">The platform must support multiple simultaneously relevant legal instruments, contractual/collective overlays, dynamic work locations, historical policy reconstruction, governed translations, tenant isolation, restricted complaint handling and reproducible evidence for every material answer.</w:t>
      </w:r>
    </w:p>
    <w:p w:rsidR="00000000" w:rsidDel="00000000" w:rsidP="00000000" w:rsidRDefault="00000000" w:rsidRPr="00000000" w14:paraId="0000003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Critical Analysis and v2.0 Refinements</w:t>
      </w:r>
    </w:p>
    <w:p w:rsidR="00000000" w:rsidDel="00000000" w:rsidP="00000000" w:rsidRDefault="00000000" w:rsidRPr="00000000" w14:paraId="00000038">
      <w:pPr>
        <w:spacing w:after="90" w:lineRule="auto"/>
        <w:rPr/>
      </w:pPr>
      <w:r w:rsidDel="00000000" w:rsidR="00000000" w:rsidRPr="00000000">
        <w:rPr>
          <w:rtl w:val="0"/>
        </w:rPr>
        <w:t xml:space="preserve">The v1.0 wireframe established the correct foundation — deterministic applicability, versioned policies, metadata-first RAG, citations, acknowledgments and human escalation. v2.0 hardens that design for production use in a genuinely global HR platform.</w:t>
      </w:r>
    </w:p>
    <w:tbl>
      <w:tblPr>
        <w:tblStyle w:val="Table4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Engineering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Replaced a universal linear “policy precedence ladder”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Employment-law interaction is not globally reducible to one hierarchy. v2.0 resolves an applicability set and uses Legal-approved jurisdiction conflict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Separated legal applicability from policy applicability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 policy may apply organizationally while multiple laws separately constrain how it may be interpreted or enforced.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Added legal authority lifecycle and commencement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 statute can be enacted, partially commenced, future-effective, amended or repealed. The system must model legal effect dates, not just policy publication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Added employment-nexus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Work country alone is insufficient for cross-border, remote, secondment, travelling and multi-site cases. v2.0 models authoritative HR context plus Legal-configured nexus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Added fail-closed legal ambiguity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UNKNOWN_JURISDICTION, MULTI_JURISDICTION_REVIEW, POLICY_CONFLICT and LEGAL_CONTENT_STALE prevent the model from filling gaps.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Added rule-level source-of-truth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FAQ, explanatory guidance and AI summaries can never outrank controlling approved policy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Added policy compilation and inheritance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Global core and overlays are compiled into a resolved policy set with explicit replace/augment/exception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Strengthened protected-rights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Pay discussion, collective activity, whistleblowing, complaints, accommodations, leave, safety and external reporting trigger pre-generation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Strengthened sensitive-concern 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Ordinary chat is separated from formal/informal concern routing. The system must not promise anonymity/confidentiality or ignore configured employer duty-to-act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Added policy-as-code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Machine-readable applicability, effective dates, approvals and conflict rules are validated before publication and indexing.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Added answer-evidence 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Every answer carries policy/rule/chunk IDs, retrieval scores, model/prompt versions, authorization result, applicability trace and citations.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Added explicit ABAC alongside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Tenant, legal entity, jurisdiction, worker population, sensitivity and purpose restrictions are not safely expressible through roles alone.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Added stale-law / stale-review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Jurisdiction packs can enter REVIEW_DUE, LEGAL_CHANGE_PENDING or BLOCKED states; production answers can be constrained accordingly.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Added stronger translation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Translations are linked to exact master versions and require controlled publication status; machine drafts cannot become authoritative implicitly.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Removed speculative platform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Zoiko HR remains independently deployable; integrations with Zoiko Payroll, ZoikoTime and external systems are optional, event/API based and tenant-scoped.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Added SLOs and operational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Correctness includes retrieval eligibility, policy freshness, citation integrity, conflict handling and tenant isolation — not just model response quality.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Added historical reconstruction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Reconstruction uses employee/legal-employer/work-location history and the policy/legal state on the requested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Added emergency change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Urgent legal or safety changes can be published under controlled expedited approval without bypassing audit/evidence requirements.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Purpose, Scope and Non-Goals</w:t>
      </w:r>
    </w:p>
    <w:p w:rsidR="00000000" w:rsidDel="00000000" w:rsidP="00000000" w:rsidRDefault="00000000" w:rsidRPr="00000000" w14:paraId="0000007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2.1 Purpose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Publish and serve employee handbooks and codes of conduct across multiple tenants, countries, states/provinces/territories, localities, legal entities, sites and workforce populations.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Resolve the correct current or historical policy set for a worker before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Answer handbook questions conversationally with exact, traceable policy citations.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Support policy authoring, legal review, approval, publication, localization, acknowledgment and audit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Keep policy information distinct from individualized legal advice, HR case adjudication and adverse-action decisioning.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Provide evidence-grade reconstruction of which policy content was effective and presented at a relevant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2.2 In Scope</w:t>
      </w:r>
    </w:p>
    <w:tbl>
      <w:tblPr>
        <w:tblStyle w:val="Table5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Policy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Versioned handbook/code-of-conduct documents, sections, rules, appendices and overlays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Jurisdiction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Country/subnational/local/legal-entity/site/worker/collective overlays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Policy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Metadata-first hybrid RAG, citations, safe summarization and policy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Employee policy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My Handbook, search, chat, source view, acknowledgments,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Admin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Draft, review, approval, publishing, coverage, conflicts, translations, acknowledgments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Immutable/tamper-evident audit and answer evidence; historical reconstruction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Tenant-scoped HRIS/work-location inputs; optional Zoiko Payroll and ZoikoTime policy cross-references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2.3 Explicit Non-Goals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Autonomous legal advice or statutory interpretation for an individual employee.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Automated findings of harassment, discrimination, retaliation, misconduct, whistleblowing status or contractual enforceability.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Automated discipline, suspension, dismissal, demotion, pay or other adverse employment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LLM-driven jurisdiction selection, legal precedence or waiver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Using public-internet material as a production policy source without tenant/legal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Using personal salary, health, banking, national-ID, performance or complaint records merely to answer general policy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Treating an employee acknowledgment as contractual consent unless the configured process and approved wording expressly require that legal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Architectural Doctrines</w:t>
      </w:r>
    </w:p>
    <w:tbl>
      <w:tblPr>
        <w:tblStyle w:val="Table6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Doctrine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Deterministic before probabilistic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Tenancy, authorization, applicability, effective date, source eligibility and action permissions are resolved before RAG/LLM.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Fail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Missing or conflicting applicability data blocks substantive answers rather than permitting model inference.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 is versioned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 PDF is an artifact of a policy version; it is not the canonical machine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Law and policy are separate 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Legal authority metadata constrains policy; it does not become an ungoverned web-law RAG corpus.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Multiple laws may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The engine returns an applicability set, not a single guessed governing country.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No destructive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Published policy/rule versions, acknowledgments and answer evidence are immutable or tamper-evident.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Citations are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Substantive answers cannot be released if the cited source cannot be resolved to an authorized effective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Tenant isolation is systemic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Tenant context is established before data access and propagated through DB, vector search, cache, events, jobs and observability.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Sensitive concerns are not ordinary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Complaint/speak-up handling is separately permissioned, routed, retained and audited.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Human legal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Legal teams own jurisdiction packs, authority mappings, precedence/conflict rules, contractual-status labels and high-risk policy approvals.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Domain Boundaries</w:t>
      </w:r>
    </w:p>
    <w:p w:rsidR="00000000" w:rsidDel="00000000" w:rsidP="00000000" w:rsidRDefault="00000000" w:rsidRPr="00000000" w14:paraId="000000B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Identity &amp; Tenant Context ─┐</w:t>
        <w:br w:type="textWrapping"/>
        <w:t xml:space="preserve">Authoritative HR Context ───┼─→ Policy Applicability Service ─→ Resolved Policy Set</w:t>
        <w:br w:type="textWrapping"/>
        <w:t xml:space="preserve">Legal Authority Registry ───┤                                 │</w:t>
        <w:br w:type="textWrapping"/>
        <w:t xml:space="preserve">Policy Repository ──────────┘                                 ▼</w:t>
        <w:br w:type="textWrapping"/>
        <w:t xml:space="preserve">                                                    Retrieval / RAG Service</w:t>
        <w:br w:type="textWrapping"/>
        <w:t xml:space="preserve">                                                             │</w:t>
        <w:br w:type="textWrapping"/>
        <w:t xml:space="preserve">                                                             ▼</w:t>
        <w:br w:type="textWrapping"/>
        <w:t xml:space="preserve">                                                     Answer Policy Layer</w:t>
        <w:br w:type="textWrapping"/>
        <w:t xml:space="preserve">                                                             │</w:t>
        <w:br w:type="textWrapping"/>
        <w:t xml:space="preserve">                                          ┌──────────────────┴──────────────────┐</w:t>
        <w:br w:type="textWrapping"/>
        <w:t xml:space="preserve">                                          ▼                                     ▼</w:t>
        <w:br w:type="textWrapping"/>
        <w:t xml:space="preserve">                                  Employee Policy UX                   Sensitive Concern Router</w:t>
      </w:r>
    </w:p>
    <w:tbl>
      <w:tblPr>
        <w:tblStyle w:val="Table7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Must not 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Identity/Tenant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actor, tenant, session, tenant-scoped authorization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 meaning or legal applicability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Authoritative HR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employment relationships, legal employer, approved work location, worker classification, collective/contract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AI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Legal Authority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Legal-reviewed authority references, effect/commencement metadata, jurisdiction rule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free-form model-generated 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approved policy/rule versions, overlays, translations, approvals, contractual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employee case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Applicability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deterministic resolved policy universe and ambiguity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language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Retrieval/RAG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search, reranking, source grounding, citation 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authorization or policy eligibility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Answer Policy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risk classification, protected-rights checks, answer constraints,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employment decisioning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Sensitive Concern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intake/routing under configured 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legal findings or automatic guilt assessment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Global Policy Composition Model</w:t>
      </w:r>
    </w:p>
    <w:p w:rsidR="00000000" w:rsidDel="00000000" w:rsidP="00000000" w:rsidRDefault="00000000" w:rsidRPr="00000000" w14:paraId="000000D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GLOBAL CORE</w:t>
        <w:br w:type="textWrapping"/>
        <w:t xml:space="preserve">  + COUNTRY PACK</w:t>
        <w:br w:type="textWrapping"/>
        <w:t xml:space="preserve">  + STATE / PROVINCE / TERRITORY PACK</w:t>
        <w:br w:type="textWrapping"/>
        <w:t xml:space="preserve">  + LOCAL / MUNICIPAL OVERLAY</w:t>
        <w:br w:type="textWrapping"/>
        <w:t xml:space="preserve">  + LEGAL ENTITY / BUSINESS UNIT OVERLAY</w:t>
        <w:br w:type="textWrapping"/>
        <w:t xml:space="preserve">  + SITE / WORKPLACE OVERLAY</w:t>
        <w:br w:type="textWrapping"/>
        <w:t xml:space="preserve">  + WORKER-POPULATION OVERLAY</w:t>
        <w:br w:type="textWrapping"/>
        <w:t xml:space="preserve">  + CBA / WORKS COUNCIL / CONTRACTUAL OVERLAY</w:t>
        <w:br w:type="textWrapping"/>
        <w:t xml:space="preserve">  = RESOLVED POLICY SET</w:t>
      </w:r>
    </w:p>
    <w:p w:rsidR="00000000" w:rsidDel="00000000" w:rsidP="00000000" w:rsidRDefault="00000000" w:rsidRPr="00000000" w14:paraId="000000D8">
      <w:pPr>
        <w:spacing w:after="90" w:lineRule="auto"/>
        <w:rPr/>
      </w:pPr>
      <w:r w:rsidDel="00000000" w:rsidR="00000000" w:rsidRPr="00000000">
        <w:rPr>
          <w:rtl w:val="0"/>
        </w:rPr>
        <w:t xml:space="preserve">Composition is rule-based. An overlay must declare how it interacts with the inherited provision; silent textual replacement is prohibited.</w:t>
      </w:r>
    </w:p>
    <w:tbl>
      <w:tblPr>
        <w:tblStyle w:val="Table8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Overlay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AUGMENT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Adds jurisdiction/entity requirements without deleting inherited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REPLACE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Replaces a specifically identified inherited rule for the scoped population.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Creates a defined exception to a named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NARROW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Restricts the scope of an inherited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EXPAND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Extends a benefit/protection/requirement beyond the inherited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DISABLE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Suppresses a rule for the scoped population where legally and contractually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REFERENCE_ONLY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Adds explanatory or procedural cross-reference without changing rule effect.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Borders>
          <w:top w:color="0b7c83" w:space="0" w:sz="8" w:val="single"/>
          <w:left w:color="0b7c83" w:space="0" w:sz="8" w:val="single"/>
          <w:bottom w:color="0b7c83" w:space="0" w:sz="8" w:val="single"/>
          <w:right w:color="0b7c83" w:space="0" w:sz="8" w:val="single"/>
          <w:insideH w:color="0b7c83" w:space="0" w:sz="8" w:val="single"/>
          <w:insideV w:color="0b7c83" w:space="0" w:sz="8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dff3f2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COMPILATION INVARIANT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color w:val="24313a"/>
                <w:sz w:val="19"/>
                <w:szCs w:val="19"/>
                <w:rtl w:val="0"/>
              </w:rPr>
              <w:t xml:space="preserve">Every effective rule in a resolved policy set must be traceable to its source rule and overlay operation. No generated text may become a policy rule merely because the LLM synthesized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Employment-Law Applicability Set</w:t>
      </w:r>
    </w:p>
    <w:p w:rsidR="00000000" w:rsidDel="00000000" w:rsidP="00000000" w:rsidRDefault="00000000" w:rsidRPr="00000000" w14:paraId="000000EE">
      <w:pPr>
        <w:spacing w:after="90" w:lineRule="auto"/>
        <w:rPr/>
      </w:pPr>
      <w:r w:rsidDel="00000000" w:rsidR="00000000" w:rsidRPr="00000000">
        <w:rPr>
          <w:rtl w:val="0"/>
        </w:rPr>
        <w:t xml:space="preserve">A global HR platform cannot safely equate “jurisdiction” with one country field. v2.0 separates authoritative employment context from Legal-configured rules that determine which policy/legal packs must be considered. Illustrative global and jurisdiction-specific legal validation is listed in Appendix B [R1-R7].</w:t>
      </w:r>
    </w:p>
    <w:p w:rsidR="00000000" w:rsidDel="00000000" w:rsidP="00000000" w:rsidRDefault="00000000" w:rsidRPr="00000000" w14:paraId="000000E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6.1 Authoritative Context Inputs</w:t>
      </w:r>
    </w:p>
    <w:tbl>
      <w:tblPr>
        <w:tblStyle w:val="Table10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Tenant/employer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tenant_id, organization_id, legal_employer_id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Tenant registry / HRIS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Employment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employee/worker/contractor/intern; full-time/part-time/temp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HRIS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Work nexus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primary approved work country/subdivision/site; remote-work approval; assignment/secondment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HRIS / approved location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Collective/contract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CBA group, works-council group, contract template/variation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HR/Legal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Organizational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business unit, job family, manager status where policy-relevant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HRIS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as_of_date / effective-time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Request + HR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employee-selected supported 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Profile; never used to infer law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6.2 Prohibited Jurisdiction Proxies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IP address or current GPS location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Nationality, citizenship, ethnicity or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Payroll currency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Browser locale.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The employee’s home address without an approved employment/work-location determination.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LLM inference from the wording of the user’s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6.3 Applicability Output</w:t>
      </w:r>
    </w:p>
    <w:p w:rsidR="00000000" w:rsidDel="00000000" w:rsidP="00000000" w:rsidRDefault="00000000" w:rsidRPr="00000000" w14:paraId="0000011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ApplicabilityResolution {</w:t>
        <w:br w:type="textWrapping"/>
        <w:t xml:space="preserve">  resolution_id</w:t>
        <w:br w:type="textWrapping"/>
        <w:t xml:space="preserve">  tenant_id</w:t>
        <w:br w:type="textWrapping"/>
        <w:t xml:space="preserve">  employment_snapshot_id</w:t>
        <w:br w:type="textWrapping"/>
        <w:t xml:space="preserve">  as_of_date</w:t>
        <w:br w:type="textWrapping"/>
        <w:t xml:space="preserve">  applicable_policy_scopes[]</w:t>
        <w:br w:type="textWrapping"/>
        <w:t xml:space="preserve">  applicable_legal_pack_ids[]</w:t>
        <w:br w:type="textWrapping"/>
        <w:t xml:space="preserve">  conflict_rule_set_id</w:t>
        <w:br w:type="textWrapping"/>
        <w:t xml:space="preserve">  unresolved_questions[]</w:t>
        <w:br w:type="textWrapping"/>
        <w:t xml:space="preserve">  status: RESOLVED | RESOLVED_WITH_WARNINGS | REVIEW_REQUIRED | BLOCKED</w:t>
        <w:br w:type="textWrapping"/>
        <w:t xml:space="preserve">  trace[]</w:t>
        <w:br w:type="textWrapping"/>
        <w:t xml:space="preserve">}</w:t>
      </w:r>
    </w:p>
    <w:p w:rsidR="00000000" w:rsidDel="00000000" w:rsidP="00000000" w:rsidRDefault="00000000" w:rsidRPr="00000000" w14:paraId="00000112">
      <w:pPr>
        <w:spacing w:after="90" w:lineRule="auto"/>
        <w:rPr/>
      </w:pPr>
      <w:r w:rsidDel="00000000" w:rsidR="00000000" w:rsidRPr="00000000">
        <w:rPr>
          <w:rtl w:val="0"/>
        </w:rPr>
        <w:t xml:space="preserve">For cross-border or ambiguous situations, the engine may return multiple applicable packs. It must not force a single “governing law” answer when Legal configuration says several regimes or instruments must be considered.</w:t>
      </w:r>
    </w:p>
    <w:p w:rsidR="00000000" w:rsidDel="00000000" w:rsidP="00000000" w:rsidRDefault="00000000" w:rsidRPr="00000000" w14:paraId="0000011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Legal Authority &amp; Commencement Registry</w:t>
      </w:r>
    </w:p>
    <w:p w:rsidR="00000000" w:rsidDel="00000000" w:rsidP="00000000" w:rsidRDefault="00000000" w:rsidRPr="00000000" w14:paraId="00000114">
      <w:pPr>
        <w:spacing w:after="90" w:lineRule="auto"/>
        <w:rPr/>
      </w:pPr>
      <w:r w:rsidDel="00000000" w:rsidR="00000000" w:rsidRPr="00000000">
        <w:rPr>
          <w:rtl w:val="0"/>
        </w:rPr>
        <w:t xml:space="preserve">The legal registry is a governance/control layer for approved jurisdiction packs. It is not a general-purpose law chatbot and does not continuously ingest the public web into employee answers.</w:t>
      </w:r>
    </w:p>
    <w:tbl>
      <w:tblPr>
        <w:tblStyle w:val="Table11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authority_id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Stable internal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Country + subdivision/locality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authority_type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Statute, regulation, code, official guidance, CBA, works-council instrument, court/regulator rule where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official_source_uri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Legal-reviewed source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citation_label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Human-readable citation.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enacted_at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Date enacted/made where relevant.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effective_from / effective_to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Legal effect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commencement_state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ENACTED_NOT_EFFECTIVE / PARTIALLY_EFFECTIVE / EFFECTIVE / REPEALED / 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last_legal_review_at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Most recent Legal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next_review_due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Required review date/risk trigger.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supersedes / superseded_by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Authority 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mapped_policy_rule_ids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Approved rules materially constrained by the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review_status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APPROVED / REVIEW_DUE / CHANGE_PENDING / BLOCKED.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Borders>
          <w:top w:color="0b7c83" w:space="0" w:sz="8" w:val="single"/>
          <w:left w:color="0b7c83" w:space="0" w:sz="8" w:val="single"/>
          <w:bottom w:color="0b7c83" w:space="0" w:sz="8" w:val="single"/>
          <w:right w:color="0b7c83" w:space="0" w:sz="8" w:val="single"/>
          <w:insideH w:color="0b7c83" w:space="0" w:sz="8" w:val="single"/>
          <w:insideV w:color="0b7c83" w:space="0" w:sz="8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dff3f2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WHY COMMENCEMENT MATTERS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color w:val="24313a"/>
                <w:sz w:val="19"/>
                <w:szCs w:val="19"/>
                <w:rtl w:val="0"/>
              </w:rPr>
              <w:t xml:space="preserve">As at 19 August 2026, UK employment reforms include measures enacted in the Employment Rights Act 2025 with staged commencement dates. A global policy engine must therefore distinguish “enacted” from “currently effective” and future-effective obligations rather than indexing legislative titles without temporal state. [R7]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Policy Content Taxonomy</w:t>
      </w:r>
    </w:p>
    <w:tbl>
      <w:tblPr>
        <w:tblStyle w:val="Table13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A.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Purpose; scope; definitions; policy status; employee/employer responsibilities; policy changes; contacts.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B. Equal Opportunity &amp; Respect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Non-discrimination; anti-harassment; sexual harassment; dignity/bullying; accommodations; pregnancy/religious/disability considerations; retaliation; complaint channels.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C. Ethical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Integrity; conflicts; gifts/hospitality; anti-bribery; fraud; financial integrity; competition/antitrust; vendor/government interactions; confidential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D. Workplace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Professional conduct; respectful communication; violence/threats; substances; weapons where lawful; workplace relationships; solicitation; political/religious expression; off-duty conduct where lawful.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E. Employee Rights &amp;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Speak-up; grievance; whistleblowing/protected disclosures; labor/union/collective rights; external reporting; non-retaliation.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F. Information &amp;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Privacy; security; acceptable use; AI; BYOD; IP; records; social media; media communications.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G. Health, Safety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Safety; incident reporting; emergencies; occupational health; violence prevention; ergonomics; remote-work/site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H. Employment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Cross-references to attendance, leave, working time, remote work, expenses, compensation/benefits, performance, learning and employee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I. Investigations &amp; Corrective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Cooperation; evidence preservation; appropriate confidentiality; fair process; non-retaliation; corrective-action process; appeals/review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J. Separation / Continuing Obligations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Property/access return; confidentiality/security; records; references; post-employment obligations where valid; link to offboarding policy domain.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90" w:lineRule="auto"/>
        <w:rPr/>
      </w:pPr>
      <w:r w:rsidDel="00000000" w:rsidR="00000000" w:rsidRPr="00000000">
        <w:rPr>
          <w:rtl w:val="0"/>
        </w:rPr>
        <w:t xml:space="preserve">Dedicated policy domains must be referenced rather than duplicated. Duplicate rules create divergent effective dates and increase wrong-answer risk.</w:t>
      </w:r>
    </w:p>
    <w:p w:rsidR="00000000" w:rsidDel="00000000" w:rsidP="00000000" w:rsidRDefault="00000000" w:rsidRPr="00000000" w14:paraId="0000014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9. Canonical Policy &amp; Rule Data Contracts</w:t>
      </w:r>
    </w:p>
    <w:p w:rsidR="00000000" w:rsidDel="00000000" w:rsidP="00000000" w:rsidRDefault="00000000" w:rsidRPr="00000000" w14:paraId="0000014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9.1 Policy Version Contract</w:t>
      </w:r>
    </w:p>
    <w:p w:rsidR="00000000" w:rsidDel="00000000" w:rsidP="00000000" w:rsidRDefault="00000000" w:rsidRPr="00000000" w14:paraId="0000015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PolicyVersion {</w:t>
        <w:br w:type="textWrapping"/>
        <w:t xml:space="preserve">  tenant_id</w:t>
        <w:br w:type="textWrapping"/>
        <w:t xml:space="preserve">  policy_id</w:t>
        <w:br w:type="textWrapping"/>
        <w:t xml:space="preserve">  version_id</w:t>
        <w:br w:type="textWrapping"/>
        <w:t xml:space="preserve">  policy_family</w:t>
        <w:br w:type="textWrapping"/>
        <w:t xml:space="preserve">  title</w:t>
        <w:br w:type="textWrapping"/>
        <w:t xml:space="preserve">  status</w:t>
        <w:br w:type="textWrapping"/>
        <w:t xml:space="preserve">  approval_status</w:t>
        <w:br w:type="textWrapping"/>
        <w:t xml:space="preserve">  owner_role</w:t>
        <w:br w:type="textWrapping"/>
        <w:t xml:space="preserve">  legal_review_id</w:t>
        <w:br w:type="textWrapping"/>
        <w:t xml:space="preserve">  valid_from</w:t>
        <w:br w:type="textWrapping"/>
        <w:t xml:space="preserve">  valid_to</w:t>
        <w:br w:type="textWrapping"/>
        <w:t xml:space="preserve">  published_at</w:t>
        <w:br w:type="textWrapping"/>
        <w:t xml:space="preserve">  master_language</w:t>
        <w:br w:type="textWrapping"/>
        <w:t xml:space="preserve">  contractual_status</w:t>
        <w:br w:type="textWrapping"/>
        <w:t xml:space="preserve">  acknowledgement_mode</w:t>
        <w:br w:type="textWrapping"/>
        <w:t xml:space="preserve">  source_hash</w:t>
        <w:br w:type="textWrapping"/>
        <w:t xml:space="preserve">  content_hash</w:t>
        <w:br w:type="textWrapping"/>
        <w:t xml:space="preserve">  supersedes_version_id</w:t>
        <w:br w:type="textWrapping"/>
        <w:t xml:space="preserve">}</w:t>
      </w:r>
    </w:p>
    <w:p w:rsidR="00000000" w:rsidDel="00000000" w:rsidP="00000000" w:rsidRDefault="00000000" w:rsidRPr="00000000" w14:paraId="0000015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9.2 Rule Contract</w:t>
      </w:r>
    </w:p>
    <w:p w:rsidR="00000000" w:rsidDel="00000000" w:rsidP="00000000" w:rsidRDefault="00000000" w:rsidRPr="00000000" w14:paraId="0000015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PolicyRule {</w:t>
        <w:br w:type="textWrapping"/>
        <w:t xml:space="preserve">  rule_id</w:t>
        <w:br w:type="textWrapping"/>
        <w:t xml:space="preserve">  policy_version_id</w:t>
        <w:br w:type="textWrapping"/>
        <w:t xml:space="preserve">  section_id</w:t>
        <w:br w:type="textWrapping"/>
        <w:t xml:space="preserve">  rule_type</w:t>
        <w:br w:type="textWrapping"/>
        <w:t xml:space="preserve">  normative_text</w:t>
        <w:br w:type="textWrapping"/>
        <w:t xml:space="preserve">  employee_friendly_summary</w:t>
        <w:br w:type="textWrapping"/>
        <w:t xml:space="preserve">  manager_guidance_ref</w:t>
        <w:br w:type="textWrapping"/>
        <w:t xml:space="preserve">  applicability_predicate_id</w:t>
        <w:br w:type="textWrapping"/>
        <w:t xml:space="preserve">  overlay_operation</w:t>
        <w:br w:type="textWrapping"/>
        <w:t xml:space="preserve">  inherited_rule_id</w:t>
        <w:br w:type="textWrapping"/>
        <w:t xml:space="preserve">  authority_map_ids[]</w:t>
        <w:br w:type="textWrapping"/>
        <w:t xml:space="preserve">  rights_sensitivity_tags[]</w:t>
        <w:br w:type="textWrapping"/>
        <w:t xml:space="preserve">  legal_risk_level</w:t>
        <w:br w:type="textWrapping"/>
        <w:t xml:space="preserve">  ai_summary_allowed</w:t>
        <w:br w:type="textWrapping"/>
        <w:t xml:space="preserve">  citation_required = true</w:t>
        <w:br w:type="textWrapping"/>
        <w:t xml:space="preserve">}</w:t>
      </w:r>
    </w:p>
    <w:p w:rsidR="00000000" w:rsidDel="00000000" w:rsidP="00000000" w:rsidRDefault="00000000" w:rsidRPr="00000000" w14:paraId="0000015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9.3 Contractual Status</w:t>
      </w:r>
    </w:p>
    <w:p w:rsidR="00000000" w:rsidDel="00000000" w:rsidP="00000000" w:rsidRDefault="00000000" w:rsidRPr="00000000" w14:paraId="0000015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CONTRACTUAL</w:t>
        <w:br w:type="textWrapping"/>
        <w:t xml:space="preserve">NON_CONTRACTUAL</w:t>
        <w:br w:type="textWrapping"/>
        <w:t xml:space="preserve">PARTIALLY_CONTRACTUAL</w:t>
        <w:br w:type="textWrapping"/>
        <w:t xml:space="preserve">JURISDICTION_DEPENDENT</w:t>
        <w:br w:type="textWrapping"/>
        <w:t xml:space="preserve">UNDETERMINED</w:t>
      </w:r>
    </w:p>
    <w:p w:rsidR="00000000" w:rsidDel="00000000" w:rsidP="00000000" w:rsidRDefault="00000000" w:rsidRPr="00000000" w14:paraId="00000155">
      <w:pPr>
        <w:spacing w:after="90" w:lineRule="auto"/>
        <w:rPr/>
      </w:pPr>
      <w:r w:rsidDel="00000000" w:rsidR="00000000" w:rsidRPr="00000000">
        <w:rPr>
          <w:rtl w:val="0"/>
        </w:rPr>
        <w:t xml:space="preserve">The chatbot may describe contractual status only from this governed field and the applicable rule context. Generic global boilerplate such as “this handbook is not contractual” must never be invented.</w:t>
      </w:r>
    </w:p>
    <w:p w:rsidR="00000000" w:rsidDel="00000000" w:rsidP="00000000" w:rsidRDefault="00000000" w:rsidRPr="00000000" w14:paraId="0000015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9.4 Acknowledgment Semantics</w:t>
      </w:r>
    </w:p>
    <w:tbl>
      <w:tblPr>
        <w:tblStyle w:val="Table14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RECEIPT_ONLY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Evidence that the policy was presented/received; does not imply agreement.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READ_CONFIRMATION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Employee confirms they opened/read the specified material; legal meaning remains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AGREEMENT_REQUIRED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Use only where approved and legally appropriate; explicit wording/version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NO_ACK_REQUIRED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Publication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JURISDICTION_DEPENDENT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Resolution service chooses an approved mode by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10. Policy Lifecycle, Governance &amp; Publication</w:t>
      </w:r>
    </w:p>
    <w:p w:rsidR="00000000" w:rsidDel="00000000" w:rsidP="00000000" w:rsidRDefault="00000000" w:rsidRPr="00000000" w14:paraId="0000016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DRAFT -&gt; HR_REVIEW -&gt; LEGAL_REVIEW -&gt; LOCAL_REVIEW -&gt; APPROVED -&gt; SCHEDULED -&gt; PUBLISHED -&gt; ACTIVE -&gt; SUPERSEDED -&gt; ARCHIVED</w:t>
        <w:br w:type="textWrapping"/>
        <w:t xml:space="preserve">ALTERNATE TERMINAL STATE: REJECTED</w:t>
        <w:br w:type="textWrapping"/>
        <w:t xml:space="preserve">CONTROL STATE: BLOCKED</w:t>
      </w:r>
    </w:p>
    <w:p w:rsidR="00000000" w:rsidDel="00000000" w:rsidP="00000000" w:rsidRDefault="00000000" w:rsidRPr="00000000" w14:paraId="00000166">
      <w:pPr>
        <w:spacing w:after="90" w:lineRule="auto"/>
        <w:rPr/>
      </w:pPr>
      <w:r w:rsidDel="00000000" w:rsidR="00000000" w:rsidRPr="00000000">
        <w:rPr>
          <w:rtl w:val="0"/>
        </w:rPr>
        <w:t xml:space="preserve">Only ACTIVE + APPROVED + EFFECTIVE content may enter normal employee retrieval. PUBLISHED content whose effective date has not arrived is visible only where the product intentionally supports future-policy preview and labels it as future-effective.</w:t>
      </w:r>
    </w:p>
    <w:p w:rsidR="00000000" w:rsidDel="00000000" w:rsidP="00000000" w:rsidRDefault="00000000" w:rsidRPr="00000000" w14:paraId="0000016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10.1 Segregation of Duties</w:t>
      </w:r>
    </w:p>
    <w:tbl>
      <w:tblPr>
        <w:tblStyle w:val="Table15"/>
        <w:tblW w:w="10080.0" w:type="dxa"/>
        <w:jc w:val="center"/>
        <w:tblBorders>
          <w:top w:color="b98934" w:space="0" w:sz="8" w:val="single"/>
          <w:left w:color="b98934" w:space="0" w:sz="8" w:val="single"/>
          <w:bottom w:color="b98934" w:space="0" w:sz="8" w:val="single"/>
          <w:right w:color="b98934" w:space="0" w:sz="8" w:val="single"/>
          <w:insideH w:color="b98934" w:space="0" w:sz="8" w:val="single"/>
          <w:insideV w:color="b98934" w:space="0" w:sz="8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ff7e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b98934"/>
                <w:sz w:val="17"/>
                <w:szCs w:val="17"/>
                <w:rtl w:val="0"/>
              </w:rPr>
              <w:t xml:space="preserve">HIGH-RISK POLICY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color w:val="24313a"/>
                <w:sz w:val="19"/>
                <w:szCs w:val="19"/>
                <w:rtl w:val="0"/>
              </w:rPr>
              <w:t xml:space="preserve">For discrimination, harassment, whistleblowing, privacy/monitoring, working time, leave, collective rights, discipline and termination-related rules: Author ≠ Final Legal Approver ≠ Publisher, unless a documented tenant exception is approved and audited.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10.2 Pre-Publish Validation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Applicability predicates compile successfully and do not produce unintended population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two same-priority active rules conflict without an approved conflict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All high-risk rules have required authority mappings and current legal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Effective dates and supersession chains are 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Translation status is correct for every locale being published.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Acknowledgment mode is defined for impacted populations.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RAG eligibility is explicit; confidential manager/legal guidance is separately permissioned.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Policy diff and impact population are generated before publication.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10.3 Emergency Change Path</w:t>
      </w:r>
    </w:p>
    <w:p w:rsidR="00000000" w:rsidDel="00000000" w:rsidP="00000000" w:rsidRDefault="00000000" w:rsidRPr="00000000" w14:paraId="00000175">
      <w:pPr>
        <w:spacing w:after="90" w:lineRule="auto"/>
        <w:rPr/>
      </w:pPr>
      <w:r w:rsidDel="00000000" w:rsidR="00000000" w:rsidRPr="00000000">
        <w:rPr>
          <w:rtl w:val="0"/>
        </w:rPr>
        <w:t xml:space="preserve">Urgent legal, safety or regulatory changes may use EXPEDITED_REVIEW, but the system must still capture author, approver, reason, authority reference, effective date, impacted population, immutable diff, publication evidence and post-publication review deadline. “Emergency” never means unaudited.</w:t>
      </w:r>
    </w:p>
    <w:p w:rsidR="00000000" w:rsidDel="00000000" w:rsidP="00000000" w:rsidRDefault="00000000" w:rsidRPr="00000000" w14:paraId="0000017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11. Effective Dating, Supersession &amp; Historical Reconstruction</w:t>
      </w:r>
    </w:p>
    <w:p w:rsidR="00000000" w:rsidDel="00000000" w:rsidP="00000000" w:rsidRDefault="00000000" w:rsidRPr="00000000" w14:paraId="00000177">
      <w:pPr>
        <w:spacing w:after="90" w:lineRule="auto"/>
        <w:rPr/>
      </w:pPr>
      <w:r w:rsidDel="00000000" w:rsidR="00000000" w:rsidRPr="00000000">
        <w:rPr>
          <w:rtl w:val="0"/>
        </w:rPr>
        <w:t xml:space="preserve">Published versions and rules are append-only. Corrections create a new version or approved corrective record; they do not silently overwrite what employees previously saw.</w:t>
      </w:r>
    </w:p>
    <w:p w:rsidR="00000000" w:rsidDel="00000000" w:rsidP="00000000" w:rsidRDefault="00000000" w:rsidRPr="00000000" w14:paraId="0000017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HistoricalPolicyRequest(employee_id, as_of_datetime)</w:t>
        <w:br w:type="textWrapping"/>
        <w:t xml:space="preserve">  → resolve tenant/employment snapshot at time T</w:t>
        <w:br w:type="textWrapping"/>
        <w:t xml:space="preserve">  → resolve legal employer and approved work-location history at T</w:t>
        <w:br w:type="textWrapping"/>
        <w:t xml:space="preserve">  → resolve collective/contract tags at T</w:t>
        <w:br w:type="textWrapping"/>
        <w:t xml:space="preserve">  → resolve policy/legal applicability at T</w:t>
        <w:br w:type="textWrapping"/>
        <w:t xml:space="preserve">  → select versions effective at T</w:t>
        <w:br w:type="textWrapping"/>
        <w:t xml:space="preserve">  → compile resolved rule set</w:t>
        <w:br w:type="textWrapping"/>
        <w:t xml:space="preserve">  → return immutable evidence manifest</w:t>
      </w:r>
    </w:p>
    <w:tbl>
      <w:tblPr>
        <w:tblStyle w:val="Table16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Historical evidence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employment_snapshot_id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legal_employer_id at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work-location scope at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policy/rule 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source/content hashes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approval/publish timestamps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translation version presented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acknowledgment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answer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If reconstructing an AI answer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12. RAG Ingestion, Indexing &amp; Retrieval</w:t>
      </w:r>
    </w:p>
    <w:p w:rsidR="00000000" w:rsidDel="00000000" w:rsidP="00000000" w:rsidRDefault="00000000" w:rsidRPr="00000000" w14:paraId="0000018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12.1 Ingestion Pipeline</w:t>
      </w:r>
    </w:p>
    <w:p w:rsidR="00000000" w:rsidDel="00000000" w:rsidP="00000000" w:rsidRDefault="00000000" w:rsidRPr="00000000" w14:paraId="0000019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Approved Policy Version</w:t>
        <w:br w:type="textWrapping"/>
        <w:t xml:space="preserve">  → schema + signature/hash validation</w:t>
        <w:br w:type="textWrapping"/>
        <w:t xml:space="preserve">  → section/rule extraction</w:t>
        <w:br w:type="textWrapping"/>
        <w:t xml:space="preserve">  → permission classification</w:t>
        <w:br w:type="textWrapping"/>
        <w:t xml:space="preserve">  → applicability/effective-date validation</w:t>
        <w:br w:type="textWrapping"/>
        <w:t xml:space="preserve">  → sensitive-data scan</w:t>
        <w:br w:type="textWrapping"/>
        <w:t xml:space="preserve">  → semantic policy chunking</w:t>
        <w:br w:type="textWrapping"/>
        <w:t xml:space="preserve">  → keyword index + vector index</w:t>
        <w:br w:type="textWrapping"/>
        <w:t xml:space="preserve">  → retrieval-evaluation suite</w:t>
        <w:br w:type="textWrapping"/>
        <w:t xml:space="preserve">  → index promotion</w:t>
        <w:br w:type="textWrapping"/>
        <w:t xml:space="preserve">  → production alias swap</w:t>
      </w:r>
    </w:p>
    <w:p w:rsidR="00000000" w:rsidDel="00000000" w:rsidP="00000000" w:rsidRDefault="00000000" w:rsidRPr="00000000" w14:paraId="00000191">
      <w:pPr>
        <w:spacing w:after="90" w:lineRule="auto"/>
        <w:rPr/>
      </w:pPr>
      <w:r w:rsidDel="00000000" w:rsidR="00000000" w:rsidRPr="00000000">
        <w:rPr>
          <w:rtl w:val="0"/>
        </w:rPr>
        <w:t xml:space="preserve">Index builds must be versioned and promoted atomically. A failed or partial index must not create a mixed corpus of old and new rules.</w:t>
      </w:r>
    </w:p>
    <w:p w:rsidR="00000000" w:rsidDel="00000000" w:rsidP="00000000" w:rsidRDefault="00000000" w:rsidRPr="00000000" w14:paraId="0000019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12.2 Chunking Standard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Chunk by rule/semantic policy unit, not arbitrary character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Never combine tenants, jurisdictions, effective periods, permission classes or active/superseded states in one chunk.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Every chunk must resolve through rule → section → policy version → approval → applicability → source hash.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Manager/legal confidential guidance uses a distinct authorization class and index eligibility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12.3 Retrieval Order</w:t>
      </w:r>
    </w:p>
    <w:p w:rsidR="00000000" w:rsidDel="00000000" w:rsidP="00000000" w:rsidRDefault="00000000" w:rsidRPr="00000000" w14:paraId="00000198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 </w:t>
      </w:r>
      <w:r w:rsidDel="00000000" w:rsidR="00000000" w:rsidRPr="00000000">
        <w:rPr>
          <w:sz w:val="18"/>
          <w:szCs w:val="18"/>
          <w:rtl w:val="0"/>
        </w:rPr>
        <w:t xml:space="preserve">Resolve tenant context and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  </w:t>
      </w:r>
      <w:r w:rsidDel="00000000" w:rsidR="00000000" w:rsidRPr="00000000">
        <w:rPr>
          <w:sz w:val="18"/>
          <w:szCs w:val="18"/>
          <w:rtl w:val="0"/>
        </w:rPr>
        <w:t xml:space="preserve">Resolve employment/policy applicability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 </w:t>
      </w:r>
      <w:r w:rsidDel="00000000" w:rsidR="00000000" w:rsidRPr="00000000">
        <w:rPr>
          <w:sz w:val="18"/>
          <w:szCs w:val="18"/>
          <w:rtl w:val="0"/>
        </w:rPr>
        <w:t xml:space="preserve">Filter by effective date, active/approved status, language and permission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  </w:t>
      </w:r>
      <w:r w:rsidDel="00000000" w:rsidR="00000000" w:rsidRPr="00000000">
        <w:rPr>
          <w:sz w:val="18"/>
          <w:szCs w:val="18"/>
          <w:rtl w:val="0"/>
        </w:rPr>
        <w:t xml:space="preserve">Run hybrid lexical + semantic retrieval inside that eligible corpus.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  </w:t>
      </w:r>
      <w:r w:rsidDel="00000000" w:rsidR="00000000" w:rsidRPr="00000000">
        <w:rPr>
          <w:sz w:val="18"/>
          <w:szCs w:val="18"/>
          <w:rtl w:val="0"/>
        </w:rPr>
        <w:t xml:space="preserve">Rerank using source class, rule specificity, scope and query intent.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  </w:t>
      </w:r>
      <w:r w:rsidDel="00000000" w:rsidR="00000000" w:rsidRPr="00000000">
        <w:rPr>
          <w:sz w:val="18"/>
          <w:szCs w:val="18"/>
          <w:rtl w:val="0"/>
        </w:rPr>
        <w:t xml:space="preserve">Check supersession, conflicts, protected-rights tags and citation resolvability.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  </w:t>
      </w:r>
      <w:r w:rsidDel="00000000" w:rsidR="00000000" w:rsidRPr="00000000">
        <w:rPr>
          <w:sz w:val="18"/>
          <w:szCs w:val="18"/>
          <w:rtl w:val="0"/>
        </w:rPr>
        <w:t xml:space="preserve">Generate only from eligible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  </w:t>
      </w:r>
      <w:r w:rsidDel="00000000" w:rsidR="00000000" w:rsidRPr="00000000">
        <w:rPr>
          <w:sz w:val="18"/>
          <w:szCs w:val="18"/>
          <w:rtl w:val="0"/>
        </w:rPr>
        <w:t xml:space="preserve">Validate every released citation against the exact authorized rule version.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center"/>
        <w:tblBorders>
          <w:top w:color="a43b3b" w:space="0" w:sz="8" w:val="single"/>
          <w:left w:color="a43b3b" w:space="0" w:sz="8" w:val="single"/>
          <w:bottom w:color="a43b3b" w:space="0" w:sz="8" w:val="single"/>
          <w:right w:color="a43b3b" w:space="0" w:sz="8" w:val="single"/>
          <w:insideH w:color="a43b3b" w:space="0" w:sz="8" w:val="single"/>
          <w:insideV w:color="a43b3b" w:space="0" w:sz="8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deeee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a43b3b"/>
                <w:sz w:val="17"/>
                <w:szCs w:val="17"/>
                <w:rtl w:val="0"/>
              </w:rPr>
              <w:t xml:space="preserve">RETRIEVAL ANTI-PATTERN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color w:val="24313a"/>
                <w:sz w:val="19"/>
                <w:szCs w:val="19"/>
                <w:rtl w:val="0"/>
              </w:rPr>
              <w:t xml:space="preserve">Never search the global corpus first and ask the LLM which jurisdiction or policy “seems” applicable. Metadata/applicability filtering must precede semantic retrieval.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12.4 Source Priority</w:t>
      </w:r>
    </w:p>
    <w:p w:rsidR="00000000" w:rsidDel="00000000" w:rsidP="00000000" w:rsidRDefault="00000000" w:rsidRPr="00000000" w14:paraId="000001A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Controlling applicable policy rule</w:t>
        <w:br w:type="textWrapping"/>
        <w:t xml:space="preserve">  &gt; applicable approved jurisdiction/entity overlay</w:t>
        <w:br w:type="textWrapping"/>
        <w:t xml:space="preserve">  &gt; approved procedure/SOP</w:t>
        <w:br w:type="textWrapping"/>
        <w:t xml:space="preserve">  &gt; approved FAQ / explanatory guidance</w:t>
        <w:br w:type="textWrapping"/>
        <w:t xml:space="preserve">  &gt; generic explanatory material</w:t>
      </w:r>
    </w:p>
    <w:p w:rsidR="00000000" w:rsidDel="00000000" w:rsidP="00000000" w:rsidRDefault="00000000" w:rsidRPr="00000000" w14:paraId="000001A5">
      <w:pPr>
        <w:spacing w:after="90" w:lineRule="auto"/>
        <w:rPr/>
      </w:pPr>
      <w:r w:rsidDel="00000000" w:rsidR="00000000" w:rsidRPr="00000000">
        <w:rPr>
          <w:rtl w:val="0"/>
        </w:rPr>
        <w:t xml:space="preserve">Lower-level explanatory material can clarify but cannot silently modify a higher-authority policy rule.</w:t>
      </w:r>
    </w:p>
    <w:p w:rsidR="00000000" w:rsidDel="00000000" w:rsidP="00000000" w:rsidRDefault="00000000" w:rsidRPr="00000000" w14:paraId="000001A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13. AI Answer Contract &amp; Guardrails</w:t>
      </w:r>
    </w:p>
    <w:p w:rsidR="00000000" w:rsidDel="00000000" w:rsidP="00000000" w:rsidRDefault="00000000" w:rsidRPr="00000000" w14:paraId="000001A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13.1 Employee-Facing Answer Contract</w:t>
      </w:r>
    </w:p>
    <w:tbl>
      <w:tblPr>
        <w:tblStyle w:val="Table18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Direct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Plain language; answer the policy question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Applicability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Explain the organizational/jurisdictional scope used when relevant.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Policy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Policy title, section/rule, version and effective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Summarize what the approved policy says; distinguish policy from law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Limit/uncertainty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State unresolved ambiguity rather than filling gaps.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View policy, contact HR, request accommodation, report concern, etc. based on permission/configuration.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Clickable deep link to exact source provision.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13.2 Query Risk Classes</w:t>
      </w:r>
    </w:p>
    <w:tbl>
      <w:tblPr>
        <w:tblStyle w:val="Table19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System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L0 —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“Where is the gifts policy?”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Direct link/summary.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L1 — Policy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“Can I accept a supplier gift?”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Grounded policy answer + citation.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L2 — Rights-sensitive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“Can I discuss my pay?”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Protected-rights precheck + scoped answer; preserve reporting/collective rights.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L3 — Potential 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“Was I discriminated against?”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Do not adjudicate; provide policy, reporting routes and appropriate 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L4 — Investigation/adverse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“Should I fire this employee?”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Block outcome recommendation; route to authorized HR/legal workflow.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13.3 Protected-Rights Pre-Generation Check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Pay/wage discussion.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Union, collective bargaining or protected concerted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Whistleblowing/protected disclosures or external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Discrimination/harassment complaints and retaliation.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Accommodation and disability/pregnancy/religious rights.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Protected/statutory leave and working-time rights.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Health and safety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Regulator, government agency, law-enforcement or media contact where legally protected.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90" w:lineRule="auto"/>
        <w:rPr/>
      </w:pPr>
      <w:r w:rsidDel="00000000" w:rsidR="00000000" w:rsidRPr="00000000">
        <w:rPr>
          <w:rtl w:val="0"/>
        </w:rPr>
        <w:t xml:space="preserve">The point is not to let the model “apply the law”; it is to require retrieval of the approved rights-sensitive overlay and prevent blanket policy language from suppressing protected activity. Illustrative validation: U.S. concerted activity/pay discussions [R2], EEO retaliation [R3], UK protections [R4], and India workplace-harassment requirements [R6].</w:t>
      </w:r>
    </w:p>
    <w:p w:rsidR="00000000" w:rsidDel="00000000" w:rsidP="00000000" w:rsidRDefault="00000000" w:rsidRPr="00000000" w14:paraId="000001D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13.4 Mandatory AI Prohibitions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fabricated policies, exceptions, entitlements, citations or legal authorities.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definitive finding that conduct legally constitutes harassment/discrimination/retaliation/misconduct.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discipline or dismissal recommendation as the deciding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promise of anonymity or absolute confidentiality.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global blanket restriction on pay discussion, protected complaints, collective activity or external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override of deterministic jurisdiction/applicability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disclosure of complaint, investigation, medical, salary or performance records through general policy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claim that handbook language is contractual/non-contractual unless the approved policy metadata supports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14. Sensitive Concern / Speak-Up Mode</w:t>
      </w:r>
    </w:p>
    <w:p w:rsidR="00000000" w:rsidDel="00000000" w:rsidP="00000000" w:rsidRDefault="00000000" w:rsidRPr="00000000" w14:paraId="000001E1">
      <w:pPr>
        <w:spacing w:after="90" w:lineRule="auto"/>
        <w:rPr/>
      </w:pPr>
      <w:r w:rsidDel="00000000" w:rsidR="00000000" w:rsidRPr="00000000">
        <w:rPr>
          <w:rtl w:val="0"/>
        </w:rPr>
        <w:t xml:space="preserve">Sensitive concerns must be recognized without turning general policy chat into an invisible complaint-submission channel. The UI must make the transition explicit while allowing configured employer duty-to-act workflows to operate when legally/organizationally required.</w:t>
      </w:r>
    </w:p>
    <w:p w:rsidR="00000000" w:rsidDel="00000000" w:rsidP="00000000" w:rsidRDefault="00000000" w:rsidRPr="00000000" w14:paraId="000001E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NORMAL POLICY CHAT</w:t>
        <w:br w:type="textWrapping"/>
        <w:t xml:space="preserve">   │</w:t>
        <w:br w:type="textWrapping"/>
        <w:t xml:space="preserve">   ├─ low risk → normal grounded answer</w:t>
        <w:br w:type="textWrapping"/>
        <w:t xml:space="preserve">   │</w:t>
        <w:br w:type="textWrapping"/>
        <w:t xml:space="preserve">   └─ potential sensitive concern → SENSITIVE_CONCERN_DETECTED</w:t>
        <w:br w:type="textWrapping"/>
        <w:t xml:space="preserve">                    │</w:t>
        <w:br w:type="textWrapping"/>
        <w:t xml:space="preserve">                    ├─ show privacy / recording / routing disclosure</w:t>
        <w:br w:type="textWrapping"/>
        <w:t xml:space="preserve">                    ├─ offer Ask Policy Question vs Submit/Continue Concern</w:t>
        <w:br w:type="textWrapping"/>
        <w:t xml:space="preserve">                    ├─ apply tenant/jurisdiction duty-to-route rule</w:t>
        <w:br w:type="textWrapping"/>
        <w:t xml:space="preserve">                    └─ create restricted case only under configured workflow</w:t>
      </w:r>
    </w:p>
    <w:tbl>
      <w:tblPr>
        <w:tblStyle w:val="Table20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Explain whether content is stored, who can access it and whether the organization may need to 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Anonymity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Never promise anonymity unless the actual channel supports it and applicable rules/tenant configuration permit the promise.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Use “need-to-know / handled as confidentially as reasonably possible” only when approved; never promise absolute secrecy.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Formalization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Do not silently label ordinary questions as a formal complaint; follow configured concern-routing rules and visible user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Duty to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Where policy/law requires escalation from employer knowledge, the workflow may route despite the user preferring only informal advice; the UI must disclose this risk appropriately.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Restricted case store and case RBAC/ABAC; never normal handbook RAG.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Jurisdiction/tenant retention policy; legal hold capable.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AI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Triage/routing support only; no credibility or liability finding.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15. Employee, Manager &amp; Admin UX Wireframes</w:t>
      </w:r>
    </w:p>
    <w:p w:rsidR="00000000" w:rsidDel="00000000" w:rsidP="00000000" w:rsidRDefault="00000000" w:rsidRPr="00000000" w14:paraId="000001F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15.1 Employee — My Handbook</w:t>
      </w:r>
    </w:p>
    <w:p w:rsidR="00000000" w:rsidDel="00000000" w:rsidP="00000000" w:rsidRDefault="00000000" w:rsidRPr="00000000" w14:paraId="000001F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  <w:br w:type="textWrapping"/>
        <w:t xml:space="preserve">│ My Handbook                                      [Language ▾] │</w:t>
        <w:br w:type="textWrapping"/>
        <w:t xml:space="preserve">│ Applies to your current employment profile                    │</w:t>
        <w:br w:type="textWrapping"/>
        <w:t xml:space="preserve">│ [Why these policies?]      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├──────────────────────────────────────────────────────────────┤</w:t>
        <w:br w:type="textWrapping"/>
        <w:t xml:space="preserve">│ Ask Zoiko HR about workplace policies...             [Send]   │</w:t>
        <w:br w:type="textWrapping"/>
        <w:t xml:space="preserve">├──────────────────────────────────────────────────────────────┤</w:t>
        <w:br w:type="textWrapping"/>
        <w:t xml:space="preserve">│ Required acknowledgments   Recently updated   Browse policies │</w:t>
        <w:br w:type="textWrapping"/>
        <w:t xml:space="preserve">├──────────────────────────────────────────────────────────────┤</w:t>
        <w:br w:type="textWrapping"/>
        <w:t xml:space="preserve">│ Answer                                                       │</w:t>
        <w:br w:type="textWrapping"/>
        <w:t xml:space="preserve">│ [Direct answer]                                               │</w:t>
        <w:br w:type="textWrapping"/>
        <w:t xml:space="preserve">│                                                              │</w:t>
        <w:br w:type="textWrapping"/>
        <w:t xml:space="preserve">│ Source: Code of Conduct › Respect at Work › §4.2              │</w:t>
        <w:br w:type="textWrapping"/>
        <w:t xml:space="preserve">│ Version 6.1 • Effective 1 Jul 2026                            │</w:t>
        <w:br w:type="textWrapping"/>
        <w:t xml:space="preserve">│ [View exact policy] [Ask follow-up]                           │</w:t>
        <w:br w:type="textWrapping"/>
        <w:t xml:space="preserve">│                                                              │</w:t>
        <w:br w:type="textWrapping"/>
        <w:t xml:space="preserve">│ [Contact HR] [Report a concern]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F9">
      <w:pPr>
        <w:spacing w:after="90" w:lineRule="auto"/>
        <w:rPr/>
      </w:pPr>
      <w:r w:rsidDel="00000000" w:rsidR="00000000" w:rsidRPr="00000000">
        <w:rPr>
          <w:rtl w:val="0"/>
        </w:rPr>
        <w:t xml:space="preserve">The default browse/search scope is “Policies applicable to me.” Access to other jurisdictions is a separate permission or public/reference mode, clearly labeled as not necessarily applicable to the current user.</w:t>
      </w:r>
    </w:p>
    <w:p w:rsidR="00000000" w:rsidDel="00000000" w:rsidP="00000000" w:rsidRDefault="00000000" w:rsidRPr="00000000" w14:paraId="000001F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15.2 Ambiguous Applicability State</w:t>
      </w:r>
    </w:p>
    <w:p w:rsidR="00000000" w:rsidDel="00000000" w:rsidP="00000000" w:rsidRDefault="00000000" w:rsidRPr="00000000" w14:paraId="000001F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We cannot safely determine which policy applies to this question from your current employment profile.</w:t>
        <w:br w:type="textWrapping"/>
        <w:br w:type="textWrapping"/>
        <w:t xml:space="preserve">Reason: approved work jurisdiction is missing / conflicting.</w:t>
        <w:br w:type="textWrapping"/>
        <w:br w:type="textWrapping"/>
        <w:t xml:space="preserve">[Contact HR to update work location]   [View global policy only]</w:t>
        <w:br w:type="textWrapping"/>
        <w:br w:type="textWrapping"/>
        <w:t xml:space="preserve">No jurisdiction-specific answer is generated.</w:t>
      </w:r>
    </w:p>
    <w:p w:rsidR="00000000" w:rsidDel="00000000" w:rsidP="00000000" w:rsidRDefault="00000000" w:rsidRPr="00000000" w14:paraId="000001F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15.3 Manager Mode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Manager guidance is a separate permission class, not mixed into employee content chunks.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Manager answers may explain process, documentation and escalation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The assistant must not select the sanction or conclude guilt.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Managers do not gain complaint-case access solely because they have a manager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15.4 Admin Policy Console</w:t>
      </w:r>
    </w:p>
    <w:p w:rsidR="00000000" w:rsidDel="00000000" w:rsidP="00000000" w:rsidRDefault="00000000" w:rsidRPr="00000000" w14:paraId="0000020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POLICY: Employee Handbook / Code of Conduct</w:t>
        <w:br w:type="textWrapping"/>
        <w:t xml:space="preserve">Version 6.1   Status ACTIVE   Effective 01 Jul 2026</w:t>
        <w:br w:type="textWrapping"/>
        <w:br w:type="textWrapping"/>
        <w:t xml:space="preserve">Coverage: 18 countries • 24 legal entities • 11 languages</w:t>
        <w:br w:type="textWrapping"/>
        <w:br w:type="textWrapping"/>
        <w:t xml:space="preserve">[Draft New Version] [View Diff] [Coverage Matrix] [Legal Reviews]</w:t>
        <w:br w:type="textWrapping"/>
        <w:t xml:space="preserve">[Acknowledgments] [Translations] [RAG Evaluation] [Historical Versions]</w:t>
        <w:br w:type="textWrapping"/>
        <w:br w:type="textWrapping"/>
        <w:t xml:space="preserve">Coverage exceptions</w:t>
        <w:br w:type="textWrapping"/>
        <w:t xml:space="preserve">Germany: employee-monitoring overlay       REVIEW_DUE</w:t>
        <w:br w:type="textWrapping"/>
        <w:t xml:space="preserve">California: pay-discussion rights overlay  COVERED</w:t>
        <w:br w:type="textWrapping"/>
        <w:t xml:space="preserve">India: workplace-harassment procedure       COVERED</w:t>
        <w:br w:type="textWrapping"/>
        <w:t xml:space="preserve">UK: future legal change                    CHANGE_PENDING</w:t>
      </w:r>
    </w:p>
    <w:p w:rsidR="00000000" w:rsidDel="00000000" w:rsidP="00000000" w:rsidRDefault="00000000" w:rsidRPr="00000000" w14:paraId="0000020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15.5 Coverage Matrix States</w:t>
      </w:r>
    </w:p>
    <w:p w:rsidR="00000000" w:rsidDel="00000000" w:rsidP="00000000" w:rsidRDefault="00000000" w:rsidRPr="00000000" w14:paraId="0000020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COVERED</w:t>
        <w:br w:type="textWrapping"/>
        <w:t xml:space="preserve">COVERED_WITH_EXCEPTION</w:t>
        <w:br w:type="textWrapping"/>
        <w:t xml:space="preserve">LOCAL_OVERLAY_REQUIRED</w:t>
        <w:br w:type="textWrapping"/>
        <w:t xml:space="preserve">LEGAL_REVIEW_REQUIRED</w:t>
        <w:br w:type="textWrapping"/>
        <w:t xml:space="preserve">CHANGE_PENDING</w:t>
        <w:br w:type="textWrapping"/>
        <w:t xml:space="preserve">REVIEW_DUE</w:t>
        <w:br w:type="textWrapping"/>
        <w:t xml:space="preserve">NOT_APPLICABLE</w:t>
        <w:br w:type="textWrapping"/>
        <w:t xml:space="preserve">DISABLED</w:t>
        <w:br w:type="textWrapping"/>
        <w:t xml:space="preserve">BLOCKED</w:t>
      </w:r>
    </w:p>
    <w:p w:rsidR="00000000" w:rsidDel="00000000" w:rsidP="00000000" w:rsidRDefault="00000000" w:rsidRPr="00000000" w14:paraId="0000020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16. RBAC, ABAC &amp; Segregation of Duties</w:t>
      </w:r>
    </w:p>
    <w:tbl>
      <w:tblPr>
        <w:tblStyle w:val="Table21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Core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Key restrictions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Read own applicable policies; ask questions; view own acknowledgments.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No manager/legal guidance or other employee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Employee rights + manager process guidance for permitted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No automatic access to complaints, investigations or legal advice.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HR Policy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Draft/manage assigned policy families; campaigns; coverage gaps.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Cannot publish beyond assigned scope; high-risk final approval may be 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Local HR/Legal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Review assigned jurisdiction/entity overlays.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Scope-bound; no cross-tenant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Legal/Compliance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Authority mappings; legal review; conflict-rule approval; high-risk final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Cannot bypass tenant/security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Policy 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Publish already-approved policy versions.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Cannot self-approve where SoD applies.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Read-only historical policies, approvals, acknowledgments and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No mutation.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AI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Read only eligible policy evidence for a scoped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No policy mutation, authorization decisions or case access unless a separate purpose-bound service is explicitly authorized.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90" w:lineRule="auto"/>
        <w:rPr/>
      </w:pPr>
      <w:r w:rsidDel="00000000" w:rsidR="00000000" w:rsidRPr="00000000">
        <w:rPr>
          <w:rtl w:val="0"/>
        </w:rPr>
        <w:t xml:space="preserve">ABAC predicates must include tenant, legal entity, policy family, jurisdiction scope, sensitivity class, employee relationship, purpose, effective time and permission class. Authorization is enforced in application/data/retrieval layers, not delegated to prompt instructions.</w:t>
      </w:r>
    </w:p>
    <w:p w:rsidR="00000000" w:rsidDel="00000000" w:rsidP="00000000" w:rsidRDefault="00000000" w:rsidRPr="00000000" w14:paraId="0000022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17. Privacy, Security &amp; Tenant Isolation</w:t>
      </w:r>
    </w:p>
    <w:p w:rsidR="00000000" w:rsidDel="00000000" w:rsidP="00000000" w:rsidRDefault="00000000" w:rsidRPr="00000000" w14:paraId="0000022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17.1 Tenant Context</w:t>
      </w:r>
    </w:p>
    <w:p w:rsidR="00000000" w:rsidDel="00000000" w:rsidP="00000000" w:rsidRDefault="00000000" w:rsidRPr="00000000" w14:paraId="0000022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tenant_id</w:t>
        <w:br w:type="textWrapping"/>
        <w:t xml:space="preserve">organization_id</w:t>
        <w:br w:type="textWrapping"/>
        <w:t xml:space="preserve">workspace_id</w:t>
        <w:br w:type="textWrapping"/>
        <w:t xml:space="preserve">actor_id + actor_type</w:t>
        <w:br w:type="textWrapping"/>
        <w:t xml:space="preserve">request_id / trace_id / correlation_id</w:t>
        <w:br w:type="textWrapping"/>
        <w:t xml:space="preserve">service + operation</w:t>
        <w:br w:type="textWrapping"/>
        <w:t xml:space="preserve">environment + deployment_version</w:t>
      </w:r>
    </w:p>
    <w:p w:rsidR="00000000" w:rsidDel="00000000" w:rsidP="00000000" w:rsidRDefault="00000000" w:rsidRPr="00000000" w14:paraId="00000226">
      <w:pPr>
        <w:spacing w:after="90" w:lineRule="auto"/>
        <w:rPr/>
      </w:pPr>
      <w:r w:rsidDel="00000000" w:rsidR="00000000" w:rsidRPr="00000000">
        <w:rPr>
          <w:rtl w:val="0"/>
        </w:rPr>
        <w:t xml:space="preserve">Tenant context must be resolved before database or retrieval access. Tenant-scoped APIs, events, background jobs, caches, indexes and integrations must preserve the same context. Privileged operations must fail closed if required audit evidence cannot be written.</w:t>
      </w:r>
    </w:p>
    <w:p w:rsidR="00000000" w:rsidDel="00000000" w:rsidP="00000000" w:rsidRDefault="00000000" w:rsidRPr="00000000" w14:paraId="0000022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17.2 Data Minimization</w:t>
      </w:r>
    </w:p>
    <w:tbl>
      <w:tblPr>
        <w:tblStyle w:val="Table22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Needed for ordinary policy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Ordinarily excluded from model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Legal employer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Individual salary/payroll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Approved work jurisdiction/site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Medical/health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Worker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Bank/payment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CBA/works-council/contract tags where 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National identity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Manager status where 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Performance/disciplinary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Selected 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Complaint/investigation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As-of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Full home address unless specifically required by an approved resolver workflow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90" w:lineRule="auto"/>
        <w:rPr/>
      </w:pPr>
      <w:r w:rsidDel="00000000" w:rsidR="00000000" w:rsidRPr="00000000">
        <w:rPr>
          <w:rtl w:val="0"/>
        </w:rPr>
        <w:t xml:space="preserve">For EU/EEA processing, the architecture is consistent with GDPR principles including purpose limitation, data minimization, accountability and data protection by design/default; tenant deployments still require controller-specific lawful-basis and employee-data governance. [R5]</w:t>
      </w:r>
    </w:p>
    <w:p w:rsidR="00000000" w:rsidDel="00000000" w:rsidP="00000000" w:rsidRDefault="00000000" w:rsidRPr="00000000" w14:paraId="0000023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17.3 Security Controls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Encryption in transit and at rest; managed keys per platform security standard.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Tenant-bound DB queries; row/data ownership controls and defense-in-depth retrieval filters.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Tenant/vector namespace isolation or equivalent provable segmentation.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Purpose-bound service credentials and least privilege.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Prompt-injection/malicious-document defenses; approved-source-only ingestion.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Content hashing and signed/verified publication manifests where implemented.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Immutable/tamper-evident privileged audit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Legal hold capability for relevant policy/acknowledgment/case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Redaction and restricted logging for sensitive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Kill switch for policy RAG by tenant, jurisdiction, policy family, index version or model route.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18. API &amp; Error Contract</w:t>
      </w:r>
    </w:p>
    <w:p w:rsidR="00000000" w:rsidDel="00000000" w:rsidP="00000000" w:rsidRDefault="00000000" w:rsidRPr="00000000" w14:paraId="0000024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18.1 Primary APIs</w:t>
      </w:r>
    </w:p>
    <w:tbl>
      <w:tblPr>
        <w:tblStyle w:val="Table23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GET /v1/employees/{id}/handbook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Resolved employee handbook manifest; current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POST /v1/policies/resolve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Resolve policy applicability for employee/context/date.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GET /v1/policies/{policyId}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Authorized policy metadata/current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GET /v1/policies/{policyId}/versions/{versionId}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Exact version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POST /v1/ai/policy-query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Create grounded handbook query.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GET /v1/ai/policy-queries/{queryId}/evidence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Authorized evidence trace.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POST /v1/policies/{versionId}/acknowledgments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Record idempotent acknowledgment.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POST /v1/admin/policies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Create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POST /v1/admin/policies/{id}/submit-review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Submit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POST /v1/admin/policies/{id}/approve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Approve within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POST /v1/admin/policies/{id}/publish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Publish approved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POST /v1/admin/policies/{id}/validate-coverage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Run pre-publish scope/conflict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POST /v1/admin/jurisdictions/{id}/legal-review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Record Legal validation and next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POST /v1/sensitive-concerns/route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Purpose-bound concern routing; separate authorization plane.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18.2 Policy Query Request</w:t>
      </w:r>
    </w:p>
    <w:p w:rsidR="00000000" w:rsidDel="00000000" w:rsidP="00000000" w:rsidRDefault="00000000" w:rsidRPr="00000000" w14:paraId="0000026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POST /v1/ai/policy-query</w:t>
        <w:br w:type="textWrapping"/>
        <w:t xml:space="preserve">{</w:t>
        <w:br w:type="textWrapping"/>
        <w:t xml:space="preserve">  "employee_id": "emp_123",</w:t>
        <w:br w:type="textWrapping"/>
        <w:t xml:space="preserve">  "question": "Can I discuss my pay with coworkers?",</w:t>
        <w:br w:type="textWrapping"/>
        <w:t xml:space="preserve">  "as_of_date": "2026-08-19",</w:t>
        <w:br w:type="textWrapping"/>
        <w:t xml:space="preserve">  "locale": "en-US",</w:t>
        <w:br w:type="textWrapping"/>
        <w:t xml:space="preserve">  "conversation_id": "conv_456"</w:t>
        <w:br w:type="textWrapping"/>
        <w:t xml:space="preserve">}</w:t>
      </w:r>
    </w:p>
    <w:p w:rsidR="00000000" w:rsidDel="00000000" w:rsidP="00000000" w:rsidRDefault="00000000" w:rsidRPr="00000000" w14:paraId="0000026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18.3 Policy Query Response</w:t>
      </w:r>
    </w:p>
    <w:p w:rsidR="00000000" w:rsidDel="00000000" w:rsidP="00000000" w:rsidRDefault="00000000" w:rsidRPr="00000000" w14:paraId="0000026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"query_id": "pq_001",</w:t>
        <w:br w:type="textWrapping"/>
        <w:t xml:space="preserve">  "status": "ANSWERED",</w:t>
        <w:br w:type="textWrapping"/>
        <w:t xml:space="preserve">  "risk_class": "L2",</w:t>
        <w:br w:type="textWrapping"/>
        <w:t xml:space="preserve">  "answer": "...",</w:t>
        <w:br w:type="textWrapping"/>
        <w:t xml:space="preserve">  "applicability": {"status": "RESOLVED", "resolution_id": "ar_001"},</w:t>
        <w:br w:type="textWrapping"/>
        <w:t xml:space="preserve">  "citations": [{"rule_id": "...", "version_id": "...", "deep_link": "..."}],</w:t>
        <w:br w:type="textWrapping"/>
        <w:t xml:space="preserve">  "actions": ["VIEW_POLICY", "CONTACT_HR"],</w:t>
        <w:br w:type="textWrapping"/>
        <w:t xml:space="preserve">  "evidence_id": "ev_001"</w:t>
        <w:br w:type="textWrapping"/>
        <w:t xml:space="preserve">}</w:t>
      </w:r>
    </w:p>
    <w:p w:rsidR="00000000" w:rsidDel="00000000" w:rsidP="00000000" w:rsidRDefault="00000000" w:rsidRPr="00000000" w14:paraId="0000026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18.4 Fail-Closed Error States</w:t>
      </w:r>
    </w:p>
    <w:tbl>
      <w:tblPr>
        <w:tblStyle w:val="Table24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Meaning / UI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TENANT_CONTEXT_MISSING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400/401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Do not access policy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POLICY_ACCESS_DENIED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No fallback to broader corpus.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EMPLOYMENT_CONTEXT_INCOMPLETE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Ask user to contact/update HR; no jurisdiction-specific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MULTI_JURISDICTION_REVIEW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Legal configuration requires review; answer only approved global safe content if permitted.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POLICY_CONFLICT_UNRESOLVED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Do not choose one rule; escalate.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LEGAL_CONTENT_STALE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503/409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High-risk pack is outside approved review window; constrain/block per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NO_APPROVED_POLICY_SOURCE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Say no approved source was found; do not invent.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CITATION_VALIDATION_FAILED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Do not release substantive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SENSITIVE_CONCERN_REDIRECT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200/409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Render dedicated concern flow rather than normal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INDEX_VERSION_UNAVAILABLE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Fail safely; do not mix partial indexes.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19. Core Data Model</w:t>
      </w:r>
    </w:p>
    <w:tbl>
      <w:tblPr>
        <w:tblStyle w:val="Table25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Stable policy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Logical handbook/document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Immutable published/draft version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Structured section tree.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Atomic normative or explanatory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Scope + operation modifying/inheriting a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ApplicabilityPredicate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Machine-evaluable scope expression.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JurisdictionPack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Approved policy/legal configuration bundle.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LegalAuthority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Official authority metadata and effect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LegalReview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Reviewer, status, review scope and validity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Approval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Publication manifest/index promotion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Version-linked localized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PolicyAcknowledgmentRequirement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Population + mode + deadline.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PolicyAcknowledgment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Employee evidence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PolicyConflictRule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Legal-approved interaction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Detected unresolved conflict.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EmploymentSnapshot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Historical context used for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ApplicabilityResolution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Deterministic resolution output/trace.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RAGChunk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Authorized, versioned retrieval unit.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RAGIndexVersion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Atomic index build/promote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User query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AnswerEvidence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Retrieval/model/prompt/citation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SensitiveConcernRoutingEvent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Restricted routing metadata; no ordinary policy corpus.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AuditEvent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Privileged/security/governance event.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19.1 Required Lineage</w:t>
      </w:r>
    </w:p>
    <w:p w:rsidR="00000000" w:rsidDel="00000000" w:rsidP="00000000" w:rsidRDefault="00000000" w:rsidRPr="00000000" w14:paraId="000002C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AnswerEvidence</w:t>
        <w:br w:type="textWrapping"/>
        <w:t xml:space="preserve">  → RAGChunk</w:t>
        <w:br w:type="textWrapping"/>
        <w:t xml:space="preserve">  → PolicyRule</w:t>
        <w:br w:type="textWrapping"/>
        <w:t xml:space="preserve">  → PolicySection</w:t>
        <w:br w:type="textWrapping"/>
        <w:t xml:space="preserve">  → PolicyVersion</w:t>
        <w:br w:type="textWrapping"/>
        <w:t xml:space="preserve">  → Approval / Publication</w:t>
        <w:br w:type="textWrapping"/>
        <w:t xml:space="preserve">  → ApplicabilityResolution</w:t>
        <w:br w:type="textWrapping"/>
        <w:t xml:space="preserve">  → LegalAuthority mappings (where configured)</w:t>
        <w:br w:type="textWrapping"/>
        <w:t xml:space="preserve">  → Source / Content Hash</w:t>
      </w:r>
    </w:p>
    <w:tbl>
      <w:tblPr>
        <w:tblStyle w:val="Table26"/>
        <w:tblW w:w="10080.0" w:type="dxa"/>
        <w:jc w:val="center"/>
        <w:tblBorders>
          <w:top w:color="0b7c83" w:space="0" w:sz="8" w:val="single"/>
          <w:left w:color="0b7c83" w:space="0" w:sz="8" w:val="single"/>
          <w:bottom w:color="0b7c83" w:space="0" w:sz="8" w:val="single"/>
          <w:right w:color="0b7c83" w:space="0" w:sz="8" w:val="single"/>
          <w:insideH w:color="0b7c83" w:space="0" w:sz="8" w:val="single"/>
          <w:insideV w:color="0b7c83" w:space="0" w:sz="8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dff3f2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2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LINEAGE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color w:val="24313a"/>
                <w:sz w:val="19"/>
                <w:szCs w:val="19"/>
                <w:rtl w:val="0"/>
              </w:rPr>
              <w:t xml:space="preserve">If an employee-facing answer cannot prove this chain for its material assertions, it must not be released as a grounded policy answer.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20. Events, Integrations &amp; Jobs</w:t>
      </w:r>
    </w:p>
    <w:p w:rsidR="00000000" w:rsidDel="00000000" w:rsidP="00000000" w:rsidRDefault="00000000" w:rsidRPr="00000000" w14:paraId="000002C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20.1 Event Taxonomy</w:t>
      </w:r>
    </w:p>
    <w:p w:rsidR="00000000" w:rsidDel="00000000" w:rsidP="00000000" w:rsidRDefault="00000000" w:rsidRPr="00000000" w14:paraId="000002C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7" w:val="clear"/>
        <w:spacing w:after="12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  <w:rtl w:val="0"/>
        </w:rPr>
        <w:t xml:space="preserve">policy.created</w:t>
        <w:br w:type="textWrapping"/>
        <w:t xml:space="preserve">policy.review_requested</w:t>
        <w:br w:type="textWrapping"/>
        <w:t xml:space="preserve">policy.legal_reviewed</w:t>
        <w:br w:type="textWrapping"/>
        <w:t xml:space="preserve">policy.approved</w:t>
        <w:br w:type="textWrapping"/>
        <w:t xml:space="preserve">policy.published</w:t>
        <w:br w:type="textWrapping"/>
        <w:t xml:space="preserve">policy.activated</w:t>
        <w:br w:type="textWrapping"/>
        <w:t xml:space="preserve">policy.superseded</w:t>
        <w:br w:type="textWrapping"/>
        <w:t xml:space="preserve">policy.archived</w:t>
        <w:br w:type="textWrapping"/>
        <w:t xml:space="preserve">policy.translation.approved</w:t>
        <w:br w:type="textWrapping"/>
        <w:t xml:space="preserve">policy.applicability.changed</w:t>
        <w:br w:type="textWrapping"/>
        <w:t xml:space="preserve">policy.conflict.detected</w:t>
        <w:br w:type="textWrapping"/>
        <w:t xml:space="preserve">policy.acknowledgment.required</w:t>
        <w:br w:type="textWrapping"/>
        <w:t xml:space="preserve">policy.acknowledged</w:t>
        <w:br w:type="textWrapping"/>
        <w:t xml:space="preserve">policy.acknowledgment.overdue</w:t>
        <w:br w:type="textWrapping"/>
        <w:t xml:space="preserve">policy.rag_index.built</w:t>
        <w:br w:type="textWrapping"/>
        <w:t xml:space="preserve">policy.rag_index.promoted</w:t>
        <w:br w:type="textWrapping"/>
        <w:t xml:space="preserve">policy.ai_query.created</w:t>
        <w:br w:type="textWrapping"/>
        <w:t xml:space="preserve">policy.ai_query.escalated</w:t>
        <w:br w:type="textWrapping"/>
        <w:t xml:space="preserve">policy.ai_answer.blocked</w:t>
        <w:br w:type="textWrapping"/>
        <w:t xml:space="preserve">policy.legal_review_due</w:t>
      </w:r>
    </w:p>
    <w:p w:rsidR="00000000" w:rsidDel="00000000" w:rsidP="00000000" w:rsidRDefault="00000000" w:rsidRPr="00000000" w14:paraId="000002CB">
      <w:pPr>
        <w:spacing w:after="90" w:lineRule="auto"/>
        <w:rPr/>
      </w:pPr>
      <w:r w:rsidDel="00000000" w:rsidR="00000000" w:rsidRPr="00000000">
        <w:rPr>
          <w:rtl w:val="0"/>
        </w:rPr>
        <w:t xml:space="preserve">Events must carry tenant context, aggregate/entity IDs, version, event ID, correlation ID, occurred_at and producer schema version. Consumers must be idempotent; outbox/transactional publication is preferred for authoritative state changes.</w:t>
      </w:r>
    </w:p>
    <w:p w:rsidR="00000000" w:rsidDel="00000000" w:rsidP="00000000" w:rsidRDefault="00000000" w:rsidRPr="00000000" w14:paraId="000002C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20.2 Integration Principles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Zoiko HR remains independently deployable and authoritative for this policy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Zoiko Payroll may provide links to general compensation/pay policy, but individual pay values remain outside ordinary handbook RAG.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ZoikoTime may supply approved work/attendance context or policy cross-references where the tenant enables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External HRIS, identity, DMS or compliance systems integrate through versioned tenant-scoped APIs/events/adapters.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Integration failure must not broaden access or cause default-jurisdiction assumptions.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Reconciliation jobs must detect HR context drift, missing acknowledgments, stale indexes and policy population mismatches.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21. Observability, SLOs &amp; Auditability</w:t>
      </w:r>
    </w:p>
    <w:p w:rsidR="00000000" w:rsidDel="00000000" w:rsidP="00000000" w:rsidRDefault="00000000" w:rsidRPr="00000000" w14:paraId="000002D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21.1 Operational Metrics</w:t>
      </w:r>
    </w:p>
    <w:tbl>
      <w:tblPr>
        <w:tblStyle w:val="Table27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Metrics /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Applicability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resolution success; blocked/ambiguous rate; wrong-scope golden-test failures; missing HR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no-result rate; ineligible candidate attempts; superseded/draft candidate rate; citation validation 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unsupported assertion rate; escalation/refusal correctness; sensitive-query detection; protected-rights test failures.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coverage gaps; reviews due; change pending; conflicts unresolved; unpublished approved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Acknowledgment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required/presented/completed/overdue; population mismatch; evidence-write failures.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cross-tenant probes; authorization denials; abnormal retrieval; sensitive logging violations.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build success; document/rule counts; diff anomalies; atomic promotion success; rollback.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privileged-action audit completeness; hash-chain/tamper validation where used.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21.2 Proposed Engineering SLOs</w:t>
      </w:r>
    </w:p>
    <w:tbl>
      <w:tblPr>
        <w:tblStyle w:val="Table28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Target /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0 tolerated cross-tenant retrieval in test or production; P0 incident if observed.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Citation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100% of released substantive policy answers resolve to authorized versioned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Draft/superseded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0 released answers sourced solely from ineligible drafts/superseded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Applicability determinism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Same normalized context + configuration + date produces same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Answer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100% of substantive answers persist evidence or fail closed if evidence is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Acknowledgment 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Repeated identical requests do not create contradictory acknowledgment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Index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No partially promoted production corpus; rollback supported.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22. AI Evaluation, QA &amp; Acceptance Tests</w:t>
      </w:r>
    </w:p>
    <w:p w:rsidR="00000000" w:rsidDel="00000000" w:rsidP="00000000" w:rsidRDefault="00000000" w:rsidRPr="00000000" w14:paraId="000002FB">
      <w:pPr>
        <w:spacing w:after="90" w:lineRule="auto"/>
        <w:rPr/>
      </w:pPr>
      <w:r w:rsidDel="00000000" w:rsidR="00000000" w:rsidRPr="00000000">
        <w:rPr>
          <w:rtl w:val="0"/>
        </w:rPr>
        <w:t xml:space="preserve">Golden evaluation coverage must span tenant × jurisdiction/overlay × worker type × effective date × language × policy version × risk class. Model quality alone is insufficient; system correctness depends on deterministic scope and evidence controls.</w:t>
      </w:r>
    </w:p>
    <w:tbl>
      <w:tblPr>
        <w:tblStyle w:val="Table29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Tenant A cannot retrieve Tenant B policy at DB, search/vector, cache or evidence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Jurisdiction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California-scoped query does not accidentally use New York-only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Multi-jurisdiction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Resolver returns multiple packs/review state when configured; LLM does not collapse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Historical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As-of query returns the policy and employment snapshot effective at requested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Draft exclusion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DRAFT/REJECTED/BLOCKED content is not candidate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Future-effective law/policy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Future-effective content is not described as current.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Superseded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Current query cannot rely on superseded rule unless historical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Protected pay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Rights-sensitive precheck runs; blanket confidentiality response is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Whistleblowing/reporting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Assistant does not discourage protected reporting; retrieves approved local overlay.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Harassment allegation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Assistant does not adjudicate legal liability; offers approved reporting routes.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Manager discipline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Assistant retrieves process but does not choose sanction/termination.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Complaint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General policy search cannot access complaint/investigation case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Unapproved machine translation cannot be presented as 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Contractual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Assistant does not invent non-contractual/at-will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Same-priority unresolved conflict returns POLICY_CONFLICT_UNRESOLVED.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Every citation deep-links to exact permitted effective rule/version.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HR context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No jurisdiction-specific answer is guessed.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Acknowledgment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Old version acknowledgment remains immutable after new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Legal review 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High-risk rule follows configured constrain/block policy after review 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Policy document/user prompt cannot override tenant filters, source eligibility or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Index 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Failed new index can roll back without mixed-version corpus.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Audit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Configured privileged mutation fails closed when audit write is mandatory and 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Data minimization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General policy query does not place salary/medical/bank/performance/case data in model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AT-24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Sensitive concern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UI disclosure and restricted routing occur; no hidden case access in normal RAG.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23. Release Gates &amp; Failure Modes</w:t>
      </w:r>
    </w:p>
    <w:tbl>
      <w:tblPr>
        <w:tblStyle w:val="Table30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Release 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G1 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Any cross-tenant data/retrieval/evidence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G2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Policy/search/evidence accessible outside RBAC/ABAC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G3 Applicability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Resolver can silently default an unknown jurisdiction or legal employer.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G4 Temporal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Future, expired or superseded content can appear as current.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G5 Policy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Draft/unapproved/high-risk unreviewed content can enter production RAG.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G6 Citation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Material answer can be released without valid exact-source citation.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G7 Sensitive concerns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Case/complaint data can enter ordinary policy retrieval or UI promises absolute confidentiality/anonymity.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G8 Protected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Golden tests show policy language suppressing protected collective/reporting/complaint rights.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G9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Material answers or privileged policy mutations lack required evidence/audit.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G10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Index/publish failures can leave mixed or partially promoted corpus.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23.1 Engineering Red Lines</w:t>
      </w:r>
    </w:p>
    <w:p w:rsidR="00000000" w:rsidDel="00000000" w:rsidP="00000000" w:rsidRDefault="00000000" w:rsidRPr="00000000" w14:paraId="00000361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 </w:t>
      </w:r>
      <w:r w:rsidDel="00000000" w:rsidR="00000000" w:rsidRPr="00000000">
        <w:rPr>
          <w:sz w:val="18"/>
          <w:szCs w:val="18"/>
          <w:rtl w:val="0"/>
        </w:rPr>
        <w:t xml:space="preserve">One global handbook PDF as the production truth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  </w:t>
      </w:r>
      <w:r w:rsidDel="00000000" w:rsidR="00000000" w:rsidRPr="00000000">
        <w:rPr>
          <w:sz w:val="18"/>
          <w:szCs w:val="18"/>
          <w:rtl w:val="0"/>
        </w:rPr>
        <w:t xml:space="preserve">One undifferentiated vector corpus searched before authorization/applicability filtering.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 </w:t>
      </w:r>
      <w:r w:rsidDel="00000000" w:rsidR="00000000" w:rsidRPr="00000000">
        <w:rPr>
          <w:sz w:val="18"/>
          <w:szCs w:val="18"/>
          <w:rtl w:val="0"/>
        </w:rPr>
        <w:t xml:space="preserve">LLM-selected jurisdiction or legal precedence.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  </w:t>
      </w:r>
      <w:r w:rsidDel="00000000" w:rsidR="00000000" w:rsidRPr="00000000">
        <w:rPr>
          <w:sz w:val="18"/>
          <w:szCs w:val="18"/>
          <w:rtl w:val="0"/>
        </w:rPr>
        <w:t xml:space="preserve">IP/GPS/nationality/language used as automatic employment-law proxy.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  </w:t>
      </w:r>
      <w:r w:rsidDel="00000000" w:rsidR="00000000" w:rsidRPr="00000000">
        <w:rPr>
          <w:sz w:val="18"/>
          <w:szCs w:val="18"/>
          <w:rtl w:val="0"/>
        </w:rPr>
        <w:t xml:space="preserve">Draft and current content co-mingled without hard eligibility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  </w:t>
      </w:r>
      <w:r w:rsidDel="00000000" w:rsidR="00000000" w:rsidRPr="00000000">
        <w:rPr>
          <w:sz w:val="18"/>
          <w:szCs w:val="18"/>
          <w:rtl w:val="0"/>
        </w:rPr>
        <w:t xml:space="preserve">FAQs or generated summaries silently overriding controlling policy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  </w:t>
      </w:r>
      <w:r w:rsidDel="00000000" w:rsidR="00000000" w:rsidRPr="00000000">
        <w:rPr>
          <w:sz w:val="18"/>
          <w:szCs w:val="18"/>
          <w:rtl w:val="0"/>
        </w:rPr>
        <w:t xml:space="preserve">Universal at-will or universal non-contractual wording.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  </w:t>
      </w:r>
      <w:r w:rsidDel="00000000" w:rsidR="00000000" w:rsidRPr="00000000">
        <w:rPr>
          <w:sz w:val="18"/>
          <w:szCs w:val="18"/>
          <w:rtl w:val="0"/>
        </w:rPr>
        <w:t xml:space="preserve">Blanket pay-discussion, collective-activity or external-reporting prohibitions.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  </w:t>
      </w:r>
      <w:r w:rsidDel="00000000" w:rsidR="00000000" w:rsidRPr="00000000">
        <w:rPr>
          <w:sz w:val="18"/>
          <w:szCs w:val="18"/>
          <w:rtl w:val="0"/>
        </w:rPr>
        <w:t xml:space="preserve">Blanket investigation confidentiality promises or restrictions.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  </w:t>
      </w:r>
      <w:r w:rsidDel="00000000" w:rsidR="00000000" w:rsidRPr="00000000">
        <w:rPr>
          <w:sz w:val="18"/>
          <w:szCs w:val="18"/>
          <w:rtl w:val="0"/>
        </w:rPr>
        <w:t xml:space="preserve">AI legal findings or autonomous adverse-action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  </w:t>
      </w:r>
      <w:r w:rsidDel="00000000" w:rsidR="00000000" w:rsidRPr="00000000">
        <w:rPr>
          <w:sz w:val="18"/>
          <w:szCs w:val="18"/>
          <w:rtl w:val="0"/>
        </w:rPr>
        <w:t xml:space="preserve">Machine translation automatically treated as authoritative.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  </w:t>
      </w:r>
      <w:r w:rsidDel="00000000" w:rsidR="00000000" w:rsidRPr="00000000">
        <w:rPr>
          <w:sz w:val="18"/>
          <w:szCs w:val="18"/>
          <w:rtl w:val="0"/>
        </w:rPr>
        <w:t xml:space="preserve">Acknowledgment automatically equated with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  </w:t>
      </w:r>
      <w:r w:rsidDel="00000000" w:rsidR="00000000" w:rsidRPr="00000000">
        <w:rPr>
          <w:sz w:val="18"/>
          <w:szCs w:val="18"/>
          <w:rtl w:val="0"/>
        </w:rPr>
        <w:t xml:space="preserve">Complaint/investigation records indexed into normal handbook RAG.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14.  </w:t>
      </w:r>
      <w:r w:rsidDel="00000000" w:rsidR="00000000" w:rsidRPr="00000000">
        <w:rPr>
          <w:sz w:val="18"/>
          <w:szCs w:val="18"/>
          <w:rtl w:val="0"/>
        </w:rPr>
        <w:t xml:space="preserve">Cross-tenant retrieval namespaces or cache keys without tenant binding.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15.  </w:t>
      </w:r>
      <w:r w:rsidDel="00000000" w:rsidR="00000000" w:rsidRPr="00000000">
        <w:rPr>
          <w:sz w:val="18"/>
          <w:szCs w:val="18"/>
          <w:rtl w:val="0"/>
        </w:rPr>
        <w:t xml:space="preserve">Destructive overwrite of historical published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50" w:lineRule="auto"/>
        <w:ind w:left="317" w:hanging="288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16.  </w:t>
      </w:r>
      <w:r w:rsidDel="00000000" w:rsidR="00000000" w:rsidRPr="00000000">
        <w:rPr>
          <w:sz w:val="18"/>
          <w:szCs w:val="18"/>
          <w:rtl w:val="0"/>
        </w:rPr>
        <w:t xml:space="preserve">Production answer without reproducible evidence lineage.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24. Implementation Work Packages</w:t>
      </w:r>
    </w:p>
    <w:tbl>
      <w:tblPr>
        <w:tblStyle w:val="Table31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 domain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PolicyVersion, Section, Rule, Overlay, predicates, approvals, translations, hashes.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Tenant/HR context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Fail-closed context resolver; historical employment snapshots.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Applicability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Compile predicates, multi-pack resolution, ambiguity/conflict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Legal authority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Authority/effect dates/review states/mappings; Legal console.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 authoring/governance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Draft/review/approval/publish/diff/coverage/SOD/emergency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RAG ingestion/indexing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Rule extraction, permission labels, hybrid index, atomic promotion/rollback.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 query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Risk classification, protected-rights checks, citations, evidence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Employee Policy Centre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My Handbook, search/chat, source deep links, updates, acknowledgments.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Manager/Admin experiences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Manager guidance; policy console; coverage/legal-review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Sensitive concern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Separate restricted workflow and disclosures; case-system adapter.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Acknowledgment/evidence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Idempotent acknowledgments, campaigns, immutable evidence/reconstruction.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Security/observability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ABAC, audit, isolation certification, telemetry, alerts, kill switches.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Evaluation/release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Golden sets, prompt-injection tests, jurisdiction matrices, release gates.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90" w:lineRule="auto"/>
        <w:rPr/>
      </w:pPr>
      <w:r w:rsidDel="00000000" w:rsidR="00000000" w:rsidRPr="00000000">
        <w:rPr>
          <w:rtl w:val="0"/>
        </w:rPr>
        <w:t xml:space="preserve">Sequence dependency: tenant/HR context and policy domain model must precede production RAG. Retrieval is not the first engineering milestone; authoritative scope is.</w:t>
      </w:r>
    </w:p>
    <w:p w:rsidR="00000000" w:rsidDel="00000000" w:rsidP="00000000" w:rsidRDefault="00000000" w:rsidRPr="00000000" w14:paraId="0000039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25. Definition of Done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Tenant context is resolved before data access and propagates through APIs, DB, search/vector, caches, events, jobs and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Authoritative employee/legal-employer/work-location context resolves deterministically and historically.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Multi-jurisdiction applicability sets and Legal-approved conflict rules operate without LLM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Global core + overlays compile with explicit augment/replace/exception semantics.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Only approved/effective/authorized rules enter normal employee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Policy/legal effect dates, commencement state and supersession are modeled.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Hybrid retrieval is eligibility-filtered before semantic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Every substantive answer has exact valid citations and reproducible answer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Protected-rights checks and high-risk escalation behavior pass golden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Sensitive concern handling is separate from ordinary policy RAG and is privacy/authorization controlled.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RBAC + ABAC + segregation of duties are enforced outside the LLM.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Acknowledgment semantics and evidence are version-specific and idempotent.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Governed translations cannot drift from master versions unnoticed.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Historical policy reconstruction produces immutable evidence manifests.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Cross-tenant, draft, stale, future-effective and superseded leakage tests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Observability, kill switches, index rollback and reconciliation are operational.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88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Engineering, Security, HR and Legal/Compliance sign-off gates are satisfied for the launch jurisdiction set.</w:t>
      </w:r>
      <w:r w:rsidDel="00000000" w:rsidR="00000000" w:rsidRPr="00000000">
        <w:rPr>
          <w:rtl w:val="0"/>
        </w:rPr>
      </w:r>
    </w:p>
    <w:tbl>
      <w:tblPr>
        <w:tblStyle w:val="Table32"/>
        <w:tblW w:w="10080.0" w:type="dxa"/>
        <w:jc w:val="center"/>
        <w:tblBorders>
          <w:top w:color="0b7c83" w:space="0" w:sz="8" w:val="single"/>
          <w:left w:color="0b7c83" w:space="0" w:sz="8" w:val="single"/>
          <w:bottom w:color="0b7c83" w:space="0" w:sz="8" w:val="single"/>
          <w:right w:color="0b7c83" w:space="0" w:sz="8" w:val="single"/>
          <w:insideH w:color="0b7c83" w:space="0" w:sz="8" w:val="single"/>
          <w:insideV w:color="0b7c83" w:space="0" w:sz="8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af7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3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FINAL ARCHITECTURE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color w:val="24313a"/>
                <w:sz w:val="19"/>
                <w:szCs w:val="19"/>
                <w:rtl w:val="0"/>
              </w:rPr>
              <w:t xml:space="preserve">Zoiko HR Employee Handbook &amp; Code of Conduct = Governed Policy Repository + Employment Context + Legal/Policy Applicability Engine + Effective-Dated Rules + Hybrid RAG + Rights/Risk Guardrails + Evidence Layer + Human Legal Governance. It is not PDF + embeddings + chatbot.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Appendix A. Required Enumerations</w:t>
      </w:r>
    </w:p>
    <w:tbl>
      <w:tblPr>
        <w:tblStyle w:val="Table33"/>
        <w:tblW w:w="10080.0" w:type="dxa"/>
        <w:jc w:val="center"/>
        <w:tblBorders>
          <w:top w:color="d7dee2" w:space="0" w:sz="4" w:val="single"/>
          <w:left w:color="d7dee2" w:space="0" w:sz="4" w:val="single"/>
          <w:bottom w:color="d7dee2" w:space="0" w:sz="4" w:val="single"/>
          <w:right w:color="d7dee2" w:space="0" w:sz="4" w:val="single"/>
          <w:insideH w:color="d7dee2" w:space="0" w:sz="4" w:val="single"/>
          <w:insideV w:color="d7dee2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PolicyStatus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DRAFT; HR_REVIEW; LEGAL_REVIEW; LOCAL_REVIEW; APPROVED; SCHEDULED; PUBLISHED; ACTIVE; SUPERSEDED; ARCHIVED; REJECTED;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ContractualStatus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CONTRACTUAL; NON_CONTRACTUAL; PARTIALLY_CONTRACTUAL; JURISDICTION_DEPENDENT; UNDETERMINED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OverlayOperation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AUGMENT; REPLACE; EXCEPTION; NARROW; EXPAND; DISABLE; REFERENCE_ONLY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ApplicabilityStatus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RESOLVED; RESOLVED_WITH_WARNINGS; REVIEW_REQUIRED;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AuthorityEffectState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ENACTED_NOT_EFFECTIVE; PARTIALLY_EFFECTIVE; EFFECTIVE; REPEALED; 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LegalReviewStatus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APPROVED; REVIEW_DUE; CHANGE_PENDING;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CoverageState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COVERED; COVERED_WITH_EXCEPTION; LOCAL_OVERLAY_REQUIRED; LEGAL_REVIEW_REQUIRED; CHANGE_PENDING; REVIEW_DUE; NOT_APPLICABLE; DISABLED;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AcknowledgmentMode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RECEIPT_ONLY; READ_CONFIRMATION; AGREEMENT_REQUIRED; NO_ACK_REQUIRED; JURISDICTION_DEPENDENT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QueryRisk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L0; L1; L2; L3; L4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TranslationStatus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MACHINE_DRAFT; HUMAN_REVIEW; LEGAL_REVIEW; APPROVED; PUBLISHED; SUPERSEDED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Appendix B. Authoritative Legal Validation References</w:t>
      </w:r>
    </w:p>
    <w:p w:rsidR="00000000" w:rsidDel="00000000" w:rsidP="00000000" w:rsidRDefault="00000000" w:rsidRPr="00000000" w14:paraId="000003CC">
      <w:pPr>
        <w:spacing w:after="90" w:lineRule="auto"/>
        <w:rPr/>
      </w:pPr>
      <w:r w:rsidDel="00000000" w:rsidR="00000000" w:rsidRPr="00000000">
        <w:rPr>
          <w:rtl w:val="0"/>
        </w:rPr>
        <w:t xml:space="preserve">These references validate the architecture’s need for jurisdiction packs, protected-rights guardrails, effective-date/commencement controls and data minimization. They are illustrative controls, not an exhaustive global legal library and not a substitute for tenant/jurisdiction legal review.</w:t>
      </w:r>
    </w:p>
    <w:p w:rsidR="00000000" w:rsidDel="00000000" w:rsidP="00000000" w:rsidRDefault="00000000" w:rsidRPr="00000000" w14:paraId="000003CD">
      <w:pPr>
        <w:keepNext w:val="1"/>
        <w:spacing w:after="20" w:lineRule="auto"/>
        <w:rPr/>
      </w:pPr>
      <w:r w:rsidDel="00000000" w:rsidR="00000000" w:rsidRPr="00000000">
        <w:rPr>
          <w:b w:val="1"/>
          <w:bCs w:val="1"/>
          <w:color w:val="0b7c83"/>
          <w:sz w:val="18"/>
          <w:szCs w:val="18"/>
          <w:rtl w:val="0"/>
        </w:rPr>
        <w:t xml:space="preserve">[R1] International Labour Organization — Fundamental Principles and Rights at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1"/>
        <w:spacing w:after="20" w:lineRule="auto"/>
        <w:ind w:left="216" w:firstLine="0"/>
        <w:rPr/>
      </w:pPr>
      <w:r w:rsidDel="00000000" w:rsidR="00000000" w:rsidRPr="00000000">
        <w:rPr>
          <w:sz w:val="17"/>
          <w:szCs w:val="17"/>
          <w:rtl w:val="0"/>
        </w:rPr>
        <w:t xml:space="preserve">ILO identifies freedom of association/collective bargaining, elimination of forced labour, abolition of child labour, elimination of discrimination, and a safe and healthy working environment as fundamental principles and rights at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00" w:lineRule="auto"/>
        <w:ind w:left="216" w:firstLine="0"/>
        <w:rPr/>
      </w:pPr>
      <w:r w:rsidDel="00000000" w:rsidR="00000000" w:rsidRPr="00000000">
        <w:rPr>
          <w:color w:val="5f6b76"/>
          <w:sz w:val="15"/>
          <w:szCs w:val="15"/>
          <w:rtl w:val="0"/>
        </w:rPr>
        <w:t xml:space="preserve">https://www.ilo.org/topics-and-sectors/fundamental-principles-and-rights-work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1"/>
        <w:spacing w:after="20" w:lineRule="auto"/>
        <w:rPr/>
      </w:pPr>
      <w:r w:rsidDel="00000000" w:rsidR="00000000" w:rsidRPr="00000000">
        <w:rPr>
          <w:b w:val="1"/>
          <w:bCs w:val="1"/>
          <w:color w:val="0b7c83"/>
          <w:sz w:val="18"/>
          <w:szCs w:val="18"/>
          <w:rtl w:val="0"/>
        </w:rPr>
        <w:t xml:space="preserve">[R2] U.S. National Labor Relations Board — Concerted Activity / Wage Discussions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1"/>
        <w:spacing w:after="20" w:lineRule="auto"/>
        <w:ind w:left="216" w:firstLine="0"/>
        <w:rPr/>
      </w:pPr>
      <w:r w:rsidDel="00000000" w:rsidR="00000000" w:rsidRPr="00000000">
        <w:rPr>
          <w:sz w:val="17"/>
          <w:szCs w:val="17"/>
          <w:rtl w:val="0"/>
        </w:rPr>
        <w:t xml:space="preserve">NLRB materials explain that qualifying employees may act together regarding working conditions and discuss wages/benefits, supporting a protected-rights guardrail against blanket confidentiality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00" w:lineRule="auto"/>
        <w:ind w:left="216" w:firstLine="0"/>
        <w:rPr/>
      </w:pPr>
      <w:r w:rsidDel="00000000" w:rsidR="00000000" w:rsidRPr="00000000">
        <w:rPr>
          <w:color w:val="5f6b76"/>
          <w:sz w:val="15"/>
          <w:szCs w:val="15"/>
          <w:rtl w:val="0"/>
        </w:rPr>
        <w:t xml:space="preserve">https://www.nlrb.gov/about-nlrb/rights-we-protect/the-law/employees/concerted-activity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1"/>
        <w:spacing w:after="20" w:lineRule="auto"/>
        <w:rPr/>
      </w:pPr>
      <w:r w:rsidDel="00000000" w:rsidR="00000000" w:rsidRPr="00000000">
        <w:rPr>
          <w:b w:val="1"/>
          <w:bCs w:val="1"/>
          <w:color w:val="0b7c83"/>
          <w:sz w:val="18"/>
          <w:szCs w:val="18"/>
          <w:rtl w:val="0"/>
        </w:rPr>
        <w:t xml:space="preserve">[R3] U.S. Equal Employment Opportunity Commission — Retaliation / Harassment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1"/>
        <w:spacing w:after="20" w:lineRule="auto"/>
        <w:ind w:left="216" w:firstLine="0"/>
        <w:rPr/>
      </w:pPr>
      <w:r w:rsidDel="00000000" w:rsidR="00000000" w:rsidRPr="00000000">
        <w:rPr>
          <w:sz w:val="17"/>
          <w:szCs w:val="17"/>
          <w:rtl w:val="0"/>
        </w:rPr>
        <w:t xml:space="preserve">EEOC materials confirm anti-retaliation protections for asserting EEO rights and provide current federal guidance on workplace harassment.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00" w:lineRule="auto"/>
        <w:ind w:left="216" w:firstLine="0"/>
        <w:rPr/>
      </w:pPr>
      <w:r w:rsidDel="00000000" w:rsidR="00000000" w:rsidRPr="00000000">
        <w:rPr>
          <w:color w:val="5f6b76"/>
          <w:sz w:val="15"/>
          <w:szCs w:val="15"/>
          <w:rtl w:val="0"/>
        </w:rPr>
        <w:t xml:space="preserve">https://www.eeoc.gov/retaliation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1"/>
        <w:spacing w:after="20" w:lineRule="auto"/>
        <w:rPr/>
      </w:pPr>
      <w:r w:rsidDel="00000000" w:rsidR="00000000" w:rsidRPr="00000000">
        <w:rPr>
          <w:b w:val="1"/>
          <w:bCs w:val="1"/>
          <w:color w:val="0b7c83"/>
          <w:sz w:val="18"/>
          <w:szCs w:val="18"/>
          <w:rtl w:val="0"/>
        </w:rPr>
        <w:t xml:space="preserve">[R4] UK Equality Act 2010; Employment Rights Act 1996 protected disclosures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1"/>
        <w:spacing w:after="20" w:lineRule="auto"/>
        <w:ind w:left="216" w:firstLine="0"/>
        <w:rPr/>
      </w:pPr>
      <w:r w:rsidDel="00000000" w:rsidR="00000000" w:rsidRPr="00000000">
        <w:rPr>
          <w:sz w:val="17"/>
          <w:szCs w:val="17"/>
          <w:rtl w:val="0"/>
        </w:rPr>
        <w:t xml:space="preserve">Official legislation supports jurisdiction-specific discrimination/harassment and protected-disclosure controls rather than one global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100" w:lineRule="auto"/>
        <w:ind w:left="216" w:firstLine="0"/>
        <w:rPr/>
      </w:pPr>
      <w:r w:rsidDel="00000000" w:rsidR="00000000" w:rsidRPr="00000000">
        <w:rPr>
          <w:color w:val="5f6b76"/>
          <w:sz w:val="15"/>
          <w:szCs w:val="15"/>
          <w:rtl w:val="0"/>
        </w:rPr>
        <w:t xml:space="preserve">https://www.legislation.gov.uk/ukpga/2010/15/contents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1"/>
        <w:spacing w:after="20" w:lineRule="auto"/>
        <w:rPr/>
      </w:pPr>
      <w:r w:rsidDel="00000000" w:rsidR="00000000" w:rsidRPr="00000000">
        <w:rPr>
          <w:b w:val="1"/>
          <w:bCs w:val="1"/>
          <w:color w:val="0b7c83"/>
          <w:sz w:val="18"/>
          <w:szCs w:val="18"/>
          <w:rtl w:val="0"/>
        </w:rPr>
        <w:t xml:space="preserve">[R5] EU General Data Protection Regulation — Articles 5, 24,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1"/>
        <w:spacing w:after="20" w:lineRule="auto"/>
        <w:ind w:left="216" w:firstLine="0"/>
        <w:rPr/>
      </w:pPr>
      <w:r w:rsidDel="00000000" w:rsidR="00000000" w:rsidRPr="00000000">
        <w:rPr>
          <w:sz w:val="17"/>
          <w:szCs w:val="17"/>
          <w:rtl w:val="0"/>
        </w:rPr>
        <w:t xml:space="preserve">EUR-Lex states principles including purpose limitation, data minimisation, accountability and data protection by design/default, supporting minimised employee context for policy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100" w:lineRule="auto"/>
        <w:ind w:left="216" w:firstLine="0"/>
        <w:rPr/>
      </w:pPr>
      <w:r w:rsidDel="00000000" w:rsidR="00000000" w:rsidRPr="00000000">
        <w:rPr>
          <w:color w:val="5f6b76"/>
          <w:sz w:val="15"/>
          <w:szCs w:val="15"/>
          <w:rtl w:val="0"/>
        </w:rPr>
        <w:t xml:space="preserve">https://eur-lex.europa.eu/eli/reg/2016/679/oj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1"/>
        <w:spacing w:after="20" w:lineRule="auto"/>
        <w:rPr/>
      </w:pPr>
      <w:r w:rsidDel="00000000" w:rsidR="00000000" w:rsidRPr="00000000">
        <w:rPr>
          <w:b w:val="1"/>
          <w:bCs w:val="1"/>
          <w:color w:val="0b7c83"/>
          <w:sz w:val="18"/>
          <w:szCs w:val="18"/>
          <w:rtl w:val="0"/>
        </w:rPr>
        <w:t xml:space="preserve">[R6] India Code — Sexual Harassment of Women at Workplace (Prevention, Prohibition and Redressal) Act,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1"/>
        <w:spacing w:after="20" w:lineRule="auto"/>
        <w:ind w:left="216" w:firstLine="0"/>
        <w:rPr/>
      </w:pPr>
      <w:r w:rsidDel="00000000" w:rsidR="00000000" w:rsidRPr="00000000">
        <w:rPr>
          <w:sz w:val="17"/>
          <w:szCs w:val="17"/>
          <w:rtl w:val="0"/>
        </w:rPr>
        <w:t xml:space="preserve">Official India Code shows jurisdiction-specific complaint, inquiry, employer-duty and confidentiality-related requirements that must sit in an India policy/procedure pack rather than a generic global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00" w:lineRule="auto"/>
        <w:ind w:left="216" w:firstLine="0"/>
        <w:rPr/>
      </w:pPr>
      <w:r w:rsidDel="00000000" w:rsidR="00000000" w:rsidRPr="00000000">
        <w:rPr>
          <w:color w:val="5f6b76"/>
          <w:sz w:val="15"/>
          <w:szCs w:val="15"/>
          <w:rtl w:val="0"/>
        </w:rPr>
        <w:t xml:space="preserve">https://www.indiacode.nic.in/handle/123456789/2104?locale=en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1"/>
        <w:spacing w:after="20" w:lineRule="auto"/>
        <w:rPr/>
      </w:pPr>
      <w:r w:rsidDel="00000000" w:rsidR="00000000" w:rsidRPr="00000000">
        <w:rPr>
          <w:b w:val="1"/>
          <w:bCs w:val="1"/>
          <w:color w:val="0b7c83"/>
          <w:sz w:val="18"/>
          <w:szCs w:val="18"/>
          <w:rtl w:val="0"/>
        </w:rPr>
        <w:t xml:space="preserve">[R7] UK Government — Employment Rights Act 2025 implementation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1"/>
        <w:spacing w:after="20" w:lineRule="auto"/>
        <w:ind w:left="216" w:firstLine="0"/>
        <w:rPr/>
      </w:pPr>
      <w:r w:rsidDel="00000000" w:rsidR="00000000" w:rsidRPr="00000000">
        <w:rPr>
          <w:sz w:val="17"/>
          <w:szCs w:val="17"/>
          <w:rtl w:val="0"/>
        </w:rPr>
        <w:t xml:space="preserve">Current government timeline demonstrates staged commencement of enacted employment reforms, validating separate enacted/effective/future-effective state modelling.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100" w:lineRule="auto"/>
        <w:ind w:left="216" w:firstLine="0"/>
        <w:rPr/>
      </w:pPr>
      <w:r w:rsidDel="00000000" w:rsidR="00000000" w:rsidRPr="00000000">
        <w:rPr>
          <w:color w:val="5f6b76"/>
          <w:sz w:val="15"/>
          <w:szCs w:val="15"/>
          <w:rtl w:val="0"/>
        </w:rPr>
        <w:t xml:space="preserve">https://www.gov.uk/government/publications/implementing-the-plan-to-make-work-pay-and-employment-rights-act</w:t>
      </w:r>
      <w:r w:rsidDel="00000000" w:rsidR="00000000" w:rsidRPr="00000000">
        <w:rPr>
          <w:rtl w:val="0"/>
        </w:rPr>
      </w:r>
    </w:p>
    <w:tbl>
      <w:tblPr>
        <w:tblStyle w:val="Table34"/>
        <w:tblW w:w="10080.0" w:type="dxa"/>
        <w:jc w:val="center"/>
        <w:tblBorders>
          <w:top w:color="24313a" w:space="0" w:sz="8" w:val="single"/>
          <w:left w:color="24313a" w:space="0" w:sz="8" w:val="single"/>
          <w:bottom w:color="24313a" w:space="0" w:sz="8" w:val="single"/>
          <w:right w:color="24313a" w:space="0" w:sz="8" w:val="single"/>
          <w:insideH w:color="24313a" w:space="0" w:sz="8" w:val="single"/>
          <w:insideV w:color="24313a" w:space="0" w:sz="8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5f7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3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24313a"/>
                <w:sz w:val="17"/>
                <w:szCs w:val="17"/>
                <w:rtl w:val="0"/>
              </w:rPr>
              <w:t xml:space="preserve">ENGINEERING HANDOFF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0" w:lineRule="auto"/>
              <w:rPr/>
            </w:pPr>
            <w:r w:rsidDel="00000000" w:rsidR="00000000" w:rsidRPr="00000000">
              <w:rPr>
                <w:color w:val="24313a"/>
                <w:sz w:val="19"/>
                <w:szCs w:val="19"/>
                <w:rtl w:val="0"/>
              </w:rPr>
              <w:t xml:space="preserve">This v2.0 wireframe is the governing build standard for Additional Wireframe 01 — Employee Handbook / Code of Conduct. No subsequent additional wireframe is included in this document; progression to the next requested policy domain remains subject to user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4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37" w:top="1008" w:left="1123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6"/>
      <w:tblW w:w="9936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12"/>
      <w:gridCol w:w="3312"/>
      <w:gridCol w:w="3312"/>
      <w:tblGridChange w:id="0">
        <w:tblGrid>
          <w:gridCol w:w="3312"/>
          <w:gridCol w:w="3312"/>
          <w:gridCol w:w="3312"/>
        </w:tblGrid>
      </w:tblGridChange>
    </w:tblGrid>
    <w:tr>
      <w:trPr>
        <w:cantSplit w:val="0"/>
        <w:tblHeader w:val="0"/>
      </w:trPr>
      <w:tc>
        <w:tcPr>
          <w:tcMar>
            <w:top w:w="15.0" w:type="dxa"/>
            <w:bottom w:w="0.0" w:type="dxa"/>
          </w:tcMar>
        </w:tcPr>
        <w:p w:rsidR="00000000" w:rsidDel="00000000" w:rsidP="00000000" w:rsidRDefault="00000000" w:rsidRPr="00000000" w14:paraId="000003EA">
          <w:pPr>
            <w:jc w:val="left"/>
            <w:rPr/>
          </w:pPr>
          <w:r w:rsidDel="00000000" w:rsidR="00000000" w:rsidRPr="00000000">
            <w:rPr>
              <w:color w:val="5f6b76"/>
              <w:sz w:val="14"/>
              <w:szCs w:val="14"/>
              <w:rtl w:val="0"/>
            </w:rPr>
            <w:t xml:space="preserve">CONFIDENTIAL — INTERNAL USE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15.0" w:type="dxa"/>
            <w:bottom w:w="0.0" w:type="dxa"/>
          </w:tcMar>
        </w:tcPr>
        <w:p w:rsidR="00000000" w:rsidDel="00000000" w:rsidP="00000000" w:rsidRDefault="00000000" w:rsidRPr="00000000" w14:paraId="000003EB">
          <w:pPr>
            <w:jc w:val="center"/>
            <w:rPr/>
          </w:pPr>
          <w:r w:rsidDel="00000000" w:rsidR="00000000" w:rsidRPr="00000000">
            <w:rPr>
              <w:color w:val="5f6b76"/>
              <w:sz w:val="14"/>
              <w:szCs w:val="14"/>
              <w:rtl w:val="0"/>
            </w:rPr>
            <w:t xml:space="preserve">ZHR-AI-KB-HBK-001 | Page </w:t>
          </w:r>
          <w:r w:rsidDel="00000000" w:rsidR="00000000" w:rsidRPr="00000000">
            <w:rPr>
              <w:color w:val="5f6b76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15.0" w:type="dxa"/>
            <w:bottom w:w="0.0" w:type="dxa"/>
          </w:tcMar>
        </w:tcPr>
        <w:p w:rsidR="00000000" w:rsidDel="00000000" w:rsidP="00000000" w:rsidRDefault="00000000" w:rsidRPr="00000000" w14:paraId="000003EC">
          <w:pPr>
            <w:jc w:val="right"/>
            <w:rPr/>
          </w:pPr>
          <w:r w:rsidDel="00000000" w:rsidR="00000000" w:rsidRPr="00000000">
            <w:rPr>
              <w:color w:val="5f6b76"/>
              <w:sz w:val="14"/>
              <w:szCs w:val="14"/>
              <w:rtl w:val="0"/>
            </w:rPr>
            <w:t xml:space="preserve">v2.0 • 19 AUG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E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5"/>
      <w:tblW w:w="9936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68"/>
      <w:gridCol w:w="4968"/>
      <w:tblGridChange w:id="0">
        <w:tblGrid>
          <w:gridCol w:w="4968"/>
          <w:gridCol w:w="4968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20.0" w:type="dxa"/>
          </w:tcMar>
        </w:tcPr>
        <w:p w:rsidR="00000000" w:rsidDel="00000000" w:rsidP="00000000" w:rsidRDefault="00000000" w:rsidRPr="00000000" w14:paraId="000003E6">
          <w:pPr>
            <w:jc w:val="left"/>
            <w:rPr/>
          </w:pPr>
          <w:r w:rsidDel="00000000" w:rsidR="00000000" w:rsidRPr="00000000">
            <w:rPr>
              <w:b w:val="1"/>
              <w:bCs w:val="1"/>
              <w:color w:val="0b7c83"/>
              <w:sz w:val="14"/>
              <w:szCs w:val="14"/>
              <w:rtl w:val="0"/>
            </w:rPr>
            <w:t xml:space="preserve">ZOIKO HR  |  GLOBAL HR MANAGEMENT PLATFORM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20.0" w:type="dxa"/>
          </w:tcMar>
        </w:tcPr>
        <w:p w:rsidR="00000000" w:rsidDel="00000000" w:rsidP="00000000" w:rsidRDefault="00000000" w:rsidRPr="00000000" w14:paraId="000003E7">
          <w:pPr>
            <w:jc w:val="right"/>
            <w:rPr/>
          </w:pPr>
          <w:r w:rsidDel="00000000" w:rsidR="00000000" w:rsidRPr="00000000">
            <w:rPr>
              <w:b w:val="1"/>
              <w:bCs w:val="1"/>
              <w:color w:val="0b7c83"/>
              <w:sz w:val="14"/>
              <w:szCs w:val="14"/>
              <w:rtl w:val="0"/>
            </w:rPr>
            <w:t xml:space="preserve">ENGINEERING STANDARD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E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19"/>
        <w:szCs w:val="19"/>
        <w:lang w:val="en"/>
      </w:rPr>
    </w:rPrDefault>
    <w:pPrDefault>
      <w:pPr>
        <w:spacing w:after="9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Play" w:cs="Play" w:eastAsia="Play" w:hAnsi="Play"/>
      <w:b w:val="1"/>
      <w:bCs w:val="1"/>
      <w:color w:val="24313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0b7c8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Aptos" w:cs="Aptos" w:eastAsia="Aptos" w:hAnsi="Aptos"/>
      <w:b w:val="1"/>
      <w:bCs w:val="1"/>
      <w:color w:val="b9893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60" w:line="240" w:lineRule="auto"/>
    </w:pPr>
    <w:rPr>
      <w:rFonts w:ascii="Play" w:cs="Play" w:eastAsia="Play" w:hAnsi="Play"/>
      <w:b w:val="1"/>
      <w:bCs w:val="1"/>
      <w:color w:val="0b7c83"/>
      <w:sz w:val="60"/>
      <w:szCs w:val="6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