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b1220"/>
          <w:sz w:val="40"/>
          <w:szCs w:val="40"/>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97706"/>
          <w:sz w:val="29"/>
          <w:szCs w:val="29"/>
          <w:rtl w:val="0"/>
        </w:rPr>
        <w:t xml:space="preserve">Review, Escalation &amp; Audit Workspace Wireframe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172033"/>
          <w:sz w:val="17"/>
          <w:szCs w:val="17"/>
          <w:rtl w:val="0"/>
        </w:rPr>
        <w:t xml:space="preserve">World-Class Product Design | Fortune 10 Quality | Tier-0 Professional Intelligence Standard</w:t>
      </w:r>
      <w:r w:rsidDel="00000000" w:rsidR="00000000" w:rsidRPr="00000000">
        <w:rPr>
          <w:rtl w:val="0"/>
        </w:rPr>
      </w:r>
    </w:p>
    <w:tbl>
      <w:tblPr>
        <w:tblStyle w:val="Table1"/>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220" w:val="clear"/>
            <w:vAlign w:val="center"/>
          </w:tcPr>
          <w:p w:rsidR="00000000" w:rsidDel="00000000" w:rsidP="00000000" w:rsidRDefault="00000000" w:rsidRPr="00000000" w14:paraId="00000004">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b1220" w:val="clear"/>
            <w:vAlign w:val="center"/>
          </w:tcPr>
          <w:p w:rsidR="00000000" w:rsidDel="00000000" w:rsidP="00000000" w:rsidRDefault="00000000" w:rsidRPr="00000000" w14:paraId="00000005">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06">
            <w:pPr>
              <w:rPr/>
            </w:pPr>
            <w:r w:rsidDel="00000000" w:rsidR="00000000" w:rsidRPr="00000000">
              <w:rPr>
                <w:b w:val="1"/>
                <w:bCs w:val="1"/>
                <w:sz w:val="16"/>
                <w:szCs w:val="16"/>
                <w:rtl w:val="0"/>
              </w:rPr>
              <w:t xml:space="preserve">Document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sz w:val="16"/>
                <w:szCs w:val="16"/>
                <w:rtl w:val="0"/>
              </w:rPr>
              <w:t xml:space="preserve">ZL-T2-03 (provisional Tier 2 ID pending master register patch)</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08">
            <w:pPr>
              <w:rPr/>
            </w:pPr>
            <w:r w:rsidDel="00000000" w:rsidR="00000000" w:rsidRPr="00000000">
              <w:rPr>
                <w:b w:val="1"/>
                <w:bCs w:val="1"/>
                <w:sz w:val="16"/>
                <w:szCs w:val="16"/>
                <w:rtl w:val="0"/>
              </w:rPr>
              <w:t xml:space="preserve">Document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sz w:val="16"/>
                <w:szCs w:val="16"/>
                <w:rtl w:val="0"/>
              </w:rPr>
              <w:t xml:space="preserve">Review, Escalation &amp; Audit Workspace Wireframe Specification</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0A">
            <w:pPr>
              <w:rPr/>
            </w:pPr>
            <w:r w:rsidDel="00000000" w:rsidR="00000000" w:rsidRPr="00000000">
              <w:rPr>
                <w:b w:val="1"/>
                <w:bCs w:val="1"/>
                <w:sz w:val="16"/>
                <w:szCs w:val="16"/>
                <w:rtl w:val="0"/>
              </w:rPr>
              <w:t xml:space="preserve">Classification</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sz w:val="16"/>
                <w:szCs w:val="16"/>
                <w:rtl w:val="0"/>
              </w:rPr>
              <w:t xml:space="preserve">Confidential — Product, Design, Engineering, QA, Risk, Security, Legal, Compliance, Customer Support, Enterprise Trust</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0C">
            <w:pPr>
              <w:rPr/>
            </w:pPr>
            <w:r w:rsidDel="00000000" w:rsidR="00000000" w:rsidRPr="00000000">
              <w:rPr>
                <w:b w:val="1"/>
                <w:bCs w:val="1"/>
                <w:sz w:val="16"/>
                <w:szCs w:val="16"/>
                <w:rtl w:val="0"/>
              </w:rPr>
              <w:t xml:space="preserve">Owner</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sz w:val="16"/>
                <w:szCs w:val="16"/>
                <w:rtl w:val="0"/>
              </w:rPr>
              <w:t xml:space="preserve">Review &amp; Governance Product Lead</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0E">
            <w:pPr>
              <w:rPr/>
            </w:pPr>
            <w:r w:rsidDel="00000000" w:rsidR="00000000" w:rsidRPr="00000000">
              <w:rPr>
                <w:b w:val="1"/>
                <w:bCs w:val="1"/>
                <w:sz w:val="16"/>
                <w:szCs w:val="16"/>
                <w:rtl w:val="0"/>
              </w:rPr>
              <w:t xml:space="preserve">Approver</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sz w:val="16"/>
                <w:szCs w:val="16"/>
                <w:rtl w:val="0"/>
              </w:rPr>
              <w:t xml:space="preserve">Founder (Lennox) + Product Lead + Technical Lead + AI Risk Committee Chair + Legal/Compliance Lead</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0">
            <w:pPr>
              <w:rPr/>
            </w:pPr>
            <w:r w:rsidDel="00000000" w:rsidR="00000000" w:rsidRPr="00000000">
              <w:rPr>
                <w:b w:val="1"/>
                <w:bCs w:val="1"/>
                <w:sz w:val="16"/>
                <w:szCs w:val="16"/>
                <w:rtl w:val="0"/>
              </w:rPr>
              <w:t xml:space="preserve">Review Cycle</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sz w:val="16"/>
                <w:szCs w:val="16"/>
                <w:rtl w:val="0"/>
              </w:rPr>
              <w:t xml:space="preserve">On any change to review queues, escalation routing, risk display, audit replay, evidence export, legal hold, reviewer roles, privacy controls, accessibility, localization, or controlling documents</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2">
            <w:pPr>
              <w:rPr/>
            </w:pPr>
            <w:r w:rsidDel="00000000" w:rsidR="00000000" w:rsidRPr="00000000">
              <w:rPr>
                <w:b w:val="1"/>
                <w:bCs w:val="1"/>
                <w:sz w:val="16"/>
                <w:szCs w:val="16"/>
                <w:rtl w:val="0"/>
              </w:rPr>
              <w:t xml:space="preserve">Prepared For</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sz w:val="16"/>
                <w:szCs w:val="16"/>
                <w:rtl w:val="0"/>
              </w:rPr>
              <w:t xml:space="preserve">Product Design, Front-End Engineering, Review Operations, Risk, QA, Security, Legal, Customer Support, ZoikoSuite Integration Team</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4">
            <w:pPr>
              <w:rPr/>
            </w:pPr>
            <w:r w:rsidDel="00000000" w:rsidR="00000000" w:rsidRPr="00000000">
              <w:rPr>
                <w:b w:val="1"/>
                <w:bCs w:val="1"/>
                <w:sz w:val="16"/>
                <w:szCs w:val="16"/>
                <w:rtl w:val="0"/>
              </w:rPr>
              <w:t xml:space="preserve">Approved Names</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6">
            <w:pPr>
              <w:rPr/>
            </w:pPr>
            <w:r w:rsidDel="00000000" w:rsidR="00000000" w:rsidRPr="00000000">
              <w:rPr>
                <w:b w:val="1"/>
                <w:bCs w:val="1"/>
                <w:sz w:val="16"/>
                <w:szCs w:val="16"/>
                <w:rtl w:val="0"/>
              </w:rPr>
              <w:t xml:space="preserve">Language Standard</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sz w:val="16"/>
                <w:szCs w:val="16"/>
                <w:rtl w:val="0"/>
              </w:rPr>
              <w:t xml:space="preserve">American English</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8">
            <w:pPr>
              <w:rPr/>
            </w:pPr>
            <w:r w:rsidDel="00000000" w:rsidR="00000000" w:rsidRPr="00000000">
              <w:rPr>
                <w:b w:val="1"/>
                <w:bCs w:val="1"/>
                <w:sz w:val="16"/>
                <w:szCs w:val="16"/>
                <w:rtl w:val="0"/>
              </w:rPr>
              <w:t xml:space="preserve">Platform Scope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16"/>
                <w:szCs w:val="16"/>
                <w:rtl w:val="0"/>
              </w:rPr>
              <w:t xml:space="preserve">Global, multi-jurisdiction, multi-language, multi-tenant, source-governed, audit-ready, enterprise-trust capable</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A">
            <w:pPr>
              <w:rPr/>
            </w:pPr>
            <w:r w:rsidDel="00000000" w:rsidR="00000000" w:rsidRPr="00000000">
              <w:rPr>
                <w:b w:val="1"/>
                <w:bCs w:val="1"/>
                <w:sz w:val="16"/>
                <w:szCs w:val="16"/>
                <w:rtl w:val="0"/>
              </w:rPr>
              <w:t xml:space="preserve">Status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6"/>
                <w:szCs w:val="16"/>
                <w:rtl w:val="0"/>
              </w:rPr>
              <w:t xml:space="preserve">Controlled Wireframe Specification — Build-Ready Draft, pending Approver sign-off and master register Tier 2 ID patch</w:t>
            </w:r>
            <w:r w:rsidDel="00000000" w:rsidR="00000000" w:rsidRPr="00000000">
              <w:rPr>
                <w:rtl w:val="0"/>
              </w:rPr>
            </w:r>
          </w:p>
        </w:tc>
      </w:tr>
      <w:tr>
        <w:trPr>
          <w:cantSplit w:val="0"/>
          <w:tblHeader w:val="0"/>
        </w:trPr>
        <w:tc>
          <w:tcPr>
            <w:shd w:fill="eef3f7" w:val="clear"/>
            <w:vAlign w:val="center"/>
          </w:tcPr>
          <w:p w:rsidR="00000000" w:rsidDel="00000000" w:rsidP="00000000" w:rsidRDefault="00000000" w:rsidRPr="00000000" w14:paraId="0000001C">
            <w:pPr>
              <w:rPr/>
            </w:pPr>
            <w:r w:rsidDel="00000000" w:rsidR="00000000" w:rsidRPr="00000000">
              <w:rPr>
                <w:b w:val="1"/>
                <w:bCs w:val="1"/>
                <w:sz w:val="16"/>
                <w:szCs w:val="16"/>
                <w:rtl w:val="0"/>
              </w:rPr>
              <w:t xml:space="preserve">Version</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shd w:fill="f8f6f1" w:val="clear"/>
          </w:tcPr>
          <w:p w:rsidR="00000000" w:rsidDel="00000000" w:rsidP="00000000" w:rsidRDefault="00000000" w:rsidRPr="00000000" w14:paraId="0000001E">
            <w:pPr>
              <w:spacing w:after="40" w:lineRule="auto"/>
              <w:rPr/>
            </w:pPr>
            <w:r w:rsidDel="00000000" w:rsidR="00000000" w:rsidRPr="00000000">
              <w:rPr>
                <w:b w:val="1"/>
                <w:bCs w:val="1"/>
                <w:color w:val="0b1220"/>
                <w:sz w:val="19"/>
                <w:szCs w:val="19"/>
                <w:rtl w:val="0"/>
              </w:rPr>
              <w:t xml:space="preserve">Build Doctrine</w:t>
            </w:r>
            <w:r w:rsidDel="00000000" w:rsidR="00000000" w:rsidRPr="00000000">
              <w:rPr>
                <w:color w:val="111827"/>
                <w:sz w:val="17"/>
                <w:szCs w:val="17"/>
                <w:rtl w:val="0"/>
              </w:rPr>
              <w:br w:type="textWrapping"/>
              <w:t xml:space="preserve">The Review, Escalation and Audit Workspace is the control surface that converts Kriton™ output into supervised professional action. It must make risk visible, route judgment-heavy matters to the right reviewer, preserve evidence, enable answer replay, and prevent unsafe closure, self-approval, hidden override, cross-tenant leakage, or unreviewed professional conclusions.</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0. Document Purpose and Scope Control</w:t>
      </w:r>
    </w:p>
    <w:p w:rsidR="00000000" w:rsidDel="00000000" w:rsidP="00000000" w:rsidRDefault="00000000" w:rsidRPr="00000000" w14:paraId="00000020">
      <w:pPr>
        <w:rPr/>
      </w:pPr>
      <w:r w:rsidDel="00000000" w:rsidR="00000000" w:rsidRPr="00000000">
        <w:rPr>
          <w:rtl w:val="0"/>
        </w:rPr>
        <w:t xml:space="preserve">This document defines the review, escalation and audit workspace wireframes for ZoikoLogia™ with Kriton™. It governs reviewer-facing screens, escalation queues, answer-review panels, evidence-gap handling, audit replay, legal hold controls, enterprise evidence export behavior, role permissions, localization behavior, accessibility behavior and front-end acceptance criteria. It does not replace the AI safety specification, audit logging specification, source register, RAG specification, privacy/security specification, data model, API specification or ZoikoSuite integration architecture.</w:t>
      </w:r>
    </w:p>
    <w:tbl>
      <w:tblPr>
        <w:tblStyle w:val="Table2"/>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0"/>
        <w:tblGridChange w:id="0">
          <w:tblGrid>
            <w:gridCol w:w="10570"/>
          </w:tblGrid>
        </w:tblGridChange>
      </w:tblGrid>
      <w:tr>
        <w:trPr>
          <w:cantSplit w:val="0"/>
          <w:tblHeader w:val="0"/>
        </w:trPr>
        <w:tc>
          <w:tcPr>
            <w:shd w:fill="eef3f7" w:val="clear"/>
          </w:tcPr>
          <w:p w:rsidR="00000000" w:rsidDel="00000000" w:rsidP="00000000" w:rsidRDefault="00000000" w:rsidRPr="00000000" w14:paraId="00000021">
            <w:pPr>
              <w:spacing w:after="40" w:lineRule="auto"/>
              <w:rPr/>
            </w:pPr>
            <w:r w:rsidDel="00000000" w:rsidR="00000000" w:rsidRPr="00000000">
              <w:rPr>
                <w:b w:val="1"/>
                <w:bCs w:val="1"/>
                <w:color w:val="0b1220"/>
                <w:sz w:val="19"/>
                <w:szCs w:val="19"/>
                <w:rtl w:val="0"/>
              </w:rPr>
              <w:t xml:space="preserve">Non-Negotiable Review UX Rule</w:t>
            </w:r>
            <w:r w:rsidDel="00000000" w:rsidR="00000000" w:rsidRPr="00000000">
              <w:rPr>
                <w:color w:val="111827"/>
                <w:sz w:val="17"/>
                <w:szCs w:val="17"/>
                <w:rtl w:val="0"/>
              </w:rPr>
              <w:br w:type="textWrapping"/>
              <w:t xml:space="preserve">No answer, case, working paper, escalation, audit replay or evidence export may be approved, closed, exported or released unless the interface shows source basis, jurisdiction, framework, risk state, reviewer authority, decision reason, audit event and any required legal/compliance restriction.</w:t>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0.1 Register Patch Required</w:t>
      </w:r>
    </w:p>
    <w:tbl>
      <w:tblPr>
        <w:tblStyle w:val="Table3"/>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23">
            <w:pPr>
              <w:spacing w:after="20" w:lineRule="auto"/>
              <w:rPr/>
            </w:pPr>
            <w:r w:rsidDel="00000000" w:rsidR="00000000" w:rsidRPr="00000000">
              <w:rPr>
                <w:b w:val="1"/>
                <w:bCs w:val="1"/>
                <w:color w:val="ffffff"/>
                <w:sz w:val="16"/>
                <w:szCs w:val="16"/>
                <w:rtl w:val="0"/>
              </w:rPr>
              <w:t xml:space="preserve">Issue</w:t>
            </w:r>
            <w:r w:rsidDel="00000000" w:rsidR="00000000" w:rsidRPr="00000000">
              <w:rPr>
                <w:rtl w:val="0"/>
              </w:rPr>
            </w:r>
          </w:p>
        </w:tc>
        <w:tc>
          <w:tcPr>
            <w:shd w:fill="0b1220" w:val="clear"/>
            <w:vAlign w:val="center"/>
          </w:tcPr>
          <w:p w:rsidR="00000000" w:rsidDel="00000000" w:rsidP="00000000" w:rsidRDefault="00000000" w:rsidRPr="00000000" w14:paraId="00000024">
            <w:pPr>
              <w:spacing w:after="20" w:lineRule="auto"/>
              <w:rPr/>
            </w:pPr>
            <w:r w:rsidDel="00000000" w:rsidR="00000000" w:rsidRPr="00000000">
              <w:rPr>
                <w:b w:val="1"/>
                <w:bCs w:val="1"/>
                <w:color w:val="ffffff"/>
                <w:sz w:val="16"/>
                <w:szCs w:val="16"/>
                <w:rtl w:val="0"/>
              </w:rPr>
              <w:t xml:space="preserve">Control 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20" w:lineRule="auto"/>
              <w:rPr/>
            </w:pPr>
            <w:r w:rsidDel="00000000" w:rsidR="00000000" w:rsidRPr="00000000">
              <w:rPr>
                <w:sz w:val="16"/>
                <w:szCs w:val="16"/>
                <w:rtl w:val="0"/>
              </w:rPr>
              <w:t xml:space="preserve">Tier 2 document IDs</w:t>
            </w:r>
            <w:r w:rsidDel="00000000" w:rsidR="00000000" w:rsidRPr="00000000">
              <w:rPr>
                <w:rtl w:val="0"/>
              </w:rPr>
            </w:r>
          </w:p>
        </w:tc>
        <w:tc>
          <w:tcPr>
            <w:vAlign w:val="center"/>
          </w:tcPr>
          <w:p w:rsidR="00000000" w:rsidDel="00000000" w:rsidP="00000000" w:rsidRDefault="00000000" w:rsidRPr="00000000" w14:paraId="00000026">
            <w:pPr>
              <w:spacing w:after="20" w:lineRule="auto"/>
              <w:rPr/>
            </w:pPr>
            <w:r w:rsidDel="00000000" w:rsidR="00000000" w:rsidRPr="00000000">
              <w:rPr>
                <w:sz w:val="16"/>
                <w:szCs w:val="16"/>
                <w:rtl w:val="0"/>
              </w:rPr>
              <w:t xml:space="preserve">Master register must add a formal Tier 2 ID column. This document uses ZL-T2-03 provisionally; ZL-T2-01, ZL-T2-02, ZL-T2-04 and ZL-T2-05 are already in downstream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20" w:lineRule="auto"/>
              <w:rPr/>
            </w:pPr>
            <w:r w:rsidDel="00000000" w:rsidR="00000000" w:rsidRPr="00000000">
              <w:rPr>
                <w:sz w:val="16"/>
                <w:szCs w:val="16"/>
                <w:rtl w:val="0"/>
              </w:rPr>
              <w:t xml:space="preserve">Knowledge Graph / Ontology ID</w:t>
            </w:r>
            <w:r w:rsidDel="00000000" w:rsidR="00000000" w:rsidRPr="00000000">
              <w:rPr>
                <w:rtl w:val="0"/>
              </w:rPr>
            </w:r>
          </w:p>
        </w:tc>
        <w:tc>
          <w:tcPr>
            <w:vAlign w:val="center"/>
          </w:tcPr>
          <w:p w:rsidR="00000000" w:rsidDel="00000000" w:rsidP="00000000" w:rsidRDefault="00000000" w:rsidRPr="00000000" w14:paraId="00000028">
            <w:pPr>
              <w:spacing w:after="20" w:lineRule="auto"/>
              <w:rPr/>
            </w:pPr>
            <w:r w:rsidDel="00000000" w:rsidR="00000000" w:rsidRPr="00000000">
              <w:rPr>
                <w:sz w:val="16"/>
                <w:szCs w:val="16"/>
                <w:rtl w:val="0"/>
              </w:rPr>
              <w:t xml:space="preserve">Placeholder ZL-T1-06A remains in use until the register assigns a permanent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20" w:lineRule="auto"/>
              <w:rPr/>
            </w:pPr>
            <w:r w:rsidDel="00000000" w:rsidR="00000000" w:rsidRPr="00000000">
              <w:rPr>
                <w:sz w:val="16"/>
                <w:szCs w:val="16"/>
                <w:rtl w:val="0"/>
              </w:rPr>
              <w:t xml:space="preserve">Accessibility home</w:t>
            </w:r>
            <w:r w:rsidDel="00000000" w:rsidR="00000000" w:rsidRPr="00000000">
              <w:rPr>
                <w:rtl w:val="0"/>
              </w:rPr>
            </w:r>
          </w:p>
        </w:tc>
        <w:tc>
          <w:tcPr>
            <w:vAlign w:val="center"/>
          </w:tcPr>
          <w:p w:rsidR="00000000" w:rsidDel="00000000" w:rsidP="00000000" w:rsidRDefault="00000000" w:rsidRPr="00000000" w14:paraId="0000002A">
            <w:pPr>
              <w:spacing w:after="20" w:lineRule="auto"/>
              <w:rPr/>
            </w:pPr>
            <w:r w:rsidDel="00000000" w:rsidR="00000000" w:rsidRPr="00000000">
              <w:rPr>
                <w:sz w:val="16"/>
                <w:szCs w:val="16"/>
                <w:rtl w:val="0"/>
              </w:rPr>
              <w:t xml:space="preserve">WCAG 2.2 AA remains cross-cutting and must be homed under ZL-T0-09 or ZL-T1-10 in the master register.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20" w:lineRule="auto"/>
              <w:rPr/>
            </w:pPr>
            <w:r w:rsidDel="00000000" w:rsidR="00000000" w:rsidRPr="00000000">
              <w:rPr>
                <w:sz w:val="16"/>
                <w:szCs w:val="16"/>
                <w:rtl w:val="0"/>
              </w:rPr>
              <w:t xml:space="preserve">Legal hold and evidence export policy</w:t>
            </w:r>
            <w:r w:rsidDel="00000000" w:rsidR="00000000" w:rsidRPr="00000000">
              <w:rPr>
                <w:rtl w:val="0"/>
              </w:rPr>
            </w:r>
          </w:p>
        </w:tc>
        <w:tc>
          <w:tcPr>
            <w:vAlign w:val="center"/>
          </w:tcPr>
          <w:p w:rsidR="00000000" w:rsidDel="00000000" w:rsidP="00000000" w:rsidRDefault="00000000" w:rsidRPr="00000000" w14:paraId="0000002C">
            <w:pPr>
              <w:spacing w:after="20" w:lineRule="auto"/>
              <w:rPr/>
            </w:pPr>
            <w:r w:rsidDel="00000000" w:rsidR="00000000" w:rsidRPr="00000000">
              <w:rPr>
                <w:sz w:val="16"/>
                <w:szCs w:val="16"/>
                <w:rtl w:val="0"/>
              </w:rPr>
              <w:t xml:space="preserve">Legal hold, enterprise audit evidence export and support-dispute access require permanent cross-reference under ZL-T0-07, ZL-T0-09 and Customer Support/Incident Response documents before commercial launch.</w:t>
            </w:r>
            <w:r w:rsidDel="00000000" w:rsidR="00000000" w:rsidRPr="00000000">
              <w:rPr>
                <w:rtl w:val="0"/>
              </w:rPr>
            </w:r>
          </w:p>
        </w:tc>
      </w:tr>
    </w:tbl>
    <w:p w:rsidR="00000000" w:rsidDel="00000000" w:rsidP="00000000" w:rsidRDefault="00000000" w:rsidRPr="00000000" w14:paraId="0000002D">
      <w:pPr>
        <w:pStyle w:val="Heading2"/>
        <w:rPr/>
      </w:pPr>
      <w:r w:rsidDel="00000000" w:rsidR="00000000" w:rsidRPr="00000000">
        <w:rPr>
          <w:rtl w:val="0"/>
        </w:rPr>
        <w:t xml:space="preserve">0.2 Scope Differentiation from Other Wireframe Documents</w:t>
      </w:r>
    </w:p>
    <w:tbl>
      <w:tblPr>
        <w:tblStyle w:val="Table4"/>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2E">
            <w:pPr>
              <w:spacing w:after="20" w:lineRule="auto"/>
              <w:rPr/>
            </w:pPr>
            <w:r w:rsidDel="00000000" w:rsidR="00000000" w:rsidRPr="00000000">
              <w:rPr>
                <w:b w:val="1"/>
                <w:bCs w:val="1"/>
                <w:color w:val="ffffff"/>
                <w:sz w:val="16"/>
                <w:szCs w:val="16"/>
                <w:rtl w:val="0"/>
              </w:rPr>
              <w:t xml:space="preserve">Layer</w:t>
            </w:r>
            <w:r w:rsidDel="00000000" w:rsidR="00000000" w:rsidRPr="00000000">
              <w:rPr>
                <w:rtl w:val="0"/>
              </w:rPr>
            </w:r>
          </w:p>
        </w:tc>
        <w:tc>
          <w:tcPr>
            <w:shd w:fill="0b1220" w:val="clear"/>
            <w:vAlign w:val="center"/>
          </w:tcPr>
          <w:p w:rsidR="00000000" w:rsidDel="00000000" w:rsidP="00000000" w:rsidRDefault="00000000" w:rsidRPr="00000000" w14:paraId="0000002F">
            <w:pPr>
              <w:spacing w:after="20" w:lineRule="auto"/>
              <w:rPr/>
            </w:pPr>
            <w:r w:rsidDel="00000000" w:rsidR="00000000" w:rsidRPr="00000000">
              <w:rPr>
                <w:b w:val="1"/>
                <w:bCs w:val="1"/>
                <w:color w:val="ffffff"/>
                <w:sz w:val="16"/>
                <w:szCs w:val="16"/>
                <w:rtl w:val="0"/>
              </w:rPr>
              <w:t xml:space="preserve">Owning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20" w:lineRule="auto"/>
              <w:rPr/>
            </w:pPr>
            <w:r w:rsidDel="00000000" w:rsidR="00000000" w:rsidRPr="00000000">
              <w:rPr>
                <w:sz w:val="16"/>
                <w:szCs w:val="16"/>
                <w:rtl w:val="0"/>
              </w:rPr>
              <w:t xml:space="preserve">Screen purpose, functional behavior, role permissions, source/risk acceptance criteria</w:t>
            </w:r>
            <w:r w:rsidDel="00000000" w:rsidR="00000000" w:rsidRPr="00000000">
              <w:rPr>
                <w:rtl w:val="0"/>
              </w:rPr>
            </w:r>
          </w:p>
        </w:tc>
        <w:tc>
          <w:tcPr>
            <w:vAlign w:val="center"/>
          </w:tcPr>
          <w:p w:rsidR="00000000" w:rsidDel="00000000" w:rsidP="00000000" w:rsidRDefault="00000000" w:rsidRPr="00000000" w14:paraId="00000031">
            <w:pPr>
              <w:spacing w:after="20" w:lineRule="auto"/>
              <w:rPr/>
            </w:pPr>
            <w:r w:rsidDel="00000000" w:rsidR="00000000" w:rsidRPr="00000000">
              <w:rPr>
                <w:sz w:val="16"/>
                <w:szCs w:val="16"/>
                <w:rtl w:val="0"/>
              </w:rPr>
              <w:t xml:space="preserve">ZL-T1-02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20" w:lineRule="auto"/>
              <w:rPr/>
            </w:pPr>
            <w:r w:rsidDel="00000000" w:rsidR="00000000" w:rsidRPr="00000000">
              <w:rPr>
                <w:sz w:val="16"/>
                <w:szCs w:val="16"/>
                <w:rtl w:val="0"/>
              </w:rPr>
              <w:t xml:space="preserve">Global front-end shell, responsive behavior, localization mechanics, accessibility</w:t>
            </w:r>
            <w:r w:rsidDel="00000000" w:rsidR="00000000" w:rsidRPr="00000000">
              <w:rPr>
                <w:rtl w:val="0"/>
              </w:rPr>
            </w:r>
          </w:p>
        </w:tc>
        <w:tc>
          <w:tcPr>
            <w:vAlign w:val="center"/>
          </w:tcPr>
          <w:p w:rsidR="00000000" w:rsidDel="00000000" w:rsidP="00000000" w:rsidRDefault="00000000" w:rsidRPr="00000000" w14:paraId="00000033">
            <w:pPr>
              <w:spacing w:after="20" w:lineRule="auto"/>
              <w:rPr/>
            </w:pPr>
            <w:r w:rsidDel="00000000" w:rsidR="00000000" w:rsidRPr="00000000">
              <w:rPr>
                <w:sz w:val="16"/>
                <w:szCs w:val="16"/>
                <w:rtl w:val="0"/>
              </w:rPr>
              <w:t xml:space="preserve">ZL-T2-01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20" w:lineRule="auto"/>
              <w:rPr/>
            </w:pPr>
            <w:r w:rsidDel="00000000" w:rsidR="00000000" w:rsidRPr="00000000">
              <w:rPr>
                <w:sz w:val="16"/>
                <w:szCs w:val="16"/>
                <w:rtl w:val="0"/>
              </w:rPr>
              <w:t xml:space="preserve">Learning, Practice and CPD surfaces</w:t>
            </w:r>
            <w:r w:rsidDel="00000000" w:rsidR="00000000" w:rsidRPr="00000000">
              <w:rPr>
                <w:rtl w:val="0"/>
              </w:rPr>
            </w:r>
          </w:p>
        </w:tc>
        <w:tc>
          <w:tcPr>
            <w:vAlign w:val="center"/>
          </w:tcPr>
          <w:p w:rsidR="00000000" w:rsidDel="00000000" w:rsidP="00000000" w:rsidRDefault="00000000" w:rsidRPr="00000000" w14:paraId="00000035">
            <w:pPr>
              <w:spacing w:after="20" w:lineRule="auto"/>
              <w:rPr/>
            </w:pPr>
            <w:r w:rsidDel="00000000" w:rsidR="00000000" w:rsidRPr="00000000">
              <w:rPr>
                <w:sz w:val="16"/>
                <w:szCs w:val="16"/>
                <w:rtl w:val="0"/>
              </w:rPr>
              <w:t xml:space="preserve">ZL-T2-02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20" w:lineRule="auto"/>
              <w:rPr/>
            </w:pPr>
            <w:r w:rsidDel="00000000" w:rsidR="00000000" w:rsidRPr="00000000">
              <w:rPr>
                <w:sz w:val="16"/>
                <w:szCs w:val="16"/>
                <w:rtl w:val="0"/>
              </w:rPr>
              <w:t xml:space="preserve">ZoikoSuite embedded Kriton™ experience</w:t>
            </w:r>
            <w:r w:rsidDel="00000000" w:rsidR="00000000" w:rsidRPr="00000000">
              <w:rPr>
                <w:rtl w:val="0"/>
              </w:rPr>
            </w:r>
          </w:p>
        </w:tc>
        <w:tc>
          <w:tcPr>
            <w:vAlign w:val="center"/>
          </w:tcPr>
          <w:p w:rsidR="00000000" w:rsidDel="00000000" w:rsidP="00000000" w:rsidRDefault="00000000" w:rsidRPr="00000000" w14:paraId="00000037">
            <w:pPr>
              <w:spacing w:after="20" w:lineRule="auto"/>
              <w:rPr/>
            </w:pPr>
            <w:r w:rsidDel="00000000" w:rsidR="00000000" w:rsidRPr="00000000">
              <w:rPr>
                <w:sz w:val="16"/>
                <w:szCs w:val="16"/>
                <w:rtl w:val="0"/>
              </w:rPr>
              <w:t xml:space="preserve">ZL-T2-04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20" w:lineRule="auto"/>
              <w:rPr/>
            </w:pPr>
            <w:r w:rsidDel="00000000" w:rsidR="00000000" w:rsidRPr="00000000">
              <w:rPr>
                <w:sz w:val="16"/>
                <w:szCs w:val="16"/>
                <w:rtl w:val="0"/>
              </w:rPr>
              <w:t xml:space="preserve">Admin governance console and operator publishing controls</w:t>
            </w:r>
            <w:r w:rsidDel="00000000" w:rsidR="00000000" w:rsidRPr="00000000">
              <w:rPr>
                <w:rtl w:val="0"/>
              </w:rPr>
            </w:r>
          </w:p>
        </w:tc>
        <w:tc>
          <w:tcPr>
            <w:vAlign w:val="center"/>
          </w:tcPr>
          <w:p w:rsidR="00000000" w:rsidDel="00000000" w:rsidP="00000000" w:rsidRDefault="00000000" w:rsidRPr="00000000" w14:paraId="00000039">
            <w:pPr>
              <w:spacing w:after="20" w:lineRule="auto"/>
              <w:rPr/>
            </w:pPr>
            <w:r w:rsidDel="00000000" w:rsidR="00000000" w:rsidRPr="00000000">
              <w:rPr>
                <w:sz w:val="16"/>
                <w:szCs w:val="16"/>
                <w:rtl w:val="0"/>
              </w:rPr>
              <w:t xml:space="preserve">ZL-T2-05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20" w:lineRule="auto"/>
              <w:rPr/>
            </w:pPr>
            <w:r w:rsidDel="00000000" w:rsidR="00000000" w:rsidRPr="00000000">
              <w:rPr>
                <w:sz w:val="16"/>
                <w:szCs w:val="16"/>
                <w:rtl w:val="0"/>
              </w:rPr>
              <w:t xml:space="preserve">Review queues, escalation handling, answer review, audit replay, legal hold, evidence export</w:t>
            </w:r>
            <w:r w:rsidDel="00000000" w:rsidR="00000000" w:rsidRPr="00000000">
              <w:rPr>
                <w:rtl w:val="0"/>
              </w:rPr>
            </w:r>
          </w:p>
        </w:tc>
        <w:tc>
          <w:tcPr>
            <w:vAlign w:val="center"/>
          </w:tcPr>
          <w:p w:rsidR="00000000" w:rsidDel="00000000" w:rsidP="00000000" w:rsidRDefault="00000000" w:rsidRPr="00000000" w14:paraId="0000003B">
            <w:pPr>
              <w:spacing w:after="20" w:lineRule="auto"/>
              <w:rPr/>
            </w:pPr>
            <w:r w:rsidDel="00000000" w:rsidR="00000000" w:rsidRPr="00000000">
              <w:rPr>
                <w:sz w:val="16"/>
                <w:szCs w:val="16"/>
                <w:rtl w:val="0"/>
              </w:rPr>
              <w:t xml:space="preserve">ZL-T2-03 (this document)</w:t>
            </w:r>
            <w:r w:rsidDel="00000000" w:rsidR="00000000" w:rsidRPr="00000000">
              <w:rPr>
                <w:rtl w:val="0"/>
              </w:rPr>
            </w:r>
          </w:p>
        </w:tc>
      </w:tr>
    </w:tbl>
    <w:p w:rsidR="00000000" w:rsidDel="00000000" w:rsidP="00000000" w:rsidRDefault="00000000" w:rsidRPr="00000000" w14:paraId="0000003C">
      <w:pPr>
        <w:pStyle w:val="Heading1"/>
        <w:rPr/>
      </w:pPr>
      <w:r w:rsidDel="00000000" w:rsidR="00000000" w:rsidRPr="00000000">
        <w:rPr>
          <w:rtl w:val="0"/>
        </w:rPr>
        <w:t xml:space="preserve">1. Controlling References</w:t>
      </w:r>
    </w:p>
    <w:tbl>
      <w:tblPr>
        <w:tblStyle w:val="Table5"/>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3D">
            <w:pPr>
              <w:spacing w:after="20" w:lineRule="auto"/>
              <w:rPr/>
            </w:pPr>
            <w:r w:rsidDel="00000000" w:rsidR="00000000" w:rsidRPr="00000000">
              <w:rPr>
                <w:b w:val="1"/>
                <w:bCs w:val="1"/>
                <w:color w:val="ffffff"/>
                <w:sz w:val="16"/>
                <w:szCs w:val="16"/>
                <w:rtl w:val="0"/>
              </w:rPr>
              <w:t xml:space="preserve">Requirement Area</w:t>
            </w:r>
            <w:r w:rsidDel="00000000" w:rsidR="00000000" w:rsidRPr="00000000">
              <w:rPr>
                <w:rtl w:val="0"/>
              </w:rPr>
            </w:r>
          </w:p>
        </w:tc>
        <w:tc>
          <w:tcPr>
            <w:shd w:fill="0b1220" w:val="clear"/>
            <w:vAlign w:val="center"/>
          </w:tcPr>
          <w:p w:rsidR="00000000" w:rsidDel="00000000" w:rsidP="00000000" w:rsidRDefault="00000000" w:rsidRPr="00000000" w14:paraId="0000003E">
            <w:pPr>
              <w:spacing w:after="20" w:lineRule="auto"/>
              <w:rPr/>
            </w:pPr>
            <w:r w:rsidDel="00000000" w:rsidR="00000000" w:rsidRPr="00000000">
              <w:rPr>
                <w:b w:val="1"/>
                <w:bCs w:val="1"/>
                <w:color w:val="ffffff"/>
                <w:sz w:val="16"/>
                <w:szCs w:val="16"/>
                <w:rtl w:val="0"/>
              </w:rPr>
              <w:t xml:space="preserve">Controlling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20" w:lineRule="auto"/>
              <w:rPr/>
            </w:pPr>
            <w:r w:rsidDel="00000000" w:rsidR="00000000" w:rsidRPr="00000000">
              <w:rPr>
                <w:sz w:val="16"/>
                <w:szCs w:val="16"/>
                <w:rtl w:val="0"/>
              </w:rPr>
              <w:t xml:space="preserve">Product doctrine and system map</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sz w:val="16"/>
                <w:szCs w:val="16"/>
                <w:rtl w:val="0"/>
              </w:rPr>
              <w:t xml:space="preserve">ZL-OV-01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20" w:lineRule="auto"/>
              <w:rPr/>
            </w:pPr>
            <w:r w:rsidDel="00000000" w:rsidR="00000000" w:rsidRPr="00000000">
              <w:rPr>
                <w:sz w:val="16"/>
                <w:szCs w:val="16"/>
                <w:rtl w:val="0"/>
              </w:rPr>
              <w:t xml:space="preserve">Screen-level functional behavior and acceptance criteria</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sz w:val="16"/>
                <w:szCs w:val="16"/>
                <w:rtl w:val="0"/>
              </w:rPr>
              <w:t xml:space="preserve">ZL-T1-02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20" w:lineRule="auto"/>
              <w:rPr/>
            </w:pPr>
            <w:r w:rsidDel="00000000" w:rsidR="00000000" w:rsidRPr="00000000">
              <w:rPr>
                <w:sz w:val="16"/>
                <w:szCs w:val="16"/>
                <w:rtl w:val="0"/>
              </w:rPr>
              <w:t xml:space="preserve">Front-end component system</w:t>
            </w:r>
            <w:r w:rsidDel="00000000" w:rsidR="00000000" w:rsidRPr="00000000">
              <w:rPr>
                <w:rtl w:val="0"/>
              </w:rPr>
            </w:r>
          </w:p>
        </w:tc>
        <w:tc>
          <w:tcPr>
            <w:vAlign w:val="center"/>
          </w:tcPr>
          <w:p w:rsidR="00000000" w:rsidDel="00000000" w:rsidP="00000000" w:rsidRDefault="00000000" w:rsidRPr="00000000" w14:paraId="00000044">
            <w:pPr>
              <w:spacing w:after="20" w:lineRule="auto"/>
              <w:rPr/>
            </w:pPr>
            <w:r w:rsidDel="00000000" w:rsidR="00000000" w:rsidRPr="00000000">
              <w:rPr>
                <w:sz w:val="16"/>
                <w:szCs w:val="16"/>
                <w:rtl w:val="0"/>
              </w:rPr>
              <w:t xml:space="preserve">ZL-T2-01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20" w:lineRule="auto"/>
              <w:rPr/>
            </w:pPr>
            <w:r w:rsidDel="00000000" w:rsidR="00000000" w:rsidRPr="00000000">
              <w:rPr>
                <w:sz w:val="16"/>
                <w:szCs w:val="16"/>
                <w:rtl w:val="0"/>
              </w:rPr>
              <w:t xml:space="preserve">Source rights, metadata and licensing controls</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sz w:val="16"/>
                <w:szCs w:val="16"/>
                <w:rtl w:val="0"/>
              </w:rPr>
              <w:t xml:space="preserve">ZL-T0-01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20" w:lineRule="auto"/>
              <w:rPr/>
            </w:pPr>
            <w:r w:rsidDel="00000000" w:rsidR="00000000" w:rsidRPr="00000000">
              <w:rPr>
                <w:sz w:val="16"/>
                <w:szCs w:val="16"/>
                <w:rtl w:val="0"/>
              </w:rPr>
              <w:t xml:space="preserve">RAG, source bundles, confidence and citations</w:t>
            </w:r>
            <w:r w:rsidDel="00000000" w:rsidR="00000000" w:rsidRPr="00000000">
              <w:rPr>
                <w:rtl w:val="0"/>
              </w:rPr>
            </w:r>
          </w:p>
        </w:tc>
        <w:tc>
          <w:tcPr>
            <w:vAlign w:val="center"/>
          </w:tcPr>
          <w:p w:rsidR="00000000" w:rsidDel="00000000" w:rsidP="00000000" w:rsidRDefault="00000000" w:rsidRPr="00000000" w14:paraId="00000048">
            <w:pPr>
              <w:spacing w:after="20" w:lineRule="auto"/>
              <w:rPr/>
            </w:pPr>
            <w:r w:rsidDel="00000000" w:rsidR="00000000" w:rsidRPr="00000000">
              <w:rPr>
                <w:sz w:val="16"/>
                <w:szCs w:val="16"/>
                <w:rtl w:val="0"/>
              </w:rPr>
              <w:t xml:space="preserve">ZL-T0-03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20" w:lineRule="auto"/>
              <w:rPr/>
            </w:pPr>
            <w:r w:rsidDel="00000000" w:rsidR="00000000" w:rsidRPr="00000000">
              <w:rPr>
                <w:sz w:val="16"/>
                <w:szCs w:val="16"/>
                <w:rtl w:val="0"/>
              </w:rPr>
              <w:t xml:space="preserve">Risk levels, restricted answers, escalation routing</w:t>
            </w:r>
            <w:r w:rsidDel="00000000" w:rsidR="00000000" w:rsidRPr="00000000">
              <w:rPr>
                <w:rtl w:val="0"/>
              </w:rPr>
            </w:r>
          </w:p>
        </w:tc>
        <w:tc>
          <w:tcPr>
            <w:vAlign w:val="center"/>
          </w:tcPr>
          <w:p w:rsidR="00000000" w:rsidDel="00000000" w:rsidP="00000000" w:rsidRDefault="00000000" w:rsidRPr="00000000" w14:paraId="0000004A">
            <w:pPr>
              <w:spacing w:after="20" w:lineRule="auto"/>
              <w:rPr/>
            </w:pPr>
            <w:r w:rsidDel="00000000" w:rsidR="00000000" w:rsidRPr="00000000">
              <w:rPr>
                <w:sz w:val="16"/>
                <w:szCs w:val="16"/>
                <w:rtl w:val="0"/>
              </w:rPr>
              <w:t xml:space="preserve">ZL-T0-04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20" w:lineRule="auto"/>
              <w:rPr/>
            </w:pPr>
            <w:r w:rsidDel="00000000" w:rsidR="00000000" w:rsidRPr="00000000">
              <w:rPr>
                <w:sz w:val="16"/>
                <w:szCs w:val="16"/>
                <w:rtl w:val="0"/>
              </w:rPr>
              <w:t xml:space="preserve">Back-end services and API dependencies</w:t>
            </w:r>
            <w:r w:rsidDel="00000000" w:rsidR="00000000" w:rsidRPr="00000000">
              <w:rPr>
                <w:rtl w:val="0"/>
              </w:rPr>
            </w:r>
          </w:p>
        </w:tc>
        <w:tc>
          <w:tcPr>
            <w:vAlign w:val="center"/>
          </w:tcPr>
          <w:p w:rsidR="00000000" w:rsidDel="00000000" w:rsidP="00000000" w:rsidRDefault="00000000" w:rsidRPr="00000000" w14:paraId="0000004C">
            <w:pPr>
              <w:spacing w:after="20" w:lineRule="auto"/>
              <w:rPr/>
            </w:pPr>
            <w:r w:rsidDel="00000000" w:rsidR="00000000" w:rsidRPr="00000000">
              <w:rPr>
                <w:sz w:val="16"/>
                <w:szCs w:val="16"/>
                <w:rtl w:val="0"/>
              </w:rPr>
              <w:t xml:space="preserve">ZL-T0-05; ZL-T1-03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20" w:lineRule="auto"/>
              <w:rPr/>
            </w:pPr>
            <w:r w:rsidDel="00000000" w:rsidR="00000000" w:rsidRPr="00000000">
              <w:rPr>
                <w:sz w:val="16"/>
                <w:szCs w:val="16"/>
                <w:rtl w:val="0"/>
              </w:rPr>
              <w:t xml:space="preserve">Data model and schemas</w:t>
            </w:r>
            <w:r w:rsidDel="00000000" w:rsidR="00000000" w:rsidRPr="00000000">
              <w:rPr>
                <w:rtl w:val="0"/>
              </w:rPr>
            </w:r>
          </w:p>
        </w:tc>
        <w:tc>
          <w:tcPr>
            <w:vAlign w:val="center"/>
          </w:tcPr>
          <w:p w:rsidR="00000000" w:rsidDel="00000000" w:rsidP="00000000" w:rsidRDefault="00000000" w:rsidRPr="00000000" w14:paraId="0000004E">
            <w:pPr>
              <w:spacing w:after="20" w:lineRule="auto"/>
              <w:rPr/>
            </w:pPr>
            <w:r w:rsidDel="00000000" w:rsidR="00000000" w:rsidRPr="00000000">
              <w:rPr>
                <w:sz w:val="16"/>
                <w:szCs w:val="16"/>
                <w:rtl w:val="0"/>
              </w:rPr>
              <w:t xml:space="preserve">ZL-T0-06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20" w:lineRule="auto"/>
              <w:rPr/>
            </w:pPr>
            <w:r w:rsidDel="00000000" w:rsidR="00000000" w:rsidRPr="00000000">
              <w:rPr>
                <w:sz w:val="16"/>
                <w:szCs w:val="16"/>
                <w:rtl w:val="0"/>
              </w:rPr>
              <w:t xml:space="preserve">Audit records, answer replay and evidence ledger</w:t>
            </w:r>
            <w:r w:rsidDel="00000000" w:rsidR="00000000" w:rsidRPr="00000000">
              <w:rPr>
                <w:rtl w:val="0"/>
              </w:rPr>
            </w:r>
          </w:p>
        </w:tc>
        <w:tc>
          <w:tcPr>
            <w:vAlign w:val="center"/>
          </w:tcPr>
          <w:p w:rsidR="00000000" w:rsidDel="00000000" w:rsidP="00000000" w:rsidRDefault="00000000" w:rsidRPr="00000000" w14:paraId="00000050">
            <w:pPr>
              <w:spacing w:after="20" w:lineRule="auto"/>
              <w:rPr/>
            </w:pPr>
            <w:r w:rsidDel="00000000" w:rsidR="00000000" w:rsidRPr="00000000">
              <w:rPr>
                <w:sz w:val="16"/>
                <w:szCs w:val="16"/>
                <w:rtl w:val="0"/>
              </w:rPr>
              <w:t xml:space="preserve">ZL-T0-07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20" w:lineRule="auto"/>
              <w:rPr/>
            </w:pPr>
            <w:r w:rsidDel="00000000" w:rsidR="00000000" w:rsidRPr="00000000">
              <w:rPr>
                <w:sz w:val="16"/>
                <w:szCs w:val="16"/>
                <w:rtl w:val="0"/>
              </w:rPr>
              <w:t xml:space="preserve">Privacy, security, tenant protection, accessibility</w:t>
            </w:r>
            <w:r w:rsidDel="00000000" w:rsidR="00000000" w:rsidRPr="00000000">
              <w:rPr>
                <w:rtl w:val="0"/>
              </w:rPr>
            </w:r>
          </w:p>
        </w:tc>
        <w:tc>
          <w:tcPr>
            <w:vAlign w:val="center"/>
          </w:tcPr>
          <w:p w:rsidR="00000000" w:rsidDel="00000000" w:rsidP="00000000" w:rsidRDefault="00000000" w:rsidRPr="00000000" w14:paraId="00000052">
            <w:pPr>
              <w:spacing w:after="20" w:lineRule="auto"/>
              <w:rPr/>
            </w:pPr>
            <w:r w:rsidDel="00000000" w:rsidR="00000000" w:rsidRPr="00000000">
              <w:rPr>
                <w:sz w:val="16"/>
                <w:szCs w:val="16"/>
                <w:rtl w:val="0"/>
              </w:rPr>
              <w:t xml:space="preserve">ZL-T0-09; ZL-T1-10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20" w:lineRule="auto"/>
              <w:rPr/>
            </w:pPr>
            <w:r w:rsidDel="00000000" w:rsidR="00000000" w:rsidRPr="00000000">
              <w:rPr>
                <w:sz w:val="16"/>
                <w:szCs w:val="16"/>
                <w:rtl w:val="0"/>
              </w:rPr>
              <w:t xml:space="preserve">Knowledge graph and topic relationships</w:t>
            </w:r>
            <w:r w:rsidDel="00000000" w:rsidR="00000000" w:rsidRPr="00000000">
              <w:rPr>
                <w:rtl w:val="0"/>
              </w:rPr>
            </w:r>
          </w:p>
        </w:tc>
        <w:tc>
          <w:tcPr>
            <w:vAlign w:val="center"/>
          </w:tcPr>
          <w:p w:rsidR="00000000" w:rsidDel="00000000" w:rsidP="00000000" w:rsidRDefault="00000000" w:rsidRPr="00000000" w14:paraId="00000054">
            <w:pPr>
              <w:spacing w:after="20" w:lineRule="auto"/>
              <w:rPr/>
            </w:pPr>
            <w:r w:rsidDel="00000000" w:rsidR="00000000" w:rsidRPr="00000000">
              <w:rPr>
                <w:sz w:val="16"/>
                <w:szCs w:val="16"/>
                <w:rtl w:val="0"/>
              </w:rPr>
              <w:t xml:space="preserve">ZL-T1-06A (placeholder pending register patch)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20" w:lineRule="auto"/>
              <w:rPr/>
            </w:pPr>
            <w:r w:rsidDel="00000000" w:rsidR="00000000" w:rsidRPr="00000000">
              <w:rPr>
                <w:sz w:val="16"/>
                <w:szCs w:val="16"/>
                <w:rtl w:val="0"/>
              </w:rPr>
              <w:t xml:space="preserve">Jurisdiction pack behavior</w:t>
            </w:r>
            <w:r w:rsidDel="00000000" w:rsidR="00000000" w:rsidRPr="00000000">
              <w:rPr>
                <w:rtl w:val="0"/>
              </w:rPr>
            </w:r>
          </w:p>
        </w:tc>
        <w:tc>
          <w:tcPr>
            <w:vAlign w:val="center"/>
          </w:tcPr>
          <w:p w:rsidR="00000000" w:rsidDel="00000000" w:rsidP="00000000" w:rsidRDefault="00000000" w:rsidRPr="00000000" w14:paraId="00000056">
            <w:pPr>
              <w:spacing w:after="20" w:lineRule="auto"/>
              <w:rPr/>
            </w:pPr>
            <w:r w:rsidDel="00000000" w:rsidR="00000000" w:rsidRPr="00000000">
              <w:rPr>
                <w:sz w:val="16"/>
                <w:szCs w:val="16"/>
                <w:rtl w:val="0"/>
              </w:rPr>
              <w:t xml:space="preserve">ZL-T1-08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20" w:lineRule="auto"/>
              <w:rPr/>
            </w:pPr>
            <w:r w:rsidDel="00000000" w:rsidR="00000000" w:rsidRPr="00000000">
              <w:rPr>
                <w:sz w:val="16"/>
                <w:szCs w:val="16"/>
                <w:rtl w:val="0"/>
              </w:rPr>
              <w:t xml:space="preserve">QA and adversarial testing</w:t>
            </w:r>
            <w:r w:rsidDel="00000000" w:rsidR="00000000" w:rsidRPr="00000000">
              <w:rPr>
                <w:rtl w:val="0"/>
              </w:rPr>
            </w:r>
          </w:p>
        </w:tc>
        <w:tc>
          <w:tcPr>
            <w:vAlign w:val="center"/>
          </w:tcPr>
          <w:p w:rsidR="00000000" w:rsidDel="00000000" w:rsidP="00000000" w:rsidRDefault="00000000" w:rsidRPr="00000000" w14:paraId="00000058">
            <w:pPr>
              <w:spacing w:after="20" w:lineRule="auto"/>
              <w:rPr/>
            </w:pPr>
            <w:r w:rsidDel="00000000" w:rsidR="00000000" w:rsidRPr="00000000">
              <w:rPr>
                <w:sz w:val="16"/>
                <w:szCs w:val="16"/>
                <w:rtl w:val="0"/>
              </w:rPr>
              <w:t xml:space="preserve">ZL-T0-11; ZL-T1-12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20" w:lineRule="auto"/>
              <w:rPr/>
            </w:pPr>
            <w:r w:rsidDel="00000000" w:rsidR="00000000" w:rsidRPr="00000000">
              <w:rPr>
                <w:sz w:val="16"/>
                <w:szCs w:val="16"/>
                <w:rtl w:val="0"/>
              </w:rPr>
              <w:t xml:space="preserve">ZoikoSuite embedded source context</w:t>
            </w:r>
            <w:r w:rsidDel="00000000" w:rsidR="00000000" w:rsidRPr="00000000">
              <w:rPr>
                <w:rtl w:val="0"/>
              </w:rPr>
            </w:r>
          </w:p>
        </w:tc>
        <w:tc>
          <w:tcPr>
            <w:vAlign w:val="center"/>
          </w:tcPr>
          <w:p w:rsidR="00000000" w:rsidDel="00000000" w:rsidP="00000000" w:rsidRDefault="00000000" w:rsidRPr="00000000" w14:paraId="0000005A">
            <w:pPr>
              <w:spacing w:after="20" w:lineRule="auto"/>
              <w:rPr/>
            </w:pPr>
            <w:r w:rsidDel="00000000" w:rsidR="00000000" w:rsidRPr="00000000">
              <w:rPr>
                <w:sz w:val="16"/>
                <w:szCs w:val="16"/>
                <w:rtl w:val="0"/>
              </w:rPr>
              <w:t xml:space="preserve">ZL-T1-14; ZL-T2-04</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2. Review, Escalation and Audit Information Architecture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Review, Escalation and Audit Workspace</w:t>
        <w:br w:type="textWrapping"/>
        <w:t xml:space="preserve">├── Review Control Center</w:t>
        <w:br w:type="textWrapping"/>
        <w:t xml:space="preserve">│   ├── Open Reviews | Escalations | Overdue | Returned | Legal Holds</w:t>
        <w:br w:type="textWrapping"/>
        <w:t xml:space="preserve">├── Risk Dashboard</w:t>
        <w:br w:type="textWrapping"/>
        <w:t xml:space="preserve">│   ├── Low | Medium | High | Restricted | SLA | Trend | Hotspots</w:t>
        <w:br w:type="textWrapping"/>
        <w:t xml:space="preserve">├── Review Queue</w:t>
        <w:br w:type="textWrapping"/>
        <w:t xml:space="preserve">│   ├── Assigned | Team Queue | High-Risk | Restricted | Returned | Ready to Close</w:t>
        <w:br w:type="textWrapping"/>
        <w:t xml:space="preserve">├── Review Item Workspace</w:t>
        <w:br w:type="textWrapping"/>
        <w:t xml:space="preserve">│   ├── Query | Context | Answer | Source Bundle | Evidence | Risk Decision</w:t>
        <w:br w:type="textWrapping"/>
        <w:t xml:space="preserve">├── Evidence Gap Workspace</w:t>
        <w:br w:type="textWrapping"/>
        <w:t xml:space="preserve">│   ├── Required | Present | Missing | Waived | Waiver Reason | Reviewer Note</w:t>
        <w:br w:type="textWrapping"/>
        <w:t xml:space="preserve">├── Escalation Workspace</w:t>
        <w:br w:type="textWrapping"/>
        <w:t xml:space="preserve">│   ├── Route | Owner | SLA | Decision | User Message | Further Escalation</w:t>
        <w:br w:type="textWrapping"/>
        <w:t xml:space="preserve">├── Audit Replay Viewer</w:t>
        <w:br w:type="textWrapping"/>
        <w:t xml:space="preserve">│   ├── Original Query | Source Bundle | Prompt/Model Version | Answer Version | Decision Trail</w:t>
        <w:br w:type="textWrapping"/>
        <w:t xml:space="preserve">├── Enterprise Evidence Export</w:t>
        <w:br w:type="textWrapping"/>
        <w:t xml:space="preserve">│   ├── Permitted Package | Redaction | Legal Hold | Customer Support | Compliance Export</w:t>
        <w:br w:type="textWrapping"/>
        <w:t xml:space="preserve">└── Review Analytics</w:t>
        <w:br w:type="textWrapping"/>
        <w:t xml:space="preserve">    ├── Error Themes | Source Disputes | Jurisdiction Issues | Risk Policy Feedback</w:t>
      </w:r>
    </w:p>
    <w:p w:rsidR="00000000" w:rsidDel="00000000" w:rsidP="00000000" w:rsidRDefault="00000000" w:rsidRPr="00000000" w14:paraId="0000005D">
      <w:pPr>
        <w:pStyle w:val="Heading1"/>
        <w:rPr/>
      </w:pPr>
      <w:r w:rsidDel="00000000" w:rsidR="00000000" w:rsidRPr="00000000">
        <w:rPr>
          <w:rtl w:val="0"/>
        </w:rPr>
        <w:t xml:space="preserve">3. Reviewer Roles and Permission Model</w:t>
      </w:r>
    </w:p>
    <w:tbl>
      <w:tblPr>
        <w:tblStyle w:val="Table6"/>
        <w:tblW w:w="105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0b1220" w:val="clear"/>
            <w:vAlign w:val="center"/>
          </w:tcPr>
          <w:p w:rsidR="00000000" w:rsidDel="00000000" w:rsidP="00000000" w:rsidRDefault="00000000" w:rsidRPr="00000000" w14:paraId="0000005E">
            <w:pPr>
              <w:spacing w:after="20" w:lineRule="auto"/>
              <w:rPr/>
            </w:pPr>
            <w:r w:rsidDel="00000000" w:rsidR="00000000" w:rsidRPr="00000000">
              <w:rPr>
                <w:b w:val="1"/>
                <w:bCs w:val="1"/>
                <w:color w:val="ffffff"/>
                <w:sz w:val="15"/>
                <w:szCs w:val="15"/>
                <w:rtl w:val="0"/>
              </w:rPr>
              <w:t xml:space="preserve">Role</w:t>
            </w:r>
            <w:r w:rsidDel="00000000" w:rsidR="00000000" w:rsidRPr="00000000">
              <w:rPr>
                <w:rtl w:val="0"/>
              </w:rPr>
            </w:r>
          </w:p>
        </w:tc>
        <w:tc>
          <w:tcPr>
            <w:shd w:fill="0b1220" w:val="clear"/>
            <w:vAlign w:val="center"/>
          </w:tcPr>
          <w:p w:rsidR="00000000" w:rsidDel="00000000" w:rsidP="00000000" w:rsidRDefault="00000000" w:rsidRPr="00000000" w14:paraId="0000005F">
            <w:pPr>
              <w:spacing w:after="20" w:lineRule="auto"/>
              <w:rPr/>
            </w:pPr>
            <w:r w:rsidDel="00000000" w:rsidR="00000000" w:rsidRPr="00000000">
              <w:rPr>
                <w:b w:val="1"/>
                <w:bCs w:val="1"/>
                <w:color w:val="ffffff"/>
                <w:sz w:val="15"/>
                <w:szCs w:val="15"/>
                <w:rtl w:val="0"/>
              </w:rPr>
              <w:t xml:space="preserve">Primary Authority</w:t>
            </w:r>
            <w:r w:rsidDel="00000000" w:rsidR="00000000" w:rsidRPr="00000000">
              <w:rPr>
                <w:rtl w:val="0"/>
              </w:rPr>
            </w:r>
          </w:p>
        </w:tc>
        <w:tc>
          <w:tcPr>
            <w:shd w:fill="0b1220" w:val="clear"/>
            <w:vAlign w:val="center"/>
          </w:tcPr>
          <w:p w:rsidR="00000000" w:rsidDel="00000000" w:rsidP="00000000" w:rsidRDefault="00000000" w:rsidRPr="00000000" w14:paraId="00000060">
            <w:pPr>
              <w:spacing w:after="20" w:lineRule="auto"/>
              <w:rPr/>
            </w:pPr>
            <w:r w:rsidDel="00000000" w:rsidR="00000000" w:rsidRPr="00000000">
              <w:rPr>
                <w:b w:val="1"/>
                <w:bCs w:val="1"/>
                <w:color w:val="ffffff"/>
                <w:sz w:val="15"/>
                <w:szCs w:val="15"/>
                <w:rtl w:val="0"/>
              </w:rPr>
              <w:t xml:space="preserve">Hard Restrictions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20" w:lineRule="auto"/>
              <w:rPr/>
            </w:pPr>
            <w:r w:rsidDel="00000000" w:rsidR="00000000" w:rsidRPr="00000000">
              <w:rPr>
                <w:sz w:val="15"/>
                <w:szCs w:val="15"/>
                <w:rtl w:val="0"/>
              </w:rPr>
              <w:t xml:space="preserve">Manager / Reviewer</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sz w:val="15"/>
                <w:szCs w:val="15"/>
                <w:rtl w:val="0"/>
              </w:rPr>
              <w:t xml:space="preserve">Reviews medium-risk answers, working papers, evidence completeness and practice outputs.</w:t>
            </w:r>
            <w:r w:rsidDel="00000000" w:rsidR="00000000" w:rsidRPr="00000000">
              <w:rPr>
                <w:rtl w:val="0"/>
              </w:rPr>
            </w:r>
          </w:p>
        </w:tc>
        <w:tc>
          <w:tcPr>
            <w:vAlign w:val="center"/>
          </w:tcPr>
          <w:p w:rsidR="00000000" w:rsidDel="00000000" w:rsidP="00000000" w:rsidRDefault="00000000" w:rsidRPr="00000000" w14:paraId="00000063">
            <w:pPr>
              <w:spacing w:after="20" w:lineRule="auto"/>
              <w:rPr/>
            </w:pPr>
            <w:r w:rsidDel="00000000" w:rsidR="00000000" w:rsidRPr="00000000">
              <w:rPr>
                <w:sz w:val="15"/>
                <w:szCs w:val="15"/>
                <w:rtl w:val="0"/>
              </w:rPr>
              <w:t xml:space="preserve">Cannot approve own work, cannot suppress risk warning, cannot override source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20" w:lineRule="auto"/>
              <w:rPr/>
            </w:pPr>
            <w:r w:rsidDel="00000000" w:rsidR="00000000" w:rsidRPr="00000000">
              <w:rPr>
                <w:sz w:val="15"/>
                <w:szCs w:val="15"/>
                <w:rtl w:val="0"/>
              </w:rPr>
              <w:t xml:space="preserve">Senior Accounting Reviewer</w:t>
            </w:r>
            <w:r w:rsidDel="00000000" w:rsidR="00000000" w:rsidRPr="00000000">
              <w:rPr>
                <w:rtl w:val="0"/>
              </w:rPr>
            </w:r>
          </w:p>
        </w:tc>
        <w:tc>
          <w:tcPr>
            <w:vAlign w:val="center"/>
          </w:tcPr>
          <w:p w:rsidR="00000000" w:rsidDel="00000000" w:rsidP="00000000" w:rsidRDefault="00000000" w:rsidRPr="00000000" w14:paraId="00000065">
            <w:pPr>
              <w:spacing w:after="20" w:lineRule="auto"/>
              <w:rPr/>
            </w:pPr>
            <w:r w:rsidDel="00000000" w:rsidR="00000000" w:rsidRPr="00000000">
              <w:rPr>
                <w:sz w:val="15"/>
                <w:szCs w:val="15"/>
                <w:rtl w:val="0"/>
              </w:rPr>
              <w:t xml:space="preserve">Reviews complex accounting judgments, estimates, materiality-sensitive matters and financial reporting outputs.</w:t>
            </w:r>
            <w:r w:rsidDel="00000000" w:rsidR="00000000" w:rsidRPr="00000000">
              <w:rPr>
                <w:rtl w:val="0"/>
              </w:rPr>
            </w:r>
          </w:p>
        </w:tc>
        <w:tc>
          <w:tcPr>
            <w:vAlign w:val="center"/>
          </w:tcPr>
          <w:p w:rsidR="00000000" w:rsidDel="00000000" w:rsidP="00000000" w:rsidRDefault="00000000" w:rsidRPr="00000000" w14:paraId="00000066">
            <w:pPr>
              <w:spacing w:after="20" w:lineRule="auto"/>
              <w:rPr/>
            </w:pPr>
            <w:r w:rsidDel="00000000" w:rsidR="00000000" w:rsidRPr="00000000">
              <w:rPr>
                <w:sz w:val="15"/>
                <w:szCs w:val="15"/>
                <w:rtl w:val="0"/>
              </w:rPr>
              <w:t xml:space="preserve">Cannot convert high-risk item to low risk without decision note and audit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20" w:lineRule="auto"/>
              <w:rPr/>
            </w:pPr>
            <w:r w:rsidDel="00000000" w:rsidR="00000000" w:rsidRPr="00000000">
              <w:rPr>
                <w:sz w:val="15"/>
                <w:szCs w:val="15"/>
                <w:rtl w:val="0"/>
              </w:rPr>
              <w:t xml:space="preserve">Tax Specialist Reviewer</w:t>
            </w:r>
            <w:r w:rsidDel="00000000" w:rsidR="00000000" w:rsidRPr="00000000">
              <w:rPr>
                <w:rtl w:val="0"/>
              </w:rPr>
            </w:r>
          </w:p>
        </w:tc>
        <w:tc>
          <w:tcPr>
            <w:vAlign w:val="center"/>
          </w:tcPr>
          <w:p w:rsidR="00000000" w:rsidDel="00000000" w:rsidP="00000000" w:rsidRDefault="00000000" w:rsidRPr="00000000" w14:paraId="00000068">
            <w:pPr>
              <w:spacing w:after="20" w:lineRule="auto"/>
              <w:rPr/>
            </w:pPr>
            <w:r w:rsidDel="00000000" w:rsidR="00000000" w:rsidRPr="00000000">
              <w:rPr>
                <w:sz w:val="15"/>
                <w:szCs w:val="15"/>
                <w:rtl w:val="0"/>
              </w:rPr>
              <w:t xml:space="preserve">Reviews tax-sensitive answers, jurisdictional tax issues, VAT/GST/sales tax, transfer-pricing flags.</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sz w:val="15"/>
                <w:szCs w:val="15"/>
                <w:rtl w:val="0"/>
              </w:rPr>
              <w:t xml:space="preserve">Cannot provide legal advice through UI; must preserve tax-advice boundary.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20" w:lineRule="auto"/>
              <w:rPr/>
            </w:pPr>
            <w:r w:rsidDel="00000000" w:rsidR="00000000" w:rsidRPr="00000000">
              <w:rPr>
                <w:sz w:val="15"/>
                <w:szCs w:val="15"/>
                <w:rtl w:val="0"/>
              </w:rPr>
              <w:t xml:space="preserve">Audit Lead Reviewer</w:t>
            </w:r>
            <w:r w:rsidDel="00000000" w:rsidR="00000000" w:rsidRPr="00000000">
              <w:rPr>
                <w:rtl w:val="0"/>
              </w:rPr>
            </w:r>
          </w:p>
        </w:tc>
        <w:tc>
          <w:tcPr>
            <w:vAlign w:val="center"/>
          </w:tcPr>
          <w:p w:rsidR="00000000" w:rsidDel="00000000" w:rsidP="00000000" w:rsidRDefault="00000000" w:rsidRPr="00000000" w14:paraId="0000006B">
            <w:pPr>
              <w:spacing w:after="20" w:lineRule="auto"/>
              <w:rPr/>
            </w:pPr>
            <w:r w:rsidDel="00000000" w:rsidR="00000000" w:rsidRPr="00000000">
              <w:rPr>
                <w:sz w:val="15"/>
                <w:szCs w:val="15"/>
                <w:rtl w:val="0"/>
              </w:rPr>
              <w:t xml:space="preserve">Reviews audit evidence, audit judgment, control issues, audit-readiness outputs.</w:t>
            </w:r>
            <w:r w:rsidDel="00000000" w:rsidR="00000000" w:rsidRPr="00000000">
              <w:rPr>
                <w:rtl w:val="0"/>
              </w:rPr>
            </w:r>
          </w:p>
        </w:tc>
        <w:tc>
          <w:tcPr>
            <w:vAlign w:val="center"/>
          </w:tcPr>
          <w:p w:rsidR="00000000" w:rsidDel="00000000" w:rsidP="00000000" w:rsidRDefault="00000000" w:rsidRPr="00000000" w14:paraId="0000006C">
            <w:pPr>
              <w:spacing w:after="20" w:lineRule="auto"/>
              <w:rPr/>
            </w:pPr>
            <w:r w:rsidDel="00000000" w:rsidR="00000000" w:rsidRPr="00000000">
              <w:rPr>
                <w:sz w:val="15"/>
                <w:szCs w:val="15"/>
                <w:rtl w:val="0"/>
              </w:rPr>
              <w:t xml:space="preserve">Cannot issue audit opinion through Kriton™; restricted outputs route to professional engagement process.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20" w:lineRule="auto"/>
              <w:rPr/>
            </w:pPr>
            <w:r w:rsidDel="00000000" w:rsidR="00000000" w:rsidRPr="00000000">
              <w:rPr>
                <w:sz w:val="15"/>
                <w:szCs w:val="15"/>
                <w:rtl w:val="0"/>
              </w:rPr>
              <w:t xml:space="preserve">Legal / Compliance Reviewer</w:t>
            </w:r>
            <w:r w:rsidDel="00000000" w:rsidR="00000000" w:rsidRPr="00000000">
              <w:rPr>
                <w:rtl w:val="0"/>
              </w:rPr>
            </w:r>
          </w:p>
        </w:tc>
        <w:tc>
          <w:tcPr>
            <w:vAlign w:val="center"/>
          </w:tcPr>
          <w:p w:rsidR="00000000" w:rsidDel="00000000" w:rsidP="00000000" w:rsidRDefault="00000000" w:rsidRPr="00000000" w14:paraId="0000006E">
            <w:pPr>
              <w:spacing w:after="20" w:lineRule="auto"/>
              <w:rPr/>
            </w:pPr>
            <w:r w:rsidDel="00000000" w:rsidR="00000000" w:rsidRPr="00000000">
              <w:rPr>
                <w:sz w:val="15"/>
                <w:szCs w:val="15"/>
                <w:rtl w:val="0"/>
              </w:rPr>
              <w:t xml:space="preserve">Reviews restricted topics, disclaimers, legal hold, export limitations and compliance-sensitive messages.</w:t>
            </w:r>
            <w:r w:rsidDel="00000000" w:rsidR="00000000" w:rsidRPr="00000000">
              <w:rPr>
                <w:rtl w:val="0"/>
              </w:rPr>
            </w:r>
          </w:p>
        </w:tc>
        <w:tc>
          <w:tcPr>
            <w:vAlign w:val="center"/>
          </w:tcPr>
          <w:p w:rsidR="00000000" w:rsidDel="00000000" w:rsidP="00000000" w:rsidRDefault="00000000" w:rsidRPr="00000000" w14:paraId="0000006F">
            <w:pPr>
              <w:spacing w:after="20" w:lineRule="auto"/>
              <w:rPr/>
            </w:pPr>
            <w:r w:rsidDel="00000000" w:rsidR="00000000" w:rsidRPr="00000000">
              <w:rPr>
                <w:sz w:val="15"/>
                <w:szCs w:val="15"/>
                <w:rtl w:val="0"/>
              </w:rPr>
              <w:t xml:space="preserve">Cannot alter technical accounting conclusions without SME reviewer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20" w:lineRule="auto"/>
              <w:rPr/>
            </w:pPr>
            <w:r w:rsidDel="00000000" w:rsidR="00000000" w:rsidRPr="00000000">
              <w:rPr>
                <w:sz w:val="15"/>
                <w:szCs w:val="15"/>
                <w:rtl w:val="0"/>
              </w:rPr>
              <w:t xml:space="preserve">Jurisdiction Expert</w:t>
            </w:r>
            <w:r w:rsidDel="00000000" w:rsidR="00000000" w:rsidRPr="00000000">
              <w:rPr>
                <w:rtl w:val="0"/>
              </w:rPr>
            </w:r>
          </w:p>
        </w:tc>
        <w:tc>
          <w:tcPr>
            <w:vAlign w:val="center"/>
          </w:tcPr>
          <w:p w:rsidR="00000000" w:rsidDel="00000000" w:rsidP="00000000" w:rsidRDefault="00000000" w:rsidRPr="00000000" w14:paraId="00000071">
            <w:pPr>
              <w:spacing w:after="20" w:lineRule="auto"/>
              <w:rPr/>
            </w:pPr>
            <w:r w:rsidDel="00000000" w:rsidR="00000000" w:rsidRPr="00000000">
              <w:rPr>
                <w:sz w:val="15"/>
                <w:szCs w:val="15"/>
                <w:rtl w:val="0"/>
              </w:rPr>
              <w:t xml:space="preserve">Reviews country/region-specific rules, overlays, unsupported jurisdiction limitations.</w:t>
            </w:r>
            <w:r w:rsidDel="00000000" w:rsidR="00000000" w:rsidRPr="00000000">
              <w:rPr>
                <w:rtl w:val="0"/>
              </w:rPr>
            </w:r>
          </w:p>
        </w:tc>
        <w:tc>
          <w:tcPr>
            <w:vAlign w:val="center"/>
          </w:tcPr>
          <w:p w:rsidR="00000000" w:rsidDel="00000000" w:rsidP="00000000" w:rsidRDefault="00000000" w:rsidRPr="00000000" w14:paraId="00000072">
            <w:pPr>
              <w:spacing w:after="20" w:lineRule="auto"/>
              <w:rPr/>
            </w:pPr>
            <w:r w:rsidDel="00000000" w:rsidR="00000000" w:rsidRPr="00000000">
              <w:rPr>
                <w:sz w:val="15"/>
                <w:szCs w:val="15"/>
                <w:rtl w:val="0"/>
              </w:rPr>
              <w:t xml:space="preserve">Cannot launch jurisdiction pack; launch control stays in Admin Governance Console.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20" w:lineRule="auto"/>
              <w:rPr/>
            </w:pPr>
            <w:r w:rsidDel="00000000" w:rsidR="00000000" w:rsidRPr="00000000">
              <w:rPr>
                <w:sz w:val="15"/>
                <w:szCs w:val="15"/>
                <w:rtl w:val="0"/>
              </w:rPr>
              <w:t xml:space="preserve">Customer Support Specialist</w:t>
            </w:r>
            <w:r w:rsidDel="00000000" w:rsidR="00000000" w:rsidRPr="00000000">
              <w:rPr>
                <w:rtl w:val="0"/>
              </w:rPr>
            </w:r>
          </w:p>
        </w:tc>
        <w:tc>
          <w:tcPr>
            <w:vAlign w:val="center"/>
          </w:tcPr>
          <w:p w:rsidR="00000000" w:rsidDel="00000000" w:rsidP="00000000" w:rsidRDefault="00000000" w:rsidRPr="00000000" w14:paraId="00000074">
            <w:pPr>
              <w:spacing w:after="20" w:lineRule="auto"/>
              <w:rPr/>
            </w:pPr>
            <w:r w:rsidDel="00000000" w:rsidR="00000000" w:rsidRPr="00000000">
              <w:rPr>
                <w:sz w:val="15"/>
                <w:szCs w:val="15"/>
                <w:rtl w:val="0"/>
              </w:rPr>
              <w:t xml:space="preserve">Triages user-reported inaccuracies, source disputes and support escalations.</w:t>
            </w:r>
            <w:r w:rsidDel="00000000" w:rsidR="00000000" w:rsidRPr="00000000">
              <w:rPr>
                <w:rtl w:val="0"/>
              </w:rPr>
            </w:r>
          </w:p>
        </w:tc>
        <w:tc>
          <w:tcPr>
            <w:vAlign w:val="center"/>
          </w:tcPr>
          <w:p w:rsidR="00000000" w:rsidDel="00000000" w:rsidP="00000000" w:rsidRDefault="00000000" w:rsidRPr="00000000" w14:paraId="00000075">
            <w:pPr>
              <w:spacing w:after="20" w:lineRule="auto"/>
              <w:rPr/>
            </w:pPr>
            <w:r w:rsidDel="00000000" w:rsidR="00000000" w:rsidRPr="00000000">
              <w:rPr>
                <w:sz w:val="15"/>
                <w:szCs w:val="15"/>
                <w:rtl w:val="0"/>
              </w:rPr>
              <w:t xml:space="preserve">Cannot change answer, source, risk or legal-hold status; may only create triage/escalation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20" w:lineRule="auto"/>
              <w:rPr/>
            </w:pPr>
            <w:r w:rsidDel="00000000" w:rsidR="00000000" w:rsidRPr="00000000">
              <w:rPr>
                <w:sz w:val="15"/>
                <w:szCs w:val="15"/>
                <w:rtl w:val="0"/>
              </w:rPr>
              <w:t xml:space="preserve">System Auditor</w:t>
            </w:r>
            <w:r w:rsidDel="00000000" w:rsidR="00000000" w:rsidRPr="00000000">
              <w:rPr>
                <w:rtl w:val="0"/>
              </w:rPr>
            </w:r>
          </w:p>
        </w:tc>
        <w:tc>
          <w:tcPr>
            <w:vAlign w:val="center"/>
          </w:tcPr>
          <w:p w:rsidR="00000000" w:rsidDel="00000000" w:rsidP="00000000" w:rsidRDefault="00000000" w:rsidRPr="00000000" w14:paraId="00000077">
            <w:pPr>
              <w:spacing w:after="20" w:lineRule="auto"/>
              <w:rPr/>
            </w:pPr>
            <w:r w:rsidDel="00000000" w:rsidR="00000000" w:rsidRPr="00000000">
              <w:rPr>
                <w:sz w:val="15"/>
                <w:szCs w:val="15"/>
                <w:rtl w:val="0"/>
              </w:rPr>
              <w:t xml:space="preserve">Views audit trails, answer replay, source bundles and evidence exports.</w:t>
            </w:r>
            <w:r w:rsidDel="00000000" w:rsidR="00000000" w:rsidRPr="00000000">
              <w:rPr>
                <w:rtl w:val="0"/>
              </w:rPr>
            </w:r>
          </w:p>
        </w:tc>
        <w:tc>
          <w:tcPr>
            <w:vAlign w:val="center"/>
          </w:tcPr>
          <w:p w:rsidR="00000000" w:rsidDel="00000000" w:rsidP="00000000" w:rsidRDefault="00000000" w:rsidRPr="00000000" w14:paraId="00000078">
            <w:pPr>
              <w:spacing w:after="20" w:lineRule="auto"/>
              <w:rPr/>
            </w:pPr>
            <w:r w:rsidDel="00000000" w:rsidR="00000000" w:rsidRPr="00000000">
              <w:rPr>
                <w:sz w:val="15"/>
                <w:szCs w:val="15"/>
                <w:rtl w:val="0"/>
              </w:rPr>
              <w:t xml:space="preserve">Read-only. Cannot edit source, answer, risk, review decision or escalation status.</w:t>
            </w:r>
            <w:r w:rsidDel="00000000" w:rsidR="00000000" w:rsidRPr="00000000">
              <w:rPr>
                <w:rtl w:val="0"/>
              </w:rPr>
            </w:r>
          </w:p>
        </w:tc>
      </w:tr>
      <w:tr>
        <w:trPr>
          <w:cantSplit w:val="0"/>
          <w:tblHeader w:val="0"/>
        </w:trPr>
        <w:tc>
          <w:tcPr>
            <w:shd w:fill="eef3f7" w:val="clear"/>
          </w:tcPr>
          <w:p w:rsidR="00000000" w:rsidDel="00000000" w:rsidP="00000000" w:rsidRDefault="00000000" w:rsidRPr="00000000" w14:paraId="00000079">
            <w:pPr>
              <w:spacing w:after="40" w:lineRule="auto"/>
              <w:rPr/>
            </w:pPr>
            <w:r w:rsidDel="00000000" w:rsidR="00000000" w:rsidRPr="00000000">
              <w:rPr>
                <w:b w:val="1"/>
                <w:bCs w:val="1"/>
                <w:color w:val="0b1220"/>
                <w:sz w:val="19"/>
                <w:szCs w:val="19"/>
                <w:rtl w:val="0"/>
              </w:rPr>
              <w:t xml:space="preserve">Maker-Checker Control</w:t>
            </w:r>
            <w:r w:rsidDel="00000000" w:rsidR="00000000" w:rsidRPr="00000000">
              <w:rPr>
                <w:color w:val="111827"/>
                <w:sz w:val="17"/>
                <w:szCs w:val="17"/>
                <w:rtl w:val="0"/>
              </w:rPr>
              <w:br w:type="textWrapping"/>
              <w:t xml:space="preserve">Any action that approves, closes, waives, exports, reclassifies, releases or overrides a governed item requires a different named actor from the person who authored, submitted or materially edited that item. Dual-role holders cannot self-clear their own work.</w:t>
            </w:r>
            <w:r w:rsidDel="00000000" w:rsidR="00000000" w:rsidRPr="00000000">
              <w:rPr>
                <w:rtl w:val="0"/>
              </w:rPr>
            </w:r>
          </w:p>
        </w:tc>
      </w:tr>
    </w:tbl>
    <w:p w:rsidR="00000000" w:rsidDel="00000000" w:rsidP="00000000" w:rsidRDefault="00000000" w:rsidRPr="00000000" w14:paraId="0000007A">
      <w:pPr>
        <w:pStyle w:val="Heading1"/>
        <w:rPr/>
      </w:pPr>
      <w:r w:rsidDel="00000000" w:rsidR="00000000" w:rsidRPr="00000000">
        <w:rPr>
          <w:rtl w:val="0"/>
        </w:rPr>
        <w:t xml:space="preserve">4. Review Control Center Wireframe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w:t>
        <w:br w:type="textWrapping"/>
        <w:t xml:space="preserve">│ ZoikoLogia™ Review Workspace        Role: Senior Reviewer | EN-US      │</w:t>
        <w:br w:type="textWrapping"/>
        <w:t xml:space="preserve">├────────────────────────────────────────────────────────────────────────┤</w:t>
        <w:br w:type="textWrapping"/>
        <w:t xml:space="preserve">│ Queue Health: Open 38 | High 6 | Restricted 2 | Over SLA 4 | Holds 1   │</w:t>
        <w:br w:type="textWrapping"/>
        <w:t xml:space="preserve">├───────────────────────┬──────────────────────────┬─────────────────────┤</w:t>
        <w:br w:type="textWrapping"/>
        <w:t xml:space="preserve">│ My Reviews            │ Escalations              │ Critical Alerts      │</w:t>
        <w:br w:type="textWrapping"/>
        <w:t xml:space="preserve">│ - 7 assigned          │ - 3 tax specialist        │ - 1 source dispute   │</w:t>
        <w:br w:type="textWrapping"/>
        <w:t xml:space="preserve">│ - 2 due today         │ - 2 audit lead            │ - 2 over SLA         │</w:t>
        <w:br w:type="textWrapping"/>
        <w:t xml:space="preserve">│ - 1 returned          │ - 1 legal/compliance      │ - 1 legal hold       │</w:t>
        <w:br w:type="textWrapping"/>
        <w:t xml:space="preserve">├───────────────────────┴──────────────────────────┴─────────────────────┤</w:t>
        <w:br w:type="textWrapping"/>
        <w:t xml:space="preserve">│ Filters: Risk | Jurisdiction | Framework | Topic | Tenant | SLA | Owner │</w:t>
        <w:br w:type="textWrapping"/>
        <w:t xml:space="preserve">└────────────────────────────────────────────────────────────────────────┘</w:t>
      </w:r>
    </w:p>
    <w:tbl>
      <w:tblPr>
        <w:tblStyle w:val="Table7"/>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7C">
            <w:pPr>
              <w:spacing w:after="20" w:lineRule="auto"/>
              <w:rPr/>
            </w:pPr>
            <w:r w:rsidDel="00000000" w:rsidR="00000000" w:rsidRPr="00000000">
              <w:rPr>
                <w:b w:val="1"/>
                <w:bCs w:val="1"/>
                <w:color w:val="ffffff"/>
                <w:sz w:val="16"/>
                <w:szCs w:val="16"/>
                <w:rtl w:val="0"/>
              </w:rPr>
              <w:t xml:space="preserve">Zone</w:t>
            </w:r>
            <w:r w:rsidDel="00000000" w:rsidR="00000000" w:rsidRPr="00000000">
              <w:rPr>
                <w:rtl w:val="0"/>
              </w:rPr>
            </w:r>
          </w:p>
        </w:tc>
        <w:tc>
          <w:tcPr>
            <w:shd w:fill="0b1220" w:val="clear"/>
            <w:vAlign w:val="center"/>
          </w:tcPr>
          <w:p w:rsidR="00000000" w:rsidDel="00000000" w:rsidP="00000000" w:rsidRDefault="00000000" w:rsidRPr="00000000" w14:paraId="0000007D">
            <w:pPr>
              <w:spacing w:after="20" w:lineRule="auto"/>
              <w:rPr/>
            </w:pPr>
            <w:r w:rsidDel="00000000" w:rsidR="00000000" w:rsidRPr="00000000">
              <w:rPr>
                <w:b w:val="1"/>
                <w:bCs w:val="1"/>
                <w:color w:val="ffffff"/>
                <w:sz w:val="16"/>
                <w:szCs w:val="16"/>
                <w:rtl w:val="0"/>
              </w:rPr>
              <w:t xml:space="preserve">Build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after="20" w:lineRule="auto"/>
              <w:rPr/>
            </w:pPr>
            <w:r w:rsidDel="00000000" w:rsidR="00000000" w:rsidRPr="00000000">
              <w:rPr>
                <w:sz w:val="16"/>
                <w:szCs w:val="16"/>
                <w:rtl w:val="0"/>
              </w:rPr>
              <w:t xml:space="preserve">Queue health</w:t>
            </w:r>
            <w:r w:rsidDel="00000000" w:rsidR="00000000" w:rsidRPr="00000000">
              <w:rPr>
                <w:rtl w:val="0"/>
              </w:rPr>
            </w:r>
          </w:p>
        </w:tc>
        <w:tc>
          <w:tcPr>
            <w:vAlign w:val="center"/>
          </w:tcPr>
          <w:p w:rsidR="00000000" w:rsidDel="00000000" w:rsidP="00000000" w:rsidRDefault="00000000" w:rsidRPr="00000000" w14:paraId="0000007F">
            <w:pPr>
              <w:spacing w:after="20" w:lineRule="auto"/>
              <w:rPr/>
            </w:pPr>
            <w:r w:rsidDel="00000000" w:rsidR="00000000" w:rsidRPr="00000000">
              <w:rPr>
                <w:sz w:val="16"/>
                <w:szCs w:val="16"/>
                <w:rtl w:val="0"/>
              </w:rPr>
              <w:t xml:space="preserve">Every metric must have defined formula, owner, time window and drill-down. Undefined percentages or untraceable counts fail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20" w:lineRule="auto"/>
              <w:rPr/>
            </w:pPr>
            <w:r w:rsidDel="00000000" w:rsidR="00000000" w:rsidRPr="00000000">
              <w:rPr>
                <w:sz w:val="16"/>
                <w:szCs w:val="16"/>
                <w:rtl w:val="0"/>
              </w:rPr>
              <w:t xml:space="preserve">My Reviews</w:t>
            </w:r>
            <w:r w:rsidDel="00000000" w:rsidR="00000000" w:rsidRPr="00000000">
              <w:rPr>
                <w:rtl w:val="0"/>
              </w:rPr>
            </w:r>
          </w:p>
        </w:tc>
        <w:tc>
          <w:tcPr>
            <w:vAlign w:val="center"/>
          </w:tcPr>
          <w:p w:rsidR="00000000" w:rsidDel="00000000" w:rsidP="00000000" w:rsidRDefault="00000000" w:rsidRPr="00000000" w14:paraId="00000081">
            <w:pPr>
              <w:spacing w:after="20" w:lineRule="auto"/>
              <w:rPr/>
            </w:pPr>
            <w:r w:rsidDel="00000000" w:rsidR="00000000" w:rsidRPr="00000000">
              <w:rPr>
                <w:sz w:val="16"/>
                <w:szCs w:val="16"/>
                <w:rtl w:val="0"/>
              </w:rPr>
              <w:t xml:space="preserve">Shows assigned items first; team queue visible only if permission allows.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20" w:lineRule="auto"/>
              <w:rPr/>
            </w:pPr>
            <w:r w:rsidDel="00000000" w:rsidR="00000000" w:rsidRPr="00000000">
              <w:rPr>
                <w:sz w:val="16"/>
                <w:szCs w:val="16"/>
                <w:rtl w:val="0"/>
              </w:rPr>
              <w:t xml:space="preserve">Escalations</w:t>
            </w:r>
            <w:r w:rsidDel="00000000" w:rsidR="00000000" w:rsidRPr="00000000">
              <w:rPr>
                <w:rtl w:val="0"/>
              </w:rPr>
            </w:r>
          </w:p>
        </w:tc>
        <w:tc>
          <w:tcPr>
            <w:vAlign w:val="center"/>
          </w:tcPr>
          <w:p w:rsidR="00000000" w:rsidDel="00000000" w:rsidP="00000000" w:rsidRDefault="00000000" w:rsidRPr="00000000" w14:paraId="00000083">
            <w:pPr>
              <w:spacing w:after="20" w:lineRule="auto"/>
              <w:rPr/>
            </w:pPr>
            <w:r w:rsidDel="00000000" w:rsidR="00000000" w:rsidRPr="00000000">
              <w:rPr>
                <w:sz w:val="16"/>
                <w:szCs w:val="16"/>
                <w:rtl w:val="0"/>
              </w:rPr>
              <w:t xml:space="preserve">Grouped by route, risk level, SLA and jurisdiction. Restricted items are never mixed with normal review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20" w:lineRule="auto"/>
              <w:rPr/>
            </w:pPr>
            <w:r w:rsidDel="00000000" w:rsidR="00000000" w:rsidRPr="00000000">
              <w:rPr>
                <w:sz w:val="16"/>
                <w:szCs w:val="16"/>
                <w:rtl w:val="0"/>
              </w:rPr>
              <w:t xml:space="preserve">Critical alerts</w:t>
            </w:r>
            <w:r w:rsidDel="00000000" w:rsidR="00000000" w:rsidRPr="00000000">
              <w:rPr>
                <w:rtl w:val="0"/>
              </w:rPr>
            </w:r>
          </w:p>
        </w:tc>
        <w:tc>
          <w:tcPr>
            <w:vAlign w:val="center"/>
          </w:tcPr>
          <w:p w:rsidR="00000000" w:rsidDel="00000000" w:rsidP="00000000" w:rsidRDefault="00000000" w:rsidRPr="00000000" w14:paraId="00000085">
            <w:pPr>
              <w:spacing w:after="20" w:lineRule="auto"/>
              <w:rPr/>
            </w:pPr>
            <w:r w:rsidDel="00000000" w:rsidR="00000000" w:rsidRPr="00000000">
              <w:rPr>
                <w:sz w:val="16"/>
                <w:szCs w:val="16"/>
                <w:rtl w:val="0"/>
              </w:rPr>
              <w:t xml:space="preserve">Dismissal requires reason and owner. Over-SLA, legal hold, source dispute and tenant-boundary alerts cannot be dismissed without resolution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20" w:lineRule="auto"/>
              <w:rPr/>
            </w:pPr>
            <w:r w:rsidDel="00000000" w:rsidR="00000000" w:rsidRPr="00000000">
              <w:rPr>
                <w:sz w:val="16"/>
                <w:szCs w:val="16"/>
                <w:rtl w:val="0"/>
              </w:rPr>
              <w:t xml:space="preserve">Filters</w:t>
            </w:r>
            <w:r w:rsidDel="00000000" w:rsidR="00000000" w:rsidRPr="00000000">
              <w:rPr>
                <w:rtl w:val="0"/>
              </w:rPr>
            </w:r>
          </w:p>
        </w:tc>
        <w:tc>
          <w:tcPr>
            <w:vAlign w:val="center"/>
          </w:tcPr>
          <w:p w:rsidR="00000000" w:rsidDel="00000000" w:rsidP="00000000" w:rsidRDefault="00000000" w:rsidRPr="00000000" w14:paraId="00000087">
            <w:pPr>
              <w:spacing w:after="20" w:lineRule="auto"/>
              <w:rPr/>
            </w:pPr>
            <w:r w:rsidDel="00000000" w:rsidR="00000000" w:rsidRPr="00000000">
              <w:rPr>
                <w:sz w:val="16"/>
                <w:szCs w:val="16"/>
                <w:rtl w:val="0"/>
              </w:rPr>
              <w:t xml:space="preserve">All filters preserve tenant boundary and role authorization.</w:t>
            </w:r>
            <w:r w:rsidDel="00000000" w:rsidR="00000000" w:rsidRPr="00000000">
              <w:rPr>
                <w:rtl w:val="0"/>
              </w:rPr>
            </w:r>
          </w:p>
        </w:tc>
      </w:tr>
    </w:tbl>
    <w:p w:rsidR="00000000" w:rsidDel="00000000" w:rsidP="00000000" w:rsidRDefault="00000000" w:rsidRPr="00000000" w14:paraId="00000088">
      <w:pPr>
        <w:pStyle w:val="Heading1"/>
        <w:rPr/>
      </w:pPr>
      <w:r w:rsidDel="00000000" w:rsidR="00000000" w:rsidRPr="00000000">
        <w:rPr>
          <w:rtl w:val="0"/>
        </w:rPr>
        <w:t xml:space="preserve">5. Risk Dashboard Wireframe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RISK DASHBOARD</w:t>
        <w:br w:type="textWrapping"/>
        <w:t xml:space="preserve">┌────────────────────────────────────────────────────────────────────────┐</w:t>
        <w:br w:type="textWrapping"/>
        <w:t xml:space="preserve">│ Risk Overview: Low 214 | Medium 83 | High 21 | Restricted 5            │</w:t>
        <w:br w:type="textWrapping"/>
        <w:t xml:space="preserve">├────────────────────────────────────────────────────────────────────────┤</w:t>
        <w:br w:type="textWrapping"/>
        <w:t xml:space="preserve">│ Hotspots: Tax 8 | Audit Evidence 5 | Revenue Recognition 4 | Payroll 4 │</w:t>
        <w:br w:type="textWrapping"/>
        <w:t xml:space="preserve">├────────────────────────────────────────────────────────────────────────┤</w:t>
        <w:br w:type="textWrapping"/>
        <w:t xml:space="preserve">│ Trend: Last 7 days | Last 30 days | By jurisdiction | By source issue   │</w:t>
        <w:br w:type="textWrapping"/>
        <w:t xml:space="preserve">├────────────────────────────────────────────────────────────────────────┤</w:t>
        <w:br w:type="textWrapping"/>
        <w:t xml:space="preserve">│ Actions: Open queue | Export governance report | Flag policy review     │</w:t>
        <w:br w:type="textWrapping"/>
        <w:t xml:space="preserve">└────────────────────────────────────────────────────────────────────────┘</w:t>
      </w:r>
    </w:p>
    <w:tbl>
      <w:tblPr>
        <w:tblStyle w:val="Table8"/>
        <w:tblW w:w="105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0b1220" w:val="clear"/>
            <w:vAlign w:val="center"/>
          </w:tcPr>
          <w:p w:rsidR="00000000" w:rsidDel="00000000" w:rsidP="00000000" w:rsidRDefault="00000000" w:rsidRPr="00000000" w14:paraId="0000008A">
            <w:pPr>
              <w:spacing w:after="20" w:lineRule="auto"/>
              <w:rPr/>
            </w:pPr>
            <w:r w:rsidDel="00000000" w:rsidR="00000000" w:rsidRPr="00000000">
              <w:rPr>
                <w:b w:val="1"/>
                <w:bCs w:val="1"/>
                <w:color w:val="ffffff"/>
                <w:sz w:val="15"/>
                <w:szCs w:val="15"/>
                <w:rtl w:val="0"/>
              </w:rPr>
              <w:t xml:space="preserve">Metric</w:t>
            </w:r>
            <w:r w:rsidDel="00000000" w:rsidR="00000000" w:rsidRPr="00000000">
              <w:rPr>
                <w:rtl w:val="0"/>
              </w:rPr>
            </w:r>
          </w:p>
        </w:tc>
        <w:tc>
          <w:tcPr>
            <w:shd w:fill="0b1220" w:val="clear"/>
            <w:vAlign w:val="center"/>
          </w:tcPr>
          <w:p w:rsidR="00000000" w:rsidDel="00000000" w:rsidP="00000000" w:rsidRDefault="00000000" w:rsidRPr="00000000" w14:paraId="0000008B">
            <w:pPr>
              <w:spacing w:after="20" w:lineRule="auto"/>
              <w:rPr/>
            </w:pPr>
            <w:r w:rsidDel="00000000" w:rsidR="00000000" w:rsidRPr="00000000">
              <w:rPr>
                <w:b w:val="1"/>
                <w:bCs w:val="1"/>
                <w:color w:val="ffffff"/>
                <w:sz w:val="15"/>
                <w:szCs w:val="15"/>
                <w:rtl w:val="0"/>
              </w:rPr>
              <w:t xml:space="preserve">Definition</w:t>
            </w:r>
            <w:r w:rsidDel="00000000" w:rsidR="00000000" w:rsidRPr="00000000">
              <w:rPr>
                <w:rtl w:val="0"/>
              </w:rPr>
            </w:r>
          </w:p>
        </w:tc>
        <w:tc>
          <w:tcPr>
            <w:shd w:fill="0b1220" w:val="clear"/>
            <w:vAlign w:val="center"/>
          </w:tcPr>
          <w:p w:rsidR="00000000" w:rsidDel="00000000" w:rsidP="00000000" w:rsidRDefault="00000000" w:rsidRPr="00000000" w14:paraId="0000008C">
            <w:pPr>
              <w:spacing w:after="20" w:lineRule="auto"/>
              <w:rPr/>
            </w:pPr>
            <w:r w:rsidDel="00000000" w:rsidR="00000000" w:rsidRPr="00000000">
              <w:rPr>
                <w:b w:val="1"/>
                <w:bCs w:val="1"/>
                <w:color w:val="ffffff"/>
                <w:sz w:val="15"/>
                <w:szCs w:val="15"/>
                <w:rtl w:val="0"/>
              </w:rPr>
              <w:t xml:space="preserve">Required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20" w:lineRule="auto"/>
              <w:rPr/>
            </w:pPr>
            <w:r w:rsidDel="00000000" w:rsidR="00000000" w:rsidRPr="00000000">
              <w:rPr>
                <w:sz w:val="15"/>
                <w:szCs w:val="15"/>
                <w:rtl w:val="0"/>
              </w:rPr>
              <w:t xml:space="preserve">Low/Medium/High/Restricted counts</w:t>
            </w:r>
            <w:r w:rsidDel="00000000" w:rsidR="00000000" w:rsidRPr="00000000">
              <w:rPr>
                <w:rtl w:val="0"/>
              </w:rPr>
            </w:r>
          </w:p>
        </w:tc>
        <w:tc>
          <w:tcPr>
            <w:vAlign w:val="center"/>
          </w:tcPr>
          <w:p w:rsidR="00000000" w:rsidDel="00000000" w:rsidP="00000000" w:rsidRDefault="00000000" w:rsidRPr="00000000" w14:paraId="0000008E">
            <w:pPr>
              <w:spacing w:after="20" w:lineRule="auto"/>
              <w:rPr/>
            </w:pPr>
            <w:r w:rsidDel="00000000" w:rsidR="00000000" w:rsidRPr="00000000">
              <w:rPr>
                <w:sz w:val="15"/>
                <w:szCs w:val="15"/>
                <w:rtl w:val="0"/>
              </w:rPr>
              <w:t xml:space="preserve">Number of production answers, cases or workflow prompts classified by final risk state within selected period.</w:t>
            </w:r>
            <w:r w:rsidDel="00000000" w:rsidR="00000000" w:rsidRPr="00000000">
              <w:rPr>
                <w:rtl w:val="0"/>
              </w:rPr>
            </w:r>
          </w:p>
        </w:tc>
        <w:tc>
          <w:tcPr>
            <w:vAlign w:val="center"/>
          </w:tcPr>
          <w:p w:rsidR="00000000" w:rsidDel="00000000" w:rsidP="00000000" w:rsidRDefault="00000000" w:rsidRPr="00000000" w14:paraId="0000008F">
            <w:pPr>
              <w:spacing w:after="20" w:lineRule="auto"/>
              <w:rPr/>
            </w:pPr>
            <w:r w:rsidDel="00000000" w:rsidR="00000000" w:rsidRPr="00000000">
              <w:rPr>
                <w:sz w:val="15"/>
                <w:szCs w:val="15"/>
                <w:rtl w:val="0"/>
              </w:rPr>
              <w:t xml:space="preserve">Click-through to underlying records; counts reconcile with audit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20" w:lineRule="auto"/>
              <w:rPr/>
            </w:pPr>
            <w:r w:rsidDel="00000000" w:rsidR="00000000" w:rsidRPr="00000000">
              <w:rPr>
                <w:sz w:val="15"/>
                <w:szCs w:val="15"/>
                <w:rtl w:val="0"/>
              </w:rPr>
              <w:t xml:space="preserve">Hotspots</w:t>
            </w:r>
            <w:r w:rsidDel="00000000" w:rsidR="00000000" w:rsidRPr="00000000">
              <w:rPr>
                <w:rtl w:val="0"/>
              </w:rPr>
            </w:r>
          </w:p>
        </w:tc>
        <w:tc>
          <w:tcPr>
            <w:vAlign w:val="center"/>
          </w:tcPr>
          <w:p w:rsidR="00000000" w:rsidDel="00000000" w:rsidP="00000000" w:rsidRDefault="00000000" w:rsidRPr="00000000" w14:paraId="00000091">
            <w:pPr>
              <w:spacing w:after="20" w:lineRule="auto"/>
              <w:rPr/>
            </w:pPr>
            <w:r w:rsidDel="00000000" w:rsidR="00000000" w:rsidRPr="00000000">
              <w:rPr>
                <w:sz w:val="15"/>
                <w:szCs w:val="15"/>
                <w:rtl w:val="0"/>
              </w:rPr>
              <w:t xml:space="preserve">Topics with highest count of High/Restricted items or source disputes in selected period.</w:t>
            </w:r>
            <w:r w:rsidDel="00000000" w:rsidR="00000000" w:rsidRPr="00000000">
              <w:rPr>
                <w:rtl w:val="0"/>
              </w:rPr>
            </w:r>
          </w:p>
        </w:tc>
        <w:tc>
          <w:tcPr>
            <w:vAlign w:val="center"/>
          </w:tcPr>
          <w:p w:rsidR="00000000" w:rsidDel="00000000" w:rsidP="00000000" w:rsidRDefault="00000000" w:rsidRPr="00000000" w14:paraId="00000092">
            <w:pPr>
              <w:spacing w:after="20" w:lineRule="auto"/>
              <w:rPr/>
            </w:pPr>
            <w:r w:rsidDel="00000000" w:rsidR="00000000" w:rsidRPr="00000000">
              <w:rPr>
                <w:sz w:val="15"/>
                <w:szCs w:val="15"/>
                <w:rtl w:val="0"/>
              </w:rPr>
              <w:t xml:space="preserve">Displays topic, jurisdiction, source, and trend 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20" w:lineRule="auto"/>
              <w:rPr/>
            </w:pPr>
            <w:r w:rsidDel="00000000" w:rsidR="00000000" w:rsidRPr="00000000">
              <w:rPr>
                <w:sz w:val="15"/>
                <w:szCs w:val="15"/>
                <w:rtl w:val="0"/>
              </w:rPr>
              <w:t xml:space="preserve">Over-SLA count</w:t>
            </w:r>
            <w:r w:rsidDel="00000000" w:rsidR="00000000" w:rsidRPr="00000000">
              <w:rPr>
                <w:rtl w:val="0"/>
              </w:rPr>
            </w:r>
          </w:p>
        </w:tc>
        <w:tc>
          <w:tcPr>
            <w:vAlign w:val="center"/>
          </w:tcPr>
          <w:p w:rsidR="00000000" w:rsidDel="00000000" w:rsidP="00000000" w:rsidRDefault="00000000" w:rsidRPr="00000000" w14:paraId="00000094">
            <w:pPr>
              <w:spacing w:after="20" w:lineRule="auto"/>
              <w:rPr/>
            </w:pPr>
            <w:r w:rsidDel="00000000" w:rsidR="00000000" w:rsidRPr="00000000">
              <w:rPr>
                <w:sz w:val="15"/>
                <w:szCs w:val="15"/>
                <w:rtl w:val="0"/>
              </w:rPr>
              <w:t xml:space="preserve">Escalations with due time passed and no closure decision.</w:t>
            </w:r>
            <w:r w:rsidDel="00000000" w:rsidR="00000000" w:rsidRPr="00000000">
              <w:rPr>
                <w:rtl w:val="0"/>
              </w:rPr>
            </w:r>
          </w:p>
        </w:tc>
        <w:tc>
          <w:tcPr>
            <w:vAlign w:val="center"/>
          </w:tcPr>
          <w:p w:rsidR="00000000" w:rsidDel="00000000" w:rsidP="00000000" w:rsidRDefault="00000000" w:rsidRPr="00000000" w14:paraId="00000095">
            <w:pPr>
              <w:spacing w:after="20" w:lineRule="auto"/>
              <w:rPr/>
            </w:pPr>
            <w:r w:rsidDel="00000000" w:rsidR="00000000" w:rsidRPr="00000000">
              <w:rPr>
                <w:sz w:val="15"/>
                <w:szCs w:val="15"/>
                <w:rtl w:val="0"/>
              </w:rPr>
              <w:t xml:space="preserve">Always visible to reviewers and risk admins.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20" w:lineRule="auto"/>
              <w:rPr/>
            </w:pPr>
            <w:r w:rsidDel="00000000" w:rsidR="00000000" w:rsidRPr="00000000">
              <w:rPr>
                <w:sz w:val="15"/>
                <w:szCs w:val="15"/>
                <w:rtl w:val="0"/>
              </w:rPr>
              <w:t xml:space="preserve">Policy review flag</w:t>
            </w:r>
            <w:r w:rsidDel="00000000" w:rsidR="00000000" w:rsidRPr="00000000">
              <w:rPr>
                <w:rtl w:val="0"/>
              </w:rPr>
            </w:r>
          </w:p>
        </w:tc>
        <w:tc>
          <w:tcPr>
            <w:vAlign w:val="center"/>
          </w:tcPr>
          <w:p w:rsidR="00000000" w:rsidDel="00000000" w:rsidP="00000000" w:rsidRDefault="00000000" w:rsidRPr="00000000" w14:paraId="00000097">
            <w:pPr>
              <w:spacing w:after="20" w:lineRule="auto"/>
              <w:rPr/>
            </w:pPr>
            <w:r w:rsidDel="00000000" w:rsidR="00000000" w:rsidRPr="00000000">
              <w:rPr>
                <w:sz w:val="15"/>
                <w:szCs w:val="15"/>
                <w:rtl w:val="0"/>
              </w:rPr>
              <w:t xml:space="preserve">Reviewer can flag pattern that may indicate risk-policy weakness.</w:t>
            </w:r>
            <w:r w:rsidDel="00000000" w:rsidR="00000000" w:rsidRPr="00000000">
              <w:rPr>
                <w:rtl w:val="0"/>
              </w:rPr>
            </w:r>
          </w:p>
        </w:tc>
        <w:tc>
          <w:tcPr>
            <w:vAlign w:val="center"/>
          </w:tcPr>
          <w:p w:rsidR="00000000" w:rsidDel="00000000" w:rsidP="00000000" w:rsidRDefault="00000000" w:rsidRPr="00000000" w14:paraId="00000098">
            <w:pPr>
              <w:spacing w:after="20" w:lineRule="auto"/>
              <w:rPr/>
            </w:pPr>
            <w:r w:rsidDel="00000000" w:rsidR="00000000" w:rsidRPr="00000000">
              <w:rPr>
                <w:sz w:val="15"/>
                <w:szCs w:val="15"/>
                <w:rtl w:val="0"/>
              </w:rPr>
              <w:t xml:space="preserve">Creates risk_policy_review_signal event; does not alter policy automatically.</w:t>
            </w:r>
            <w:r w:rsidDel="00000000" w:rsidR="00000000" w:rsidRPr="00000000">
              <w:rPr>
                <w:rtl w:val="0"/>
              </w:rPr>
            </w:r>
          </w:p>
        </w:tc>
      </w:tr>
    </w:tbl>
    <w:p w:rsidR="00000000" w:rsidDel="00000000" w:rsidP="00000000" w:rsidRDefault="00000000" w:rsidRPr="00000000" w14:paraId="00000099">
      <w:pPr>
        <w:pStyle w:val="Heading1"/>
        <w:rPr/>
      </w:pPr>
      <w:r w:rsidDel="00000000" w:rsidR="00000000" w:rsidRPr="00000000">
        <w:rPr>
          <w:rtl w:val="0"/>
        </w:rPr>
        <w:t xml:space="preserve">6. Review Queue Wireframe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REVIEW QUEUE</w:t>
        <w:br w:type="textWrapping"/>
        <w:t xml:space="preserve">┌────────────────────────────────────────────────────────────────────────┐</w:t>
        <w:br w:type="textWrapping"/>
        <w:t xml:space="preserve">│ Tabs: Assigned | Team | High-Risk | Restricted | Returned | Ready       │</w:t>
        <w:br w:type="textWrapping"/>
        <w:t xml:space="preserve">├────────────────────────────────────────────────────────────────────────┤</w:t>
        <w:br w:type="textWrapping"/>
        <w:t xml:space="preserve">│ Item | Topic | Mode | Risk | Jurisdiction | Source | SLA | Owner       │</w:t>
        <w:br w:type="textWrapping"/>
        <w:t xml:space="preserve">│ 1842 | Deferred Revenue | Practice | Medium | US | Complete | 4h | You  │</w:t>
        <w:br w:type="textWrapping"/>
        <w:t xml:space="preserve">├────────────────────────────────────────────────────────────────────────┤</w:t>
        <w:br w:type="textWrapping"/>
        <w:t xml:space="preserve">│ Bulk Actions: Assign | Reassign | Export List | Mark Investigation     │</w:t>
        <w:br w:type="textWrapping"/>
        <w:t xml:space="preserve">└────────────────────────────────────────────────────────────────────────┘</w:t>
      </w:r>
    </w:p>
    <w:tbl>
      <w:tblPr>
        <w:tblStyle w:val="Table9"/>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9B">
            <w:pPr>
              <w:spacing w:after="20" w:lineRule="auto"/>
              <w:rPr/>
            </w:pPr>
            <w:r w:rsidDel="00000000" w:rsidR="00000000" w:rsidRPr="00000000">
              <w:rPr>
                <w:b w:val="1"/>
                <w:bCs w:val="1"/>
                <w:color w:val="ffffff"/>
                <w:sz w:val="16"/>
                <w:szCs w:val="16"/>
                <w:rtl w:val="0"/>
              </w:rPr>
              <w:t xml:space="preserve">Queue Behavior</w:t>
            </w:r>
            <w:r w:rsidDel="00000000" w:rsidR="00000000" w:rsidRPr="00000000">
              <w:rPr>
                <w:rtl w:val="0"/>
              </w:rPr>
            </w:r>
          </w:p>
        </w:tc>
        <w:tc>
          <w:tcPr>
            <w:shd w:fill="0b1220" w:val="clear"/>
            <w:vAlign w:val="center"/>
          </w:tcPr>
          <w:p w:rsidR="00000000" w:rsidDel="00000000" w:rsidP="00000000" w:rsidRDefault="00000000" w:rsidRPr="00000000" w14:paraId="0000009C">
            <w:pPr>
              <w:spacing w:after="2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20" w:lineRule="auto"/>
              <w:rPr/>
            </w:pPr>
            <w:r w:rsidDel="00000000" w:rsidR="00000000" w:rsidRPr="00000000">
              <w:rPr>
                <w:sz w:val="16"/>
                <w:szCs w:val="16"/>
                <w:rtl w:val="0"/>
              </w:rPr>
              <w:t xml:space="preserve">Sorting</w:t>
            </w:r>
            <w:r w:rsidDel="00000000" w:rsidR="00000000" w:rsidRPr="00000000">
              <w:rPr>
                <w:rtl w:val="0"/>
              </w:rPr>
            </w:r>
          </w:p>
        </w:tc>
        <w:tc>
          <w:tcPr>
            <w:vAlign w:val="center"/>
          </w:tcPr>
          <w:p w:rsidR="00000000" w:rsidDel="00000000" w:rsidP="00000000" w:rsidRDefault="00000000" w:rsidRPr="00000000" w14:paraId="0000009E">
            <w:pPr>
              <w:spacing w:after="20" w:lineRule="auto"/>
              <w:rPr/>
            </w:pPr>
            <w:r w:rsidDel="00000000" w:rsidR="00000000" w:rsidRPr="00000000">
              <w:rPr>
                <w:sz w:val="16"/>
                <w:szCs w:val="16"/>
                <w:rtl w:val="0"/>
              </w:rPr>
              <w:t xml:space="preserve">Default sort: Restricted, High, Over-SLA, assigned-to-user, newest. User can sort within permission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20" w:lineRule="auto"/>
              <w:rPr/>
            </w:pPr>
            <w:r w:rsidDel="00000000" w:rsidR="00000000" w:rsidRPr="00000000">
              <w:rPr>
                <w:sz w:val="16"/>
                <w:szCs w:val="16"/>
                <w:rtl w:val="0"/>
              </w:rPr>
              <w:t xml:space="preserve">Bulk actions</w:t>
            </w:r>
            <w:r w:rsidDel="00000000" w:rsidR="00000000" w:rsidRPr="00000000">
              <w:rPr>
                <w:rtl w:val="0"/>
              </w:rPr>
            </w:r>
          </w:p>
        </w:tc>
        <w:tc>
          <w:tcPr>
            <w:vAlign w:val="center"/>
          </w:tcPr>
          <w:p w:rsidR="00000000" w:rsidDel="00000000" w:rsidP="00000000" w:rsidRDefault="00000000" w:rsidRPr="00000000" w14:paraId="000000A0">
            <w:pPr>
              <w:spacing w:after="20" w:lineRule="auto"/>
              <w:rPr/>
            </w:pPr>
            <w:r w:rsidDel="00000000" w:rsidR="00000000" w:rsidRPr="00000000">
              <w:rPr>
                <w:sz w:val="16"/>
                <w:szCs w:val="16"/>
                <w:rtl w:val="0"/>
              </w:rPr>
              <w:t xml:space="preserve">Bulk close is prohibited. Bulk assign/reassign allowed only with reason and audit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20" w:lineRule="auto"/>
              <w:rPr/>
            </w:pPr>
            <w:r w:rsidDel="00000000" w:rsidR="00000000" w:rsidRPr="00000000">
              <w:rPr>
                <w:sz w:val="16"/>
                <w:szCs w:val="16"/>
                <w:rtl w:val="0"/>
              </w:rPr>
              <w:t xml:space="preserve">Restricted tab</w:t>
            </w:r>
            <w:r w:rsidDel="00000000" w:rsidR="00000000" w:rsidRPr="00000000">
              <w:rPr>
                <w:rtl w:val="0"/>
              </w:rPr>
            </w:r>
          </w:p>
        </w:tc>
        <w:tc>
          <w:tcPr>
            <w:vAlign w:val="center"/>
          </w:tcPr>
          <w:p w:rsidR="00000000" w:rsidDel="00000000" w:rsidP="00000000" w:rsidRDefault="00000000" w:rsidRPr="00000000" w14:paraId="000000A2">
            <w:pPr>
              <w:spacing w:after="20" w:lineRule="auto"/>
              <w:rPr/>
            </w:pPr>
            <w:r w:rsidDel="00000000" w:rsidR="00000000" w:rsidRPr="00000000">
              <w:rPr>
                <w:sz w:val="16"/>
                <w:szCs w:val="16"/>
                <w:rtl w:val="0"/>
              </w:rPr>
              <w:t xml:space="preserve">Shows blocking reason and required route. No answer content is displayed if restricted-content policy blocks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20" w:lineRule="auto"/>
              <w:rPr/>
            </w:pPr>
            <w:r w:rsidDel="00000000" w:rsidR="00000000" w:rsidRPr="00000000">
              <w:rPr>
                <w:sz w:val="16"/>
                <w:szCs w:val="16"/>
                <w:rtl w:val="0"/>
              </w:rPr>
              <w:t xml:space="preserve">Ready tab</w:t>
            </w:r>
            <w:r w:rsidDel="00000000" w:rsidR="00000000" w:rsidRPr="00000000">
              <w:rPr>
                <w:rtl w:val="0"/>
              </w:rPr>
            </w:r>
          </w:p>
        </w:tc>
        <w:tc>
          <w:tcPr>
            <w:vAlign w:val="center"/>
          </w:tcPr>
          <w:p w:rsidR="00000000" w:rsidDel="00000000" w:rsidP="00000000" w:rsidRDefault="00000000" w:rsidRPr="00000000" w14:paraId="000000A4">
            <w:pPr>
              <w:spacing w:after="20" w:lineRule="auto"/>
              <w:rPr/>
            </w:pPr>
            <w:r w:rsidDel="00000000" w:rsidR="00000000" w:rsidRPr="00000000">
              <w:rPr>
                <w:sz w:val="16"/>
                <w:szCs w:val="16"/>
                <w:rtl w:val="0"/>
              </w:rPr>
              <w:t xml:space="preserve">Items appear only after source, evidence, risk and review checks are 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20" w:lineRule="auto"/>
              <w:rPr/>
            </w:pPr>
            <w:r w:rsidDel="00000000" w:rsidR="00000000" w:rsidRPr="00000000">
              <w:rPr>
                <w:sz w:val="16"/>
                <w:szCs w:val="16"/>
                <w:rtl w:val="0"/>
              </w:rPr>
              <w:t xml:space="preserve">Cross-tenant boundary</w:t>
            </w:r>
            <w:r w:rsidDel="00000000" w:rsidR="00000000" w:rsidRPr="00000000">
              <w:rPr>
                <w:rtl w:val="0"/>
              </w:rPr>
            </w:r>
          </w:p>
        </w:tc>
        <w:tc>
          <w:tcPr>
            <w:vAlign w:val="center"/>
          </w:tcPr>
          <w:p w:rsidR="00000000" w:rsidDel="00000000" w:rsidP="00000000" w:rsidRDefault="00000000" w:rsidRPr="00000000" w14:paraId="000000A6">
            <w:pPr>
              <w:spacing w:after="20" w:lineRule="auto"/>
              <w:rPr/>
            </w:pPr>
            <w:r w:rsidDel="00000000" w:rsidR="00000000" w:rsidRPr="00000000">
              <w:rPr>
                <w:sz w:val="16"/>
                <w:szCs w:val="16"/>
                <w:rtl w:val="0"/>
              </w:rPr>
              <w:t xml:space="preserve">A reviewer can only see tenants/entities authorized by role and assignment.</w:t>
            </w:r>
            <w:r w:rsidDel="00000000" w:rsidR="00000000" w:rsidRPr="00000000">
              <w:rPr>
                <w:rtl w:val="0"/>
              </w:rPr>
            </w:r>
          </w:p>
        </w:tc>
      </w:tr>
    </w:tbl>
    <w:p w:rsidR="00000000" w:rsidDel="00000000" w:rsidP="00000000" w:rsidRDefault="00000000" w:rsidRPr="00000000" w14:paraId="000000A7">
      <w:pPr>
        <w:pStyle w:val="Heading1"/>
        <w:rPr/>
      </w:pPr>
      <w:r w:rsidDel="00000000" w:rsidR="00000000" w:rsidRPr="00000000">
        <w:rPr>
          <w:rtl w:val="0"/>
        </w:rPr>
        <w:t xml:space="preserve">7. Review Item Workspace Wireframe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REVIEW ITEM WORKSPACE</w:t>
        <w:br w:type="textWrapping"/>
        <w:t xml:space="preserve">┌────────────────────────────────────────────────────────────────────────┐</w:t>
        <w:br w:type="textWrapping"/>
        <w:t xml:space="preserve">│ Item: 1842 | Topic: Deferred Revenue | Mode: Practice | Risk: Medium   │</w:t>
        <w:br w:type="textWrapping"/>
        <w:t xml:space="preserve">├────────────────────────────────────────────────────────────────────────┤</w:t>
        <w:br w:type="textWrapping"/>
        <w:t xml:space="preserve">│ Context: Tenant | Entity | Jurisdiction | Framework | Period | User Role│</w:t>
        <w:br w:type="textWrapping"/>
        <w:t xml:space="preserve">├────────────────────┬───────────────────────┬───────────────────────────┤</w:t>
        <w:br w:type="textWrapping"/>
        <w:t xml:space="preserve">│ User Query         │ Kriton™ Answer         │ Source + Risk Drawer      │</w:t>
        <w:br w:type="textWrapping"/>
        <w:t xml:space="preserve">│ Supporting Facts   │ Seven-layer output     │ Sources | Confidence      │</w:t>
        <w:br w:type="textWrapping"/>
        <w:t xml:space="preserve">│ Evidence Submitted │ Judgment points        │ Effective date | Risk     │</w:t>
        <w:br w:type="textWrapping"/>
        <w:t xml:space="preserve">├────────────────────┴───────────────────────┴───────────────────────────┤</w:t>
        <w:br w:type="textWrapping"/>
        <w:t xml:space="preserve">│ Reviewer Decision: Approve Limited | Return | Escalate | Close Unsafe   │</w:t>
        <w:br w:type="textWrapping"/>
        <w:t xml:space="preserve">│ Required: Decision reason | Reviewer note | User-facing message preview │</w:t>
        <w:br w:type="textWrapping"/>
        <w:t xml:space="preserve">└────────────────────────────────────────────────────────────────────────┘</w:t>
      </w:r>
    </w:p>
    <w:tbl>
      <w:tblPr>
        <w:tblStyle w:val="Table10"/>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A9">
            <w:pPr>
              <w:spacing w:after="20" w:lineRule="auto"/>
              <w:rPr/>
            </w:pPr>
            <w:r w:rsidDel="00000000" w:rsidR="00000000" w:rsidRPr="00000000">
              <w:rPr>
                <w:b w:val="1"/>
                <w:bCs w:val="1"/>
                <w:color w:val="ffffff"/>
                <w:sz w:val="16"/>
                <w:szCs w:val="16"/>
                <w:rtl w:val="0"/>
              </w:rPr>
              <w:t xml:space="preserve">Area</w:t>
            </w:r>
            <w:r w:rsidDel="00000000" w:rsidR="00000000" w:rsidRPr="00000000">
              <w:rPr>
                <w:rtl w:val="0"/>
              </w:rPr>
            </w:r>
          </w:p>
        </w:tc>
        <w:tc>
          <w:tcPr>
            <w:shd w:fill="0b1220" w:val="clear"/>
            <w:vAlign w:val="center"/>
          </w:tcPr>
          <w:p w:rsidR="00000000" w:rsidDel="00000000" w:rsidP="00000000" w:rsidRDefault="00000000" w:rsidRPr="00000000" w14:paraId="000000AA">
            <w:pPr>
              <w:spacing w:after="2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20" w:lineRule="auto"/>
              <w:rPr/>
            </w:pPr>
            <w:r w:rsidDel="00000000" w:rsidR="00000000" w:rsidRPr="00000000">
              <w:rPr>
                <w:sz w:val="16"/>
                <w:szCs w:val="16"/>
                <w:rtl w:val="0"/>
              </w:rPr>
              <w:t xml:space="preserve">Context strip</w:t>
            </w:r>
            <w:r w:rsidDel="00000000" w:rsidR="00000000" w:rsidRPr="00000000">
              <w:rPr>
                <w:rtl w:val="0"/>
              </w:rPr>
            </w:r>
          </w:p>
        </w:tc>
        <w:tc>
          <w:tcPr>
            <w:vAlign w:val="center"/>
          </w:tcPr>
          <w:p w:rsidR="00000000" w:rsidDel="00000000" w:rsidP="00000000" w:rsidRDefault="00000000" w:rsidRPr="00000000" w14:paraId="000000AC">
            <w:pPr>
              <w:spacing w:after="20" w:lineRule="auto"/>
              <w:rPr/>
            </w:pPr>
            <w:r w:rsidDel="00000000" w:rsidR="00000000" w:rsidRPr="00000000">
              <w:rPr>
                <w:sz w:val="16"/>
                <w:szCs w:val="16"/>
                <w:rtl w:val="0"/>
              </w:rPr>
              <w:t xml:space="preserve">Must show tenant, entity, jurisdiction, framework, period, mode, language, risk and user role before reviewer decision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20" w:lineRule="auto"/>
              <w:rPr/>
            </w:pPr>
            <w:r w:rsidDel="00000000" w:rsidR="00000000" w:rsidRPr="00000000">
              <w:rPr>
                <w:sz w:val="16"/>
                <w:szCs w:val="16"/>
                <w:rtl w:val="0"/>
              </w:rPr>
              <w:t xml:space="preserve">Answer panel</w:t>
            </w:r>
            <w:r w:rsidDel="00000000" w:rsidR="00000000" w:rsidRPr="00000000">
              <w:rPr>
                <w:rtl w:val="0"/>
              </w:rPr>
            </w:r>
          </w:p>
        </w:tc>
        <w:tc>
          <w:tcPr>
            <w:vAlign w:val="center"/>
          </w:tcPr>
          <w:p w:rsidR="00000000" w:rsidDel="00000000" w:rsidP="00000000" w:rsidRDefault="00000000" w:rsidRPr="00000000" w14:paraId="000000AE">
            <w:pPr>
              <w:spacing w:after="20" w:lineRule="auto"/>
              <w:rPr/>
            </w:pPr>
            <w:r w:rsidDel="00000000" w:rsidR="00000000" w:rsidRPr="00000000">
              <w:rPr>
                <w:sz w:val="16"/>
                <w:szCs w:val="16"/>
                <w:rtl w:val="0"/>
              </w:rPr>
              <w:t xml:space="preserve">Displays original answer, answer version, risk badges, citations and any disclaimers included at generation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20" w:lineRule="auto"/>
              <w:rPr/>
            </w:pPr>
            <w:r w:rsidDel="00000000" w:rsidR="00000000" w:rsidRPr="00000000">
              <w:rPr>
                <w:sz w:val="16"/>
                <w:szCs w:val="16"/>
                <w:rtl w:val="0"/>
              </w:rPr>
              <w:t xml:space="preserve">Source drawer</w:t>
            </w:r>
            <w:r w:rsidDel="00000000" w:rsidR="00000000" w:rsidRPr="00000000">
              <w:rPr>
                <w:rtl w:val="0"/>
              </w:rPr>
            </w:r>
          </w:p>
        </w:tc>
        <w:tc>
          <w:tcPr>
            <w:vAlign w:val="center"/>
          </w:tcPr>
          <w:p w:rsidR="00000000" w:rsidDel="00000000" w:rsidP="00000000" w:rsidRDefault="00000000" w:rsidRPr="00000000" w14:paraId="000000B0">
            <w:pPr>
              <w:spacing w:after="20" w:lineRule="auto"/>
              <w:rPr/>
            </w:pPr>
            <w:r w:rsidDel="00000000" w:rsidR="00000000" w:rsidRPr="00000000">
              <w:rPr>
                <w:sz w:val="16"/>
                <w:szCs w:val="16"/>
                <w:rtl w:val="0"/>
              </w:rPr>
              <w:t xml:space="preserve">Displays source bundle, source status, authority rank, effective date, license-safe display state and source-dispute flag.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20" w:lineRule="auto"/>
              <w:rPr/>
            </w:pPr>
            <w:r w:rsidDel="00000000" w:rsidR="00000000" w:rsidRPr="00000000">
              <w:rPr>
                <w:sz w:val="16"/>
                <w:szCs w:val="16"/>
                <w:rtl w:val="0"/>
              </w:rPr>
              <w:t xml:space="preserve">Decision controls</w:t>
            </w:r>
            <w:r w:rsidDel="00000000" w:rsidR="00000000" w:rsidRPr="00000000">
              <w:rPr>
                <w:rtl w:val="0"/>
              </w:rPr>
            </w:r>
          </w:p>
        </w:tc>
        <w:tc>
          <w:tcPr>
            <w:vAlign w:val="center"/>
          </w:tcPr>
          <w:p w:rsidR="00000000" w:rsidDel="00000000" w:rsidP="00000000" w:rsidRDefault="00000000" w:rsidRPr="00000000" w14:paraId="000000B2">
            <w:pPr>
              <w:spacing w:after="20" w:lineRule="auto"/>
              <w:rPr/>
            </w:pPr>
            <w:r w:rsidDel="00000000" w:rsidR="00000000" w:rsidRPr="00000000">
              <w:rPr>
                <w:sz w:val="16"/>
                <w:szCs w:val="16"/>
                <w:rtl w:val="0"/>
              </w:rPr>
              <w:t xml:space="preserve">Approve Limited, Return, Escalate, Close Unsafe. Each requires reason. Full approval is available only when the item type permits it and evidence gates 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20" w:lineRule="auto"/>
              <w:rPr/>
            </w:pPr>
            <w:r w:rsidDel="00000000" w:rsidR="00000000" w:rsidRPr="00000000">
              <w:rPr>
                <w:sz w:val="16"/>
                <w:szCs w:val="16"/>
                <w:rtl w:val="0"/>
              </w:rPr>
              <w:t xml:space="preserve">User-facing message preview</w:t>
            </w:r>
            <w:r w:rsidDel="00000000" w:rsidR="00000000" w:rsidRPr="00000000">
              <w:rPr>
                <w:rtl w:val="0"/>
              </w:rPr>
            </w:r>
          </w:p>
        </w:tc>
        <w:tc>
          <w:tcPr>
            <w:vAlign w:val="center"/>
          </w:tcPr>
          <w:p w:rsidR="00000000" w:rsidDel="00000000" w:rsidP="00000000" w:rsidRDefault="00000000" w:rsidRPr="00000000" w14:paraId="000000B4">
            <w:pPr>
              <w:spacing w:after="20" w:lineRule="auto"/>
              <w:rPr/>
            </w:pPr>
            <w:r w:rsidDel="00000000" w:rsidR="00000000" w:rsidRPr="00000000">
              <w:rPr>
                <w:sz w:val="16"/>
                <w:szCs w:val="16"/>
                <w:rtl w:val="0"/>
              </w:rPr>
              <w:t xml:space="preserve">Reviewer sees exactly what the user will receive before sending a return/escalation/limited answer response.</w:t>
            </w:r>
            <w:r w:rsidDel="00000000" w:rsidR="00000000" w:rsidRPr="00000000">
              <w:rPr>
                <w:rtl w:val="0"/>
              </w:rPr>
            </w:r>
          </w:p>
        </w:tc>
      </w:tr>
    </w:tbl>
    <w:p w:rsidR="00000000" w:rsidDel="00000000" w:rsidP="00000000" w:rsidRDefault="00000000" w:rsidRPr="00000000" w14:paraId="000000B5">
      <w:pPr>
        <w:pStyle w:val="Heading1"/>
        <w:rPr/>
      </w:pPr>
      <w:r w:rsidDel="00000000" w:rsidR="00000000" w:rsidRPr="00000000">
        <w:rPr>
          <w:rtl w:val="0"/>
        </w:rPr>
        <w:t xml:space="preserve">8. Evidence Gap Workspace Wireframe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EVIDENCE GAP WORKSPACE</w:t>
        <w:br w:type="textWrapping"/>
        <w:t xml:space="preserve">┌────────────────────────────────────────────────────────────────────────┐</w:t>
        <w:br w:type="textWrapping"/>
        <w:t xml:space="preserve">│ Evidence Checklist: Deferred Revenue Schedule                          │</w:t>
        <w:br w:type="textWrapping"/>
        <w:t xml:space="preserve">├────────────────────────────────────────────────────────────────────────┤</w:t>
        <w:br w:type="textWrapping"/>
        <w:t xml:space="preserve">│ Required Evidence | Status | Source | Waiver Allowed | Reviewer Note    │</w:t>
        <w:br w:type="textWrapping"/>
        <w:t xml:space="preserve">│ Contract          | Present| Upload | No             | OK               │</w:t>
        <w:br w:type="textWrapping"/>
        <w:t xml:space="preserve">│ Refund assessment | Missing| User   | No             | Return required  │</w:t>
        <w:br w:type="textWrapping"/>
        <w:t xml:space="preserve">│ Materiality note  | Missing| User   | Yes            | Waiver requires reason │</w:t>
        <w:br w:type="textWrapping"/>
        <w:t xml:space="preserve">├────────────────────────────────────────────────────────────────────────┤</w:t>
        <w:br w:type="textWrapping"/>
        <w:t xml:space="preserve">│ Actions: Return for evidence | Waive with reason | Escalate             │</w:t>
        <w:br w:type="textWrapping"/>
        <w:t xml:space="preserve">└────────────────────────────────────────────────────────────────────────┘</w:t>
      </w:r>
    </w:p>
    <w:tbl>
      <w:tblPr>
        <w:tblStyle w:val="Table11"/>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B7">
            <w:pPr>
              <w:spacing w:after="20" w:lineRule="auto"/>
              <w:rPr/>
            </w:pPr>
            <w:r w:rsidDel="00000000" w:rsidR="00000000" w:rsidRPr="00000000">
              <w:rPr>
                <w:b w:val="1"/>
                <w:bCs w:val="1"/>
                <w:color w:val="ffffff"/>
                <w:sz w:val="16"/>
                <w:szCs w:val="16"/>
                <w:rtl w:val="0"/>
              </w:rPr>
              <w:t xml:space="preserve">Evidence Control</w:t>
            </w:r>
            <w:r w:rsidDel="00000000" w:rsidR="00000000" w:rsidRPr="00000000">
              <w:rPr>
                <w:rtl w:val="0"/>
              </w:rPr>
            </w:r>
          </w:p>
        </w:tc>
        <w:tc>
          <w:tcPr>
            <w:shd w:fill="0b1220" w:val="clear"/>
            <w:vAlign w:val="center"/>
          </w:tcPr>
          <w:p w:rsidR="00000000" w:rsidDel="00000000" w:rsidP="00000000" w:rsidRDefault="00000000" w:rsidRPr="00000000" w14:paraId="000000B8">
            <w:pPr>
              <w:spacing w:after="20" w:lineRule="auto"/>
              <w:rPr/>
            </w:pPr>
            <w:r w:rsidDel="00000000" w:rsidR="00000000" w:rsidRPr="00000000">
              <w:rPr>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20" w:lineRule="auto"/>
              <w:rPr/>
            </w:pPr>
            <w:r w:rsidDel="00000000" w:rsidR="00000000" w:rsidRPr="00000000">
              <w:rPr>
                <w:sz w:val="16"/>
                <w:szCs w:val="16"/>
                <w:rtl w:val="0"/>
              </w:rPr>
              <w:t xml:space="preserve">Required evidence</w:t>
            </w:r>
            <w:r w:rsidDel="00000000" w:rsidR="00000000" w:rsidRPr="00000000">
              <w:rPr>
                <w:rtl w:val="0"/>
              </w:rPr>
            </w:r>
          </w:p>
        </w:tc>
        <w:tc>
          <w:tcPr>
            <w:vAlign w:val="center"/>
          </w:tcPr>
          <w:p w:rsidR="00000000" w:rsidDel="00000000" w:rsidP="00000000" w:rsidRDefault="00000000" w:rsidRPr="00000000" w14:paraId="000000BA">
            <w:pPr>
              <w:spacing w:after="20" w:lineRule="auto"/>
              <w:rPr/>
            </w:pPr>
            <w:r w:rsidDel="00000000" w:rsidR="00000000" w:rsidRPr="00000000">
              <w:rPr>
                <w:sz w:val="16"/>
                <w:szCs w:val="16"/>
                <w:rtl w:val="0"/>
              </w:rPr>
              <w:t xml:space="preserve">Generated from answer type, risk state, jurisdiction and source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20" w:lineRule="auto"/>
              <w:rPr/>
            </w:pPr>
            <w:r w:rsidDel="00000000" w:rsidR="00000000" w:rsidRPr="00000000">
              <w:rPr>
                <w:sz w:val="16"/>
                <w:szCs w:val="16"/>
                <w:rtl w:val="0"/>
              </w:rPr>
              <w:t xml:space="preserve">Waiver</w:t>
            </w:r>
            <w:r w:rsidDel="00000000" w:rsidR="00000000" w:rsidRPr="00000000">
              <w:rPr>
                <w:rtl w:val="0"/>
              </w:rPr>
            </w:r>
          </w:p>
        </w:tc>
        <w:tc>
          <w:tcPr>
            <w:vAlign w:val="center"/>
          </w:tcPr>
          <w:p w:rsidR="00000000" w:rsidDel="00000000" w:rsidP="00000000" w:rsidRDefault="00000000" w:rsidRPr="00000000" w14:paraId="000000BC">
            <w:pPr>
              <w:spacing w:after="20" w:lineRule="auto"/>
              <w:rPr/>
            </w:pPr>
            <w:r w:rsidDel="00000000" w:rsidR="00000000" w:rsidRPr="00000000">
              <w:rPr>
                <w:sz w:val="16"/>
                <w:szCs w:val="16"/>
                <w:rtl w:val="0"/>
              </w:rPr>
              <w:t xml:space="preserve">Only allowed if policy permits. Waiver requires reason, reviewer identity, timestamp and audit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20" w:lineRule="auto"/>
              <w:rPr/>
            </w:pPr>
            <w:r w:rsidDel="00000000" w:rsidR="00000000" w:rsidRPr="00000000">
              <w:rPr>
                <w:sz w:val="16"/>
                <w:szCs w:val="16"/>
                <w:rtl w:val="0"/>
              </w:rPr>
              <w:t xml:space="preserve">Missing critical evidence</w:t>
            </w:r>
            <w:r w:rsidDel="00000000" w:rsidR="00000000" w:rsidRPr="00000000">
              <w:rPr>
                <w:rtl w:val="0"/>
              </w:rPr>
            </w:r>
          </w:p>
        </w:tc>
        <w:tc>
          <w:tcPr>
            <w:vAlign w:val="center"/>
          </w:tcPr>
          <w:p w:rsidR="00000000" w:rsidDel="00000000" w:rsidP="00000000" w:rsidRDefault="00000000" w:rsidRPr="00000000" w14:paraId="000000BE">
            <w:pPr>
              <w:spacing w:after="20" w:lineRule="auto"/>
              <w:rPr/>
            </w:pPr>
            <w:r w:rsidDel="00000000" w:rsidR="00000000" w:rsidRPr="00000000">
              <w:rPr>
                <w:sz w:val="16"/>
                <w:szCs w:val="16"/>
                <w:rtl w:val="0"/>
              </w:rPr>
              <w:t xml:space="preserve">Blocks approval/closure unless item is closed unsafe or escalated.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20" w:lineRule="auto"/>
              <w:rPr/>
            </w:pPr>
            <w:r w:rsidDel="00000000" w:rsidR="00000000" w:rsidRPr="00000000">
              <w:rPr>
                <w:sz w:val="16"/>
                <w:szCs w:val="16"/>
                <w:rtl w:val="0"/>
              </w:rPr>
              <w:t xml:space="preserve">Evidence export</w:t>
            </w:r>
            <w:r w:rsidDel="00000000" w:rsidR="00000000" w:rsidRPr="00000000">
              <w:rPr>
                <w:rtl w:val="0"/>
              </w:rPr>
            </w:r>
          </w:p>
        </w:tc>
        <w:tc>
          <w:tcPr>
            <w:vAlign w:val="center"/>
          </w:tcPr>
          <w:p w:rsidR="00000000" w:rsidDel="00000000" w:rsidP="00000000" w:rsidRDefault="00000000" w:rsidRPr="00000000" w14:paraId="000000C0">
            <w:pPr>
              <w:spacing w:after="20" w:lineRule="auto"/>
              <w:rPr/>
            </w:pPr>
            <w:r w:rsidDel="00000000" w:rsidR="00000000" w:rsidRPr="00000000">
              <w:rPr>
                <w:sz w:val="16"/>
                <w:szCs w:val="16"/>
                <w:rtl w:val="0"/>
              </w:rPr>
              <w:t xml:space="preserve">Exports only permitted materials; sensitive or tenant data is redacted according to role and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20" w:lineRule="auto"/>
              <w:rPr/>
            </w:pPr>
            <w:r w:rsidDel="00000000" w:rsidR="00000000" w:rsidRPr="00000000">
              <w:rPr>
                <w:sz w:val="16"/>
                <w:szCs w:val="16"/>
                <w:rtl w:val="0"/>
              </w:rPr>
              <w:t xml:space="preserve">Reviewer note</w:t>
            </w:r>
            <w:r w:rsidDel="00000000" w:rsidR="00000000" w:rsidRPr="00000000">
              <w:rPr>
                <w:rtl w:val="0"/>
              </w:rPr>
            </w:r>
          </w:p>
        </w:tc>
        <w:tc>
          <w:tcPr>
            <w:vAlign w:val="center"/>
          </w:tcPr>
          <w:p w:rsidR="00000000" w:rsidDel="00000000" w:rsidP="00000000" w:rsidRDefault="00000000" w:rsidRPr="00000000" w14:paraId="000000C2">
            <w:pPr>
              <w:spacing w:after="20" w:lineRule="auto"/>
              <w:rPr/>
            </w:pPr>
            <w:r w:rsidDel="00000000" w:rsidR="00000000" w:rsidRPr="00000000">
              <w:rPr>
                <w:sz w:val="16"/>
                <w:szCs w:val="16"/>
                <w:rtl w:val="0"/>
              </w:rPr>
              <w:t xml:space="preserve">Required when returning, waiving or escalating evidence gaps.</w:t>
            </w:r>
            <w:r w:rsidDel="00000000" w:rsidR="00000000" w:rsidRPr="00000000">
              <w:rPr>
                <w:rtl w:val="0"/>
              </w:rPr>
            </w:r>
          </w:p>
        </w:tc>
      </w:tr>
    </w:tbl>
    <w:p w:rsidR="00000000" w:rsidDel="00000000" w:rsidP="00000000" w:rsidRDefault="00000000" w:rsidRPr="00000000" w14:paraId="000000C3">
      <w:pPr>
        <w:pStyle w:val="Heading1"/>
        <w:rPr/>
      </w:pPr>
      <w:r w:rsidDel="00000000" w:rsidR="00000000" w:rsidRPr="00000000">
        <w:rPr>
          <w:rtl w:val="0"/>
        </w:rPr>
        <w:t xml:space="preserve">9. Escalation Workspace Wireframe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ESCALATION WORKSPACE</w:t>
        <w:br w:type="textWrapping"/>
        <w:t xml:space="preserve">┌────────────────────────────────────────────────────────────────────────┐</w:t>
        <w:br w:type="textWrapping"/>
        <w:t xml:space="preserve">│ Escalation: Tax Specialist Review | Risk: High | SLA: 8 hours          │</w:t>
        <w:br w:type="textWrapping"/>
        <w:t xml:space="preserve">├────────────────────────────────────────────────────────────────────────┤</w:t>
        <w:br w:type="textWrapping"/>
        <w:t xml:space="preserve">│ Route | Owner | Backup | SLA | Jurisdiction | Status | History          │</w:t>
        <w:br w:type="textWrapping"/>
        <w:t xml:space="preserve">├────────────────────────────────────────────────────────────────────────┤</w:t>
        <w:br w:type="textWrapping"/>
        <w:t xml:space="preserve">│ Context Packet: Query | Answer | Sources | Evidence | Risk Factors      │</w:t>
        <w:br w:type="textWrapping"/>
        <w:t xml:space="preserve">├────────────────────────────────────────────────────────────────────────┤</w:t>
        <w:br w:type="textWrapping"/>
        <w:t xml:space="preserve">│ Decision: Limited Answer | Request Facts | Escalate Further | Refuse     │</w:t>
        <w:br w:type="textWrapping"/>
        <w:t xml:space="preserve">│ Required: Decision reason | User message | Internal note               │</w:t>
        <w:br w:type="textWrapping"/>
        <w:t xml:space="preserve">└────────────────────────────────────────────────────────────────────────┘</w:t>
      </w:r>
    </w:p>
    <w:tbl>
      <w:tblPr>
        <w:tblStyle w:val="Table12"/>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C5">
            <w:pPr>
              <w:spacing w:after="20" w:lineRule="auto"/>
              <w:rPr/>
            </w:pPr>
            <w:r w:rsidDel="00000000" w:rsidR="00000000" w:rsidRPr="00000000">
              <w:rPr>
                <w:b w:val="1"/>
                <w:bCs w:val="1"/>
                <w:color w:val="ffffff"/>
                <w:sz w:val="16"/>
                <w:szCs w:val="16"/>
                <w:rtl w:val="0"/>
              </w:rPr>
              <w:t xml:space="preserve">Escalation Element</w:t>
            </w:r>
            <w:r w:rsidDel="00000000" w:rsidR="00000000" w:rsidRPr="00000000">
              <w:rPr>
                <w:rtl w:val="0"/>
              </w:rPr>
            </w:r>
          </w:p>
        </w:tc>
        <w:tc>
          <w:tcPr>
            <w:shd w:fill="0b1220" w:val="clear"/>
            <w:vAlign w:val="center"/>
          </w:tcPr>
          <w:p w:rsidR="00000000" w:rsidDel="00000000" w:rsidP="00000000" w:rsidRDefault="00000000" w:rsidRPr="00000000" w14:paraId="000000C6">
            <w:pPr>
              <w:spacing w:after="2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20" w:lineRule="auto"/>
              <w:rPr/>
            </w:pPr>
            <w:r w:rsidDel="00000000" w:rsidR="00000000" w:rsidRPr="00000000">
              <w:rPr>
                <w:sz w:val="16"/>
                <w:szCs w:val="16"/>
                <w:rtl w:val="0"/>
              </w:rPr>
              <w:t xml:space="preserve">Route</w:t>
            </w:r>
            <w:r w:rsidDel="00000000" w:rsidR="00000000" w:rsidRPr="00000000">
              <w:rPr>
                <w:rtl w:val="0"/>
              </w:rPr>
            </w:r>
          </w:p>
        </w:tc>
        <w:tc>
          <w:tcPr>
            <w:vAlign w:val="center"/>
          </w:tcPr>
          <w:p w:rsidR="00000000" w:rsidDel="00000000" w:rsidP="00000000" w:rsidRDefault="00000000" w:rsidRPr="00000000" w14:paraId="000000C8">
            <w:pPr>
              <w:spacing w:after="20" w:lineRule="auto"/>
              <w:rPr/>
            </w:pPr>
            <w:r w:rsidDel="00000000" w:rsidR="00000000" w:rsidRPr="00000000">
              <w:rPr>
                <w:sz w:val="16"/>
                <w:szCs w:val="16"/>
                <w:rtl w:val="0"/>
              </w:rPr>
              <w:t xml:space="preserve">Determined by ZL-T0-04 based on topic, risk, jurisdiction and user role. Manual route change requires reason and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20" w:lineRule="auto"/>
              <w:rPr/>
            </w:pPr>
            <w:r w:rsidDel="00000000" w:rsidR="00000000" w:rsidRPr="00000000">
              <w:rPr>
                <w:sz w:val="16"/>
                <w:szCs w:val="16"/>
                <w:rtl w:val="0"/>
              </w:rPr>
              <w:t xml:space="preserve">Owner and backup</w:t>
            </w:r>
            <w:r w:rsidDel="00000000" w:rsidR="00000000" w:rsidRPr="00000000">
              <w:rPr>
                <w:rtl w:val="0"/>
              </w:rPr>
            </w:r>
          </w:p>
        </w:tc>
        <w:tc>
          <w:tcPr>
            <w:vAlign w:val="center"/>
          </w:tcPr>
          <w:p w:rsidR="00000000" w:rsidDel="00000000" w:rsidP="00000000" w:rsidRDefault="00000000" w:rsidRPr="00000000" w14:paraId="000000CA">
            <w:pPr>
              <w:spacing w:after="20" w:lineRule="auto"/>
              <w:rPr/>
            </w:pPr>
            <w:r w:rsidDel="00000000" w:rsidR="00000000" w:rsidRPr="00000000">
              <w:rPr>
                <w:sz w:val="16"/>
                <w:szCs w:val="16"/>
                <w:rtl w:val="0"/>
              </w:rPr>
              <w:t xml:space="preserve">Every escalation needs a named owner and backup. Unassigned escalation is a critical alert.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20" w:lineRule="auto"/>
              <w:rPr/>
            </w:pPr>
            <w:r w:rsidDel="00000000" w:rsidR="00000000" w:rsidRPr="00000000">
              <w:rPr>
                <w:sz w:val="16"/>
                <w:szCs w:val="16"/>
                <w:rtl w:val="0"/>
              </w:rPr>
              <w:t xml:space="preserve">SLA</w:t>
            </w:r>
            <w:r w:rsidDel="00000000" w:rsidR="00000000" w:rsidRPr="00000000">
              <w:rPr>
                <w:rtl w:val="0"/>
              </w:rPr>
            </w:r>
          </w:p>
        </w:tc>
        <w:tc>
          <w:tcPr>
            <w:vAlign w:val="center"/>
          </w:tcPr>
          <w:p w:rsidR="00000000" w:rsidDel="00000000" w:rsidP="00000000" w:rsidRDefault="00000000" w:rsidRPr="00000000" w14:paraId="000000CC">
            <w:pPr>
              <w:spacing w:after="20" w:lineRule="auto"/>
              <w:rPr/>
            </w:pPr>
            <w:r w:rsidDel="00000000" w:rsidR="00000000" w:rsidRPr="00000000">
              <w:rPr>
                <w:sz w:val="16"/>
                <w:szCs w:val="16"/>
                <w:rtl w:val="0"/>
              </w:rPr>
              <w:t xml:space="preserve">SLA derived from risk level and customer tier. Overdue state cannot be hidden.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20" w:lineRule="auto"/>
              <w:rPr/>
            </w:pPr>
            <w:r w:rsidDel="00000000" w:rsidR="00000000" w:rsidRPr="00000000">
              <w:rPr>
                <w:sz w:val="16"/>
                <w:szCs w:val="16"/>
                <w:rtl w:val="0"/>
              </w:rPr>
              <w:t xml:space="preserve">Context packet</w:t>
            </w:r>
            <w:r w:rsidDel="00000000" w:rsidR="00000000" w:rsidRPr="00000000">
              <w:rPr>
                <w:rtl w:val="0"/>
              </w:rPr>
            </w:r>
          </w:p>
        </w:tc>
        <w:tc>
          <w:tcPr>
            <w:vAlign w:val="center"/>
          </w:tcPr>
          <w:p w:rsidR="00000000" w:rsidDel="00000000" w:rsidP="00000000" w:rsidRDefault="00000000" w:rsidRPr="00000000" w14:paraId="000000CE">
            <w:pPr>
              <w:spacing w:after="20" w:lineRule="auto"/>
              <w:rPr/>
            </w:pPr>
            <w:r w:rsidDel="00000000" w:rsidR="00000000" w:rsidRPr="00000000">
              <w:rPr>
                <w:sz w:val="16"/>
                <w:szCs w:val="16"/>
                <w:rtl w:val="0"/>
              </w:rPr>
              <w:t xml:space="preserve">Includes only authorized tenant context, permitted source metadata and original answer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20" w:lineRule="auto"/>
              <w:rPr/>
            </w:pPr>
            <w:r w:rsidDel="00000000" w:rsidR="00000000" w:rsidRPr="00000000">
              <w:rPr>
                <w:sz w:val="16"/>
                <w:szCs w:val="16"/>
                <w:rtl w:val="0"/>
              </w:rPr>
              <w:t xml:space="preserve">Further escalation</w:t>
            </w:r>
            <w:r w:rsidDel="00000000" w:rsidR="00000000" w:rsidRPr="00000000">
              <w:rPr>
                <w:rtl w:val="0"/>
              </w:rPr>
            </w:r>
          </w:p>
        </w:tc>
        <w:tc>
          <w:tcPr>
            <w:vAlign w:val="center"/>
          </w:tcPr>
          <w:p w:rsidR="00000000" w:rsidDel="00000000" w:rsidP="00000000" w:rsidRDefault="00000000" w:rsidRPr="00000000" w14:paraId="000000D0">
            <w:pPr>
              <w:spacing w:after="20" w:lineRule="auto"/>
              <w:rPr/>
            </w:pPr>
            <w:r w:rsidDel="00000000" w:rsidR="00000000" w:rsidRPr="00000000">
              <w:rPr>
                <w:sz w:val="16"/>
                <w:szCs w:val="16"/>
                <w:rtl w:val="0"/>
              </w:rPr>
              <w:t xml:space="preserve">Legal/compliance, jurisdiction expert, AI Risk Committee or professional lead route available based on restricted reason.</w:t>
            </w:r>
            <w:r w:rsidDel="00000000" w:rsidR="00000000" w:rsidRPr="00000000">
              <w:rPr>
                <w:rtl w:val="0"/>
              </w:rPr>
            </w:r>
          </w:p>
        </w:tc>
      </w:tr>
    </w:tbl>
    <w:p w:rsidR="00000000" w:rsidDel="00000000" w:rsidP="00000000" w:rsidRDefault="00000000" w:rsidRPr="00000000" w14:paraId="000000D1">
      <w:pPr>
        <w:pStyle w:val="Heading1"/>
        <w:rPr/>
      </w:pPr>
      <w:r w:rsidDel="00000000" w:rsidR="00000000" w:rsidRPr="00000000">
        <w:rPr>
          <w:rtl w:val="0"/>
        </w:rPr>
        <w:t xml:space="preserve">10. Audit Replay Viewer Wireframe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AUDIT REPLAY VIEWER</w:t>
        <w:br w:type="textWrapping"/>
        <w:t xml:space="preserve">┌────────────────────────────────────────────────────────────────────────┐</w:t>
        <w:br w:type="textWrapping"/>
        <w:t xml:space="preserve">│ Search: Query ID | Tenant | User | Topic | Jurisdiction | Date | Risk   │</w:t>
        <w:br w:type="textWrapping"/>
        <w:t xml:space="preserve">├────────────────────────────────────────────────────────────────────────┤</w:t>
        <w:br w:type="textWrapping"/>
        <w:t xml:space="preserve">│ Original Query | User Context | Mode | Language | Framework | Entity    │</w:t>
        <w:br w:type="textWrapping"/>
        <w:t xml:space="preserve">├────────────────────────────────────────────────────────────────────────┤</w:t>
        <w:br w:type="textWrapping"/>
        <w:t xml:space="preserve">│ Source Bundle | Source Versions | Prompt Version | Model Version        │</w:t>
        <w:br w:type="textWrapping"/>
        <w:t xml:space="preserve">├────────────────────────────────────────────────────────────────────────┤</w:t>
        <w:br w:type="textWrapping"/>
        <w:t xml:space="preserve">│ Answer Version | Risk Decision | Escalation Decision | Feedback          │</w:t>
        <w:br w:type="textWrapping"/>
        <w:t xml:space="preserve">├────────────────────────────────────────────────────────────────────────┤</w:t>
        <w:br w:type="textWrapping"/>
        <w:t xml:space="preserve">│ Actions: Replay | Export Evidence | Mark Investigation | Legal Hold      │</w:t>
        <w:br w:type="textWrapping"/>
        <w:t xml:space="preserve">└────────────────────────────────────────────────────────────────────────┘</w:t>
      </w:r>
    </w:p>
    <w:tbl>
      <w:tblPr>
        <w:tblStyle w:val="Table13"/>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D3">
            <w:pPr>
              <w:spacing w:after="20" w:lineRule="auto"/>
              <w:rPr/>
            </w:pPr>
            <w:r w:rsidDel="00000000" w:rsidR="00000000" w:rsidRPr="00000000">
              <w:rPr>
                <w:b w:val="1"/>
                <w:bCs w:val="1"/>
                <w:color w:val="ffffff"/>
                <w:sz w:val="16"/>
                <w:szCs w:val="16"/>
                <w:rtl w:val="0"/>
              </w:rPr>
              <w:t xml:space="preserve">Audit Function</w:t>
            </w:r>
            <w:r w:rsidDel="00000000" w:rsidR="00000000" w:rsidRPr="00000000">
              <w:rPr>
                <w:rtl w:val="0"/>
              </w:rPr>
            </w:r>
          </w:p>
        </w:tc>
        <w:tc>
          <w:tcPr>
            <w:shd w:fill="0b1220" w:val="clear"/>
            <w:vAlign w:val="center"/>
          </w:tcPr>
          <w:p w:rsidR="00000000" w:rsidDel="00000000" w:rsidP="00000000" w:rsidRDefault="00000000" w:rsidRPr="00000000" w14:paraId="000000D4">
            <w:pPr>
              <w:spacing w:after="2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after="20" w:lineRule="auto"/>
              <w:rPr/>
            </w:pPr>
            <w:r w:rsidDel="00000000" w:rsidR="00000000" w:rsidRPr="00000000">
              <w:rPr>
                <w:sz w:val="16"/>
                <w:szCs w:val="16"/>
                <w:rtl w:val="0"/>
              </w:rPr>
              <w:t xml:space="preserve">Search</w:t>
            </w:r>
            <w:r w:rsidDel="00000000" w:rsidR="00000000" w:rsidRPr="00000000">
              <w:rPr>
                <w:rtl w:val="0"/>
              </w:rPr>
            </w:r>
          </w:p>
        </w:tc>
        <w:tc>
          <w:tcPr>
            <w:vAlign w:val="center"/>
          </w:tcPr>
          <w:p w:rsidR="00000000" w:rsidDel="00000000" w:rsidP="00000000" w:rsidRDefault="00000000" w:rsidRPr="00000000" w14:paraId="000000D6">
            <w:pPr>
              <w:spacing w:after="20" w:lineRule="auto"/>
              <w:rPr/>
            </w:pPr>
            <w:r w:rsidDel="00000000" w:rsidR="00000000" w:rsidRPr="00000000">
              <w:rPr>
                <w:sz w:val="16"/>
                <w:szCs w:val="16"/>
                <w:rtl w:val="0"/>
              </w:rPr>
              <w:t xml:space="preserve">Authorized filters by query ID, source ID, answer version, user, tenant, topic, jurisdiction, date, risk, escalation state, feedback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20" w:lineRule="auto"/>
              <w:rPr/>
            </w:pPr>
            <w:r w:rsidDel="00000000" w:rsidR="00000000" w:rsidRPr="00000000">
              <w:rPr>
                <w:sz w:val="16"/>
                <w:szCs w:val="16"/>
                <w:rtl w:val="0"/>
              </w:rPr>
              <w:t xml:space="preserve">Replay</w:t>
            </w:r>
            <w:r w:rsidDel="00000000" w:rsidR="00000000" w:rsidRPr="00000000">
              <w:rPr>
                <w:rtl w:val="0"/>
              </w:rPr>
            </w:r>
          </w:p>
        </w:tc>
        <w:tc>
          <w:tcPr>
            <w:vAlign w:val="center"/>
          </w:tcPr>
          <w:p w:rsidR="00000000" w:rsidDel="00000000" w:rsidP="00000000" w:rsidRDefault="00000000" w:rsidRPr="00000000" w14:paraId="000000D8">
            <w:pPr>
              <w:spacing w:after="20" w:lineRule="auto"/>
              <w:rPr/>
            </w:pPr>
            <w:r w:rsidDel="00000000" w:rsidR="00000000" w:rsidRPr="00000000">
              <w:rPr>
                <w:sz w:val="16"/>
                <w:szCs w:val="16"/>
                <w:rtl w:val="0"/>
              </w:rPr>
              <w:t xml:space="preserve">Shows answer as generated at original time using historical source bundle, prompt/model version and answer template. Replay is read-only.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20" w:lineRule="auto"/>
              <w:rPr/>
            </w:pPr>
            <w:r w:rsidDel="00000000" w:rsidR="00000000" w:rsidRPr="00000000">
              <w:rPr>
                <w:sz w:val="16"/>
                <w:szCs w:val="16"/>
                <w:rtl w:val="0"/>
              </w:rPr>
              <w:t xml:space="preserve">Diff view</w:t>
            </w:r>
            <w:r w:rsidDel="00000000" w:rsidR="00000000" w:rsidRPr="00000000">
              <w:rPr>
                <w:rtl w:val="0"/>
              </w:rPr>
            </w:r>
          </w:p>
        </w:tc>
        <w:tc>
          <w:tcPr>
            <w:vAlign w:val="center"/>
          </w:tcPr>
          <w:p w:rsidR="00000000" w:rsidDel="00000000" w:rsidP="00000000" w:rsidRDefault="00000000" w:rsidRPr="00000000" w14:paraId="000000DA">
            <w:pPr>
              <w:spacing w:after="20" w:lineRule="auto"/>
              <w:rPr/>
            </w:pPr>
            <w:r w:rsidDel="00000000" w:rsidR="00000000" w:rsidRPr="00000000">
              <w:rPr>
                <w:sz w:val="16"/>
                <w:szCs w:val="16"/>
                <w:rtl w:val="0"/>
              </w:rPr>
              <w:t xml:space="preserve">If source or model changed since original answer, viewer shows historical vs current status without rewriting original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after="20" w:lineRule="auto"/>
              <w:rPr/>
            </w:pPr>
            <w:r w:rsidDel="00000000" w:rsidR="00000000" w:rsidRPr="00000000">
              <w:rPr>
                <w:sz w:val="16"/>
                <w:szCs w:val="16"/>
                <w:rtl w:val="0"/>
              </w:rPr>
              <w:t xml:space="preserve">Investigation marker</w:t>
            </w:r>
            <w:r w:rsidDel="00000000" w:rsidR="00000000" w:rsidRPr="00000000">
              <w:rPr>
                <w:rtl w:val="0"/>
              </w:rPr>
            </w:r>
          </w:p>
        </w:tc>
        <w:tc>
          <w:tcPr>
            <w:vAlign w:val="center"/>
          </w:tcPr>
          <w:p w:rsidR="00000000" w:rsidDel="00000000" w:rsidP="00000000" w:rsidRDefault="00000000" w:rsidRPr="00000000" w14:paraId="000000DC">
            <w:pPr>
              <w:spacing w:after="20" w:lineRule="auto"/>
              <w:rPr/>
            </w:pPr>
            <w:r w:rsidDel="00000000" w:rsidR="00000000" w:rsidRPr="00000000">
              <w:rPr>
                <w:sz w:val="16"/>
                <w:szCs w:val="16"/>
                <w:rtl w:val="0"/>
              </w:rPr>
              <w:t xml:space="preserve">Creates linked investigation event. Original record remains immutable.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20" w:lineRule="auto"/>
              <w:rPr/>
            </w:pPr>
            <w:r w:rsidDel="00000000" w:rsidR="00000000" w:rsidRPr="00000000">
              <w:rPr>
                <w:sz w:val="16"/>
                <w:szCs w:val="16"/>
                <w:rtl w:val="0"/>
              </w:rPr>
              <w:t xml:space="preserve">Legal hold</w:t>
            </w:r>
            <w:r w:rsidDel="00000000" w:rsidR="00000000" w:rsidRPr="00000000">
              <w:rPr>
                <w:rtl w:val="0"/>
              </w:rPr>
            </w:r>
          </w:p>
        </w:tc>
        <w:tc>
          <w:tcPr>
            <w:vAlign w:val="center"/>
          </w:tcPr>
          <w:p w:rsidR="00000000" w:rsidDel="00000000" w:rsidP="00000000" w:rsidRDefault="00000000" w:rsidRPr="00000000" w14:paraId="000000DE">
            <w:pPr>
              <w:spacing w:after="20" w:lineRule="auto"/>
              <w:rPr/>
            </w:pPr>
            <w:r w:rsidDel="00000000" w:rsidR="00000000" w:rsidRPr="00000000">
              <w:rPr>
                <w:sz w:val="16"/>
                <w:szCs w:val="16"/>
                <w:rtl w:val="0"/>
              </w:rPr>
              <w:t xml:space="preserve">Authorized users can preserve record; hold supersedes standard retention/deletion schedule until released by Legal/Compliance.</w:t>
            </w:r>
            <w:r w:rsidDel="00000000" w:rsidR="00000000" w:rsidRPr="00000000">
              <w:rPr>
                <w:rtl w:val="0"/>
              </w:rPr>
            </w:r>
          </w:p>
        </w:tc>
      </w:tr>
    </w:tbl>
    <w:p w:rsidR="00000000" w:rsidDel="00000000" w:rsidP="00000000" w:rsidRDefault="00000000" w:rsidRPr="00000000" w14:paraId="000000DF">
      <w:pPr>
        <w:pStyle w:val="Heading1"/>
        <w:rPr/>
      </w:pPr>
      <w:r w:rsidDel="00000000" w:rsidR="00000000" w:rsidRPr="00000000">
        <w:rPr>
          <w:rtl w:val="0"/>
        </w:rPr>
        <w:t xml:space="preserve">11. Enterprise Evidence Export Wireframe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115" w:right="43" w:firstLine="0"/>
        <w:jc w:val="left"/>
        <w:rPr>
          <w:rFonts w:ascii="Consolas" w:cs="Consolas" w:eastAsia="Consolas" w:hAnsi="Consolas"/>
          <w:b w:val="0"/>
          <w:bCs w:val="0"/>
          <w:i w:val="0"/>
          <w:iCs w:val="0"/>
          <w:smallCaps w:val="0"/>
          <w:strike w:val="0"/>
          <w:color w:val="11182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5"/>
          <w:szCs w:val="15"/>
          <w:u w:val="none"/>
          <w:shd w:fill="auto" w:val="clear"/>
          <w:vertAlign w:val="baseline"/>
          <w:rtl w:val="0"/>
        </w:rPr>
        <w:t xml:space="preserve">ENTERPRISE EVIDENCE EXPORT</w:t>
        <w:br w:type="textWrapping"/>
        <w:t xml:space="preserve">┌────────────────────────────────────────────────────────────────────────┐</w:t>
        <w:br w:type="textWrapping"/>
        <w:t xml:space="preserve">│ Export Package: Customer Evidence | Internal QA | Legal | Compliance    │</w:t>
        <w:br w:type="textWrapping"/>
        <w:t xml:space="preserve">├────────────────────────────────────────────────────────────────────────┤</w:t>
        <w:br w:type="textWrapping"/>
        <w:t xml:space="preserve">│ Include: Query | Answer | Sources | Risk | Review | Escalation | Logs   │</w:t>
        <w:br w:type="textWrapping"/>
        <w:t xml:space="preserve">│ Redact: User PII | Tenant-sensitive fields | Licensed source content    │</w:t>
        <w:br w:type="textWrapping"/>
        <w:t xml:space="preserve">├────────────────────────────────────────────────────────────────────────┤</w:t>
        <w:br w:type="textWrapping"/>
        <w:t xml:space="preserve">│ Approval: Export reason | Authorized role | Legal hold check | Generate │</w:t>
        <w:br w:type="textWrapping"/>
        <w:t xml:space="preserve">└────────────────────────────────────────────────────────────────────────┘</w:t>
      </w:r>
    </w:p>
    <w:tbl>
      <w:tblPr>
        <w:tblStyle w:val="Table14"/>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0E1">
            <w:pPr>
              <w:spacing w:after="20" w:lineRule="auto"/>
              <w:rPr/>
            </w:pPr>
            <w:r w:rsidDel="00000000" w:rsidR="00000000" w:rsidRPr="00000000">
              <w:rPr>
                <w:b w:val="1"/>
                <w:bCs w:val="1"/>
                <w:color w:val="ffffff"/>
                <w:sz w:val="16"/>
                <w:szCs w:val="16"/>
                <w:rtl w:val="0"/>
              </w:rPr>
              <w:t xml:space="preserve">Export Rule</w:t>
            </w:r>
            <w:r w:rsidDel="00000000" w:rsidR="00000000" w:rsidRPr="00000000">
              <w:rPr>
                <w:rtl w:val="0"/>
              </w:rPr>
            </w:r>
          </w:p>
        </w:tc>
        <w:tc>
          <w:tcPr>
            <w:shd w:fill="0b1220" w:val="clear"/>
            <w:vAlign w:val="center"/>
          </w:tcPr>
          <w:p w:rsidR="00000000" w:rsidDel="00000000" w:rsidP="00000000" w:rsidRDefault="00000000" w:rsidRPr="00000000" w14:paraId="000000E2">
            <w:pPr>
              <w:spacing w:after="20"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20" w:lineRule="auto"/>
              <w:rPr/>
            </w:pPr>
            <w:r w:rsidDel="00000000" w:rsidR="00000000" w:rsidRPr="00000000">
              <w:rPr>
                <w:sz w:val="16"/>
                <w:szCs w:val="16"/>
                <w:rtl w:val="0"/>
              </w:rPr>
              <w:t xml:space="preserve">Purpose selection</w:t>
            </w:r>
            <w:r w:rsidDel="00000000" w:rsidR="00000000" w:rsidRPr="00000000">
              <w:rPr>
                <w:rtl w:val="0"/>
              </w:rPr>
            </w:r>
          </w:p>
        </w:tc>
        <w:tc>
          <w:tcPr>
            <w:vAlign w:val="center"/>
          </w:tcPr>
          <w:p w:rsidR="00000000" w:rsidDel="00000000" w:rsidP="00000000" w:rsidRDefault="00000000" w:rsidRPr="00000000" w14:paraId="000000E4">
            <w:pPr>
              <w:spacing w:after="20" w:lineRule="auto"/>
              <w:rPr/>
            </w:pPr>
            <w:r w:rsidDel="00000000" w:rsidR="00000000" w:rsidRPr="00000000">
              <w:rPr>
                <w:sz w:val="16"/>
                <w:szCs w:val="16"/>
                <w:rtl w:val="0"/>
              </w:rPr>
              <w:t xml:space="preserve">Export package differs by purpose: customer evidence, internal QA, legal, compliance, enterprise procurement.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20" w:lineRule="auto"/>
              <w:rPr/>
            </w:pPr>
            <w:r w:rsidDel="00000000" w:rsidR="00000000" w:rsidRPr="00000000">
              <w:rPr>
                <w:sz w:val="16"/>
                <w:szCs w:val="16"/>
                <w:rtl w:val="0"/>
              </w:rPr>
              <w:t xml:space="preserve">Redaction</w:t>
            </w:r>
            <w:r w:rsidDel="00000000" w:rsidR="00000000" w:rsidRPr="00000000">
              <w:rPr>
                <w:rtl w:val="0"/>
              </w:rPr>
            </w:r>
          </w:p>
        </w:tc>
        <w:tc>
          <w:tcPr>
            <w:vAlign w:val="center"/>
          </w:tcPr>
          <w:p w:rsidR="00000000" w:rsidDel="00000000" w:rsidP="00000000" w:rsidRDefault="00000000" w:rsidRPr="00000000" w14:paraId="000000E6">
            <w:pPr>
              <w:spacing w:after="20" w:lineRule="auto"/>
              <w:rPr/>
            </w:pPr>
            <w:r w:rsidDel="00000000" w:rsidR="00000000" w:rsidRPr="00000000">
              <w:rPr>
                <w:sz w:val="16"/>
                <w:szCs w:val="16"/>
                <w:rtl w:val="0"/>
              </w:rPr>
              <w:t xml:space="preserve">PII, tenant-sensitive fields and restricted licensed content are redacted unless role and purpose permit.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20" w:lineRule="auto"/>
              <w:rPr/>
            </w:pPr>
            <w:r w:rsidDel="00000000" w:rsidR="00000000" w:rsidRPr="00000000">
              <w:rPr>
                <w:sz w:val="16"/>
                <w:szCs w:val="16"/>
                <w:rtl w:val="0"/>
              </w:rPr>
              <w:t xml:space="preserve">Approval</w:t>
            </w:r>
            <w:r w:rsidDel="00000000" w:rsidR="00000000" w:rsidRPr="00000000">
              <w:rPr>
                <w:rtl w:val="0"/>
              </w:rPr>
            </w:r>
          </w:p>
        </w:tc>
        <w:tc>
          <w:tcPr>
            <w:vAlign w:val="center"/>
          </w:tcPr>
          <w:p w:rsidR="00000000" w:rsidDel="00000000" w:rsidP="00000000" w:rsidRDefault="00000000" w:rsidRPr="00000000" w14:paraId="000000E8">
            <w:pPr>
              <w:spacing w:after="20" w:lineRule="auto"/>
              <w:rPr/>
            </w:pPr>
            <w:r w:rsidDel="00000000" w:rsidR="00000000" w:rsidRPr="00000000">
              <w:rPr>
                <w:sz w:val="16"/>
                <w:szCs w:val="16"/>
                <w:rtl w:val="0"/>
              </w:rPr>
              <w:t xml:space="preserve">Sensitive exports require Legal/Compliance or System Auditor approval. Exporter cannot approve own restricted export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20" w:lineRule="auto"/>
              <w:rPr/>
            </w:pPr>
            <w:r w:rsidDel="00000000" w:rsidR="00000000" w:rsidRPr="00000000">
              <w:rPr>
                <w:sz w:val="16"/>
                <w:szCs w:val="16"/>
                <w:rtl w:val="0"/>
              </w:rPr>
              <w:t xml:space="preserve">Package manifest</w:t>
            </w:r>
            <w:r w:rsidDel="00000000" w:rsidR="00000000" w:rsidRPr="00000000">
              <w:rPr>
                <w:rtl w:val="0"/>
              </w:rPr>
            </w:r>
          </w:p>
        </w:tc>
        <w:tc>
          <w:tcPr>
            <w:vAlign w:val="center"/>
          </w:tcPr>
          <w:p w:rsidR="00000000" w:rsidDel="00000000" w:rsidP="00000000" w:rsidRDefault="00000000" w:rsidRPr="00000000" w14:paraId="000000EA">
            <w:pPr>
              <w:spacing w:after="20" w:lineRule="auto"/>
              <w:rPr/>
            </w:pPr>
            <w:r w:rsidDel="00000000" w:rsidR="00000000" w:rsidRPr="00000000">
              <w:rPr>
                <w:sz w:val="16"/>
                <w:szCs w:val="16"/>
                <w:rtl w:val="0"/>
              </w:rPr>
              <w:t xml:space="preserve">Export includes manifest of included/excluded categories and redaction basis.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20" w:lineRule="auto"/>
              <w:rPr/>
            </w:pPr>
            <w:r w:rsidDel="00000000" w:rsidR="00000000" w:rsidRPr="00000000">
              <w:rPr>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0EC">
            <w:pPr>
              <w:spacing w:after="20" w:lineRule="auto"/>
              <w:rPr/>
            </w:pPr>
            <w:r w:rsidDel="00000000" w:rsidR="00000000" w:rsidRPr="00000000">
              <w:rPr>
                <w:sz w:val="16"/>
                <w:szCs w:val="16"/>
                <w:rtl w:val="0"/>
              </w:rPr>
              <w:t xml:space="preserve">Every export creates evidence_export_created with purpose, approver, hash, timestamp and retention classification.</w:t>
            </w:r>
            <w:r w:rsidDel="00000000" w:rsidR="00000000" w:rsidRPr="00000000">
              <w:rPr>
                <w:rtl w:val="0"/>
              </w:rPr>
            </w:r>
          </w:p>
        </w:tc>
      </w:tr>
    </w:tbl>
    <w:p w:rsidR="00000000" w:rsidDel="00000000" w:rsidP="00000000" w:rsidRDefault="00000000" w:rsidRPr="00000000" w14:paraId="000000ED">
      <w:pPr>
        <w:pStyle w:val="Heading1"/>
        <w:rPr/>
      </w:pPr>
      <w:r w:rsidDel="00000000" w:rsidR="00000000" w:rsidRPr="00000000">
        <w:rPr>
          <w:rtl w:val="0"/>
        </w:rPr>
        <w:t xml:space="preserve">12. States, Errors and Blocking Rules</w:t>
      </w:r>
    </w:p>
    <w:tbl>
      <w:tblPr>
        <w:tblStyle w:val="Table15"/>
        <w:tblW w:w="105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0b1220" w:val="clear"/>
            <w:vAlign w:val="center"/>
          </w:tcPr>
          <w:p w:rsidR="00000000" w:rsidDel="00000000" w:rsidP="00000000" w:rsidRDefault="00000000" w:rsidRPr="00000000" w14:paraId="000000EE">
            <w:pPr>
              <w:spacing w:after="2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0b1220" w:val="clear"/>
            <w:vAlign w:val="center"/>
          </w:tcPr>
          <w:p w:rsidR="00000000" w:rsidDel="00000000" w:rsidP="00000000" w:rsidRDefault="00000000" w:rsidRPr="00000000" w14:paraId="000000EF">
            <w:pPr>
              <w:spacing w:after="20" w:lineRule="auto"/>
              <w:rPr/>
            </w:pPr>
            <w:r w:rsidDel="00000000" w:rsidR="00000000" w:rsidRPr="00000000">
              <w:rPr>
                <w:b w:val="1"/>
                <w:bCs w:val="1"/>
                <w:color w:val="ffffff"/>
                <w:sz w:val="15"/>
                <w:szCs w:val="15"/>
                <w:rtl w:val="0"/>
              </w:rPr>
              <w:t xml:space="preserve">UI Copy Pattern</w:t>
            </w:r>
            <w:r w:rsidDel="00000000" w:rsidR="00000000" w:rsidRPr="00000000">
              <w:rPr>
                <w:rtl w:val="0"/>
              </w:rPr>
            </w:r>
          </w:p>
        </w:tc>
        <w:tc>
          <w:tcPr>
            <w:shd w:fill="0b1220" w:val="clear"/>
            <w:vAlign w:val="center"/>
          </w:tcPr>
          <w:p w:rsidR="00000000" w:rsidDel="00000000" w:rsidP="00000000" w:rsidRDefault="00000000" w:rsidRPr="00000000" w14:paraId="000000F0">
            <w:pPr>
              <w:spacing w:after="20" w:lineRule="auto"/>
              <w:rPr/>
            </w:pPr>
            <w:r w:rsidDel="00000000" w:rsidR="00000000" w:rsidRPr="00000000">
              <w:rPr>
                <w:b w:val="1"/>
                <w:bCs w:val="1"/>
                <w:color w:val="ffffff"/>
                <w:sz w:val="15"/>
                <w:szCs w:val="15"/>
                <w:rtl w:val="0"/>
              </w:rPr>
              <w:t xml:space="preserve">System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20" w:lineRule="auto"/>
              <w:rPr/>
            </w:pPr>
            <w:r w:rsidDel="00000000" w:rsidR="00000000" w:rsidRPr="00000000">
              <w:rPr>
                <w:sz w:val="15"/>
                <w:szCs w:val="15"/>
                <w:rtl w:val="0"/>
              </w:rPr>
              <w:t xml:space="preserve">Reviewer lacks authority</w:t>
            </w:r>
            <w:r w:rsidDel="00000000" w:rsidR="00000000" w:rsidRPr="00000000">
              <w:rPr>
                <w:rtl w:val="0"/>
              </w:rPr>
            </w:r>
          </w:p>
        </w:tc>
        <w:tc>
          <w:tcPr>
            <w:vAlign w:val="center"/>
          </w:tcPr>
          <w:p w:rsidR="00000000" w:rsidDel="00000000" w:rsidP="00000000" w:rsidRDefault="00000000" w:rsidRPr="00000000" w14:paraId="000000F2">
            <w:pPr>
              <w:spacing w:after="20" w:lineRule="auto"/>
              <w:rPr/>
            </w:pPr>
            <w:r w:rsidDel="00000000" w:rsidR="00000000" w:rsidRPr="00000000">
              <w:rPr>
                <w:sz w:val="15"/>
                <w:szCs w:val="15"/>
                <w:rtl w:val="0"/>
              </w:rPr>
              <w:t xml:space="preserve">You do not have authority to review this item.</w:t>
            </w:r>
            <w:r w:rsidDel="00000000" w:rsidR="00000000" w:rsidRPr="00000000">
              <w:rPr>
                <w:rtl w:val="0"/>
              </w:rPr>
            </w:r>
          </w:p>
        </w:tc>
        <w:tc>
          <w:tcPr>
            <w:vAlign w:val="center"/>
          </w:tcPr>
          <w:p w:rsidR="00000000" w:rsidDel="00000000" w:rsidP="00000000" w:rsidRDefault="00000000" w:rsidRPr="00000000" w14:paraId="000000F3">
            <w:pPr>
              <w:spacing w:after="20" w:lineRule="auto"/>
              <w:rPr/>
            </w:pPr>
            <w:r w:rsidDel="00000000" w:rsidR="00000000" w:rsidRPr="00000000">
              <w:rPr>
                <w:sz w:val="15"/>
                <w:szCs w:val="15"/>
                <w:rtl w:val="0"/>
              </w:rPr>
              <w:t xml:space="preserve">Block decision controls; allow request reassignment if permitted.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20" w:lineRule="auto"/>
              <w:rPr/>
            </w:pPr>
            <w:r w:rsidDel="00000000" w:rsidR="00000000" w:rsidRPr="00000000">
              <w:rPr>
                <w:sz w:val="15"/>
                <w:szCs w:val="15"/>
                <w:rtl w:val="0"/>
              </w:rPr>
              <w:t xml:space="preserve">Self-approval attempted</w:t>
            </w:r>
            <w:r w:rsidDel="00000000" w:rsidR="00000000" w:rsidRPr="00000000">
              <w:rPr>
                <w:rtl w:val="0"/>
              </w:rPr>
            </w:r>
          </w:p>
        </w:tc>
        <w:tc>
          <w:tcPr>
            <w:vAlign w:val="center"/>
          </w:tcPr>
          <w:p w:rsidR="00000000" w:rsidDel="00000000" w:rsidP="00000000" w:rsidRDefault="00000000" w:rsidRPr="00000000" w14:paraId="000000F5">
            <w:pPr>
              <w:spacing w:after="20" w:lineRule="auto"/>
              <w:rPr/>
            </w:pPr>
            <w:r w:rsidDel="00000000" w:rsidR="00000000" w:rsidRPr="00000000">
              <w:rPr>
                <w:sz w:val="15"/>
                <w:szCs w:val="15"/>
                <w:rtl w:val="0"/>
              </w:rPr>
              <w:t xml:space="preserve">You cannot approve or close an item you authored or materially edited. Route to another reviewer.</w:t>
            </w:r>
            <w:r w:rsidDel="00000000" w:rsidR="00000000" w:rsidRPr="00000000">
              <w:rPr>
                <w:rtl w:val="0"/>
              </w:rPr>
            </w:r>
          </w:p>
        </w:tc>
        <w:tc>
          <w:tcPr>
            <w:vAlign w:val="center"/>
          </w:tcPr>
          <w:p w:rsidR="00000000" w:rsidDel="00000000" w:rsidP="00000000" w:rsidRDefault="00000000" w:rsidRPr="00000000" w14:paraId="000000F6">
            <w:pPr>
              <w:spacing w:after="20" w:lineRule="auto"/>
              <w:rPr/>
            </w:pPr>
            <w:r w:rsidDel="00000000" w:rsidR="00000000" w:rsidRPr="00000000">
              <w:rPr>
                <w:sz w:val="15"/>
                <w:szCs w:val="15"/>
                <w:rtl w:val="0"/>
              </w:rPr>
              <w:t xml:space="preserve">Block action; log self_approval_attempt_blocked.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20" w:lineRule="auto"/>
              <w:rPr/>
            </w:pPr>
            <w:r w:rsidDel="00000000" w:rsidR="00000000" w:rsidRPr="00000000">
              <w:rPr>
                <w:sz w:val="15"/>
                <w:szCs w:val="15"/>
                <w:rtl w:val="0"/>
              </w:rPr>
              <w:t xml:space="preserve">Source dispute open</w:t>
            </w:r>
            <w:r w:rsidDel="00000000" w:rsidR="00000000" w:rsidRPr="00000000">
              <w:rPr>
                <w:rtl w:val="0"/>
              </w:rPr>
            </w:r>
          </w:p>
        </w:tc>
        <w:tc>
          <w:tcPr>
            <w:vAlign w:val="center"/>
          </w:tcPr>
          <w:p w:rsidR="00000000" w:rsidDel="00000000" w:rsidP="00000000" w:rsidRDefault="00000000" w:rsidRPr="00000000" w14:paraId="000000F8">
            <w:pPr>
              <w:spacing w:after="20" w:lineRule="auto"/>
              <w:rPr/>
            </w:pPr>
            <w:r w:rsidDel="00000000" w:rsidR="00000000" w:rsidRPr="00000000">
              <w:rPr>
                <w:sz w:val="15"/>
                <w:szCs w:val="15"/>
                <w:rtl w:val="0"/>
              </w:rPr>
              <w:t xml:space="preserve">A source dispute is open. Approval requires source-resolution or higher-level review.</w:t>
            </w:r>
            <w:r w:rsidDel="00000000" w:rsidR="00000000" w:rsidRPr="00000000">
              <w:rPr>
                <w:rtl w:val="0"/>
              </w:rPr>
            </w:r>
          </w:p>
        </w:tc>
        <w:tc>
          <w:tcPr>
            <w:vAlign w:val="center"/>
          </w:tcPr>
          <w:p w:rsidR="00000000" w:rsidDel="00000000" w:rsidP="00000000" w:rsidRDefault="00000000" w:rsidRPr="00000000" w14:paraId="000000F9">
            <w:pPr>
              <w:spacing w:after="20" w:lineRule="auto"/>
              <w:rPr/>
            </w:pPr>
            <w:r w:rsidDel="00000000" w:rsidR="00000000" w:rsidRPr="00000000">
              <w:rPr>
                <w:sz w:val="15"/>
                <w:szCs w:val="15"/>
                <w:rtl w:val="0"/>
              </w:rPr>
              <w:t xml:space="preserve">Block approval unless Legal/SME override is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20" w:lineRule="auto"/>
              <w:rPr/>
            </w:pPr>
            <w:r w:rsidDel="00000000" w:rsidR="00000000" w:rsidRPr="00000000">
              <w:rPr>
                <w:sz w:val="15"/>
                <w:szCs w:val="15"/>
                <w:rtl w:val="0"/>
              </w:rPr>
              <w:t xml:space="preserve">Missing evidence</w:t>
            </w:r>
            <w:r w:rsidDel="00000000" w:rsidR="00000000" w:rsidRPr="00000000">
              <w:rPr>
                <w:rtl w:val="0"/>
              </w:rPr>
            </w:r>
          </w:p>
        </w:tc>
        <w:tc>
          <w:tcPr>
            <w:vAlign w:val="center"/>
          </w:tcPr>
          <w:p w:rsidR="00000000" w:rsidDel="00000000" w:rsidP="00000000" w:rsidRDefault="00000000" w:rsidRPr="00000000" w14:paraId="000000FB">
            <w:pPr>
              <w:spacing w:after="20" w:lineRule="auto"/>
              <w:rPr/>
            </w:pPr>
            <w:r w:rsidDel="00000000" w:rsidR="00000000" w:rsidRPr="00000000">
              <w:rPr>
                <w:sz w:val="15"/>
                <w:szCs w:val="15"/>
                <w:rtl w:val="0"/>
              </w:rPr>
              <w:t xml:space="preserve">Required evidence is missing. Return for evidence or escalate.</w:t>
            </w:r>
            <w:r w:rsidDel="00000000" w:rsidR="00000000" w:rsidRPr="00000000">
              <w:rPr>
                <w:rtl w:val="0"/>
              </w:rPr>
            </w:r>
          </w:p>
        </w:tc>
        <w:tc>
          <w:tcPr>
            <w:vAlign w:val="center"/>
          </w:tcPr>
          <w:p w:rsidR="00000000" w:rsidDel="00000000" w:rsidP="00000000" w:rsidRDefault="00000000" w:rsidRPr="00000000" w14:paraId="000000FC">
            <w:pPr>
              <w:spacing w:after="20" w:lineRule="auto"/>
              <w:rPr/>
            </w:pPr>
            <w:r w:rsidDel="00000000" w:rsidR="00000000" w:rsidRPr="00000000">
              <w:rPr>
                <w:sz w:val="15"/>
                <w:szCs w:val="15"/>
                <w:rtl w:val="0"/>
              </w:rPr>
              <w:t xml:space="preserve">Block approval; allow return/escalate/close unsafe.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20" w:lineRule="auto"/>
              <w:rPr/>
            </w:pPr>
            <w:r w:rsidDel="00000000" w:rsidR="00000000" w:rsidRPr="00000000">
              <w:rPr>
                <w:sz w:val="15"/>
                <w:szCs w:val="15"/>
                <w:rtl w:val="0"/>
              </w:rPr>
              <w:t xml:space="preserve">Restricted answer</w:t>
            </w:r>
            <w:r w:rsidDel="00000000" w:rsidR="00000000" w:rsidRPr="00000000">
              <w:rPr>
                <w:rtl w:val="0"/>
              </w:rPr>
            </w:r>
          </w:p>
        </w:tc>
        <w:tc>
          <w:tcPr>
            <w:vAlign w:val="center"/>
          </w:tcPr>
          <w:p w:rsidR="00000000" w:rsidDel="00000000" w:rsidP="00000000" w:rsidRDefault="00000000" w:rsidRPr="00000000" w14:paraId="000000FE">
            <w:pPr>
              <w:spacing w:after="20" w:lineRule="auto"/>
              <w:rPr/>
            </w:pPr>
            <w:r w:rsidDel="00000000" w:rsidR="00000000" w:rsidRPr="00000000">
              <w:rPr>
                <w:sz w:val="15"/>
                <w:szCs w:val="15"/>
                <w:rtl w:val="0"/>
              </w:rPr>
              <w:t xml:space="preserve">Kriton™ cannot provide a definitive answer for this request.</w:t>
            </w:r>
            <w:r w:rsidDel="00000000" w:rsidR="00000000" w:rsidRPr="00000000">
              <w:rPr>
                <w:rtl w:val="0"/>
              </w:rPr>
            </w:r>
          </w:p>
        </w:tc>
        <w:tc>
          <w:tcPr>
            <w:vAlign w:val="center"/>
          </w:tcPr>
          <w:p w:rsidR="00000000" w:rsidDel="00000000" w:rsidP="00000000" w:rsidRDefault="00000000" w:rsidRPr="00000000" w14:paraId="000000FF">
            <w:pPr>
              <w:spacing w:after="20" w:lineRule="auto"/>
              <w:rPr/>
            </w:pPr>
            <w:r w:rsidDel="00000000" w:rsidR="00000000" w:rsidRPr="00000000">
              <w:rPr>
                <w:sz w:val="15"/>
                <w:szCs w:val="15"/>
                <w:rtl w:val="0"/>
              </w:rPr>
              <w:t xml:space="preserve">No definitive answer; route to qualified professional or restricted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20" w:lineRule="auto"/>
              <w:rPr/>
            </w:pPr>
            <w:r w:rsidDel="00000000" w:rsidR="00000000" w:rsidRPr="00000000">
              <w:rPr>
                <w:sz w:val="15"/>
                <w:szCs w:val="15"/>
                <w:rtl w:val="0"/>
              </w:rPr>
              <w:t xml:space="preserve">Over SLA</w:t>
            </w:r>
            <w:r w:rsidDel="00000000" w:rsidR="00000000" w:rsidRPr="00000000">
              <w:rPr>
                <w:rtl w:val="0"/>
              </w:rPr>
            </w:r>
          </w:p>
        </w:tc>
        <w:tc>
          <w:tcPr>
            <w:vAlign w:val="center"/>
          </w:tcPr>
          <w:p w:rsidR="00000000" w:rsidDel="00000000" w:rsidP="00000000" w:rsidRDefault="00000000" w:rsidRPr="00000000" w14:paraId="00000101">
            <w:pPr>
              <w:spacing w:after="20" w:lineRule="auto"/>
              <w:rPr/>
            </w:pPr>
            <w:r w:rsidDel="00000000" w:rsidR="00000000" w:rsidRPr="00000000">
              <w:rPr>
                <w:sz w:val="15"/>
                <w:szCs w:val="15"/>
                <w:rtl w:val="0"/>
              </w:rPr>
              <w:t xml:space="preserve">This escalation is over SLA and requires reassignment or immediate review.</w:t>
            </w:r>
            <w:r w:rsidDel="00000000" w:rsidR="00000000" w:rsidRPr="00000000">
              <w:rPr>
                <w:rtl w:val="0"/>
              </w:rPr>
            </w:r>
          </w:p>
        </w:tc>
        <w:tc>
          <w:tcPr>
            <w:vAlign w:val="center"/>
          </w:tcPr>
          <w:p w:rsidR="00000000" w:rsidDel="00000000" w:rsidP="00000000" w:rsidRDefault="00000000" w:rsidRPr="00000000" w14:paraId="00000102">
            <w:pPr>
              <w:spacing w:after="20" w:lineRule="auto"/>
              <w:rPr/>
            </w:pPr>
            <w:r w:rsidDel="00000000" w:rsidR="00000000" w:rsidRPr="00000000">
              <w:rPr>
                <w:sz w:val="15"/>
                <w:szCs w:val="15"/>
                <w:rtl w:val="0"/>
              </w:rPr>
              <w:t xml:space="preserve">Display critical alert; require owner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20" w:lineRule="auto"/>
              <w:rPr/>
            </w:pPr>
            <w:r w:rsidDel="00000000" w:rsidR="00000000" w:rsidRPr="00000000">
              <w:rPr>
                <w:sz w:val="15"/>
                <w:szCs w:val="15"/>
                <w:rtl w:val="0"/>
              </w:rPr>
              <w:t xml:space="preserve">Legal hold active</w:t>
            </w:r>
            <w:r w:rsidDel="00000000" w:rsidR="00000000" w:rsidRPr="00000000">
              <w:rPr>
                <w:rtl w:val="0"/>
              </w:rPr>
            </w:r>
          </w:p>
        </w:tc>
        <w:tc>
          <w:tcPr>
            <w:vAlign w:val="center"/>
          </w:tcPr>
          <w:p w:rsidR="00000000" w:rsidDel="00000000" w:rsidP="00000000" w:rsidRDefault="00000000" w:rsidRPr="00000000" w14:paraId="00000104">
            <w:pPr>
              <w:spacing w:after="20" w:lineRule="auto"/>
              <w:rPr/>
            </w:pPr>
            <w:r w:rsidDel="00000000" w:rsidR="00000000" w:rsidRPr="00000000">
              <w:rPr>
                <w:sz w:val="15"/>
                <w:szCs w:val="15"/>
                <w:rtl w:val="0"/>
              </w:rPr>
              <w:t xml:space="preserve">This record is under legal hold. Retention/deletion actions are disabled.</w:t>
            </w:r>
            <w:r w:rsidDel="00000000" w:rsidR="00000000" w:rsidRPr="00000000">
              <w:rPr>
                <w:rtl w:val="0"/>
              </w:rPr>
            </w:r>
          </w:p>
        </w:tc>
        <w:tc>
          <w:tcPr>
            <w:vAlign w:val="center"/>
          </w:tcPr>
          <w:p w:rsidR="00000000" w:rsidDel="00000000" w:rsidP="00000000" w:rsidRDefault="00000000" w:rsidRPr="00000000" w14:paraId="00000105">
            <w:pPr>
              <w:spacing w:after="20" w:lineRule="auto"/>
              <w:rPr/>
            </w:pPr>
            <w:r w:rsidDel="00000000" w:rsidR="00000000" w:rsidRPr="00000000">
              <w:rPr>
                <w:sz w:val="15"/>
                <w:szCs w:val="15"/>
                <w:rtl w:val="0"/>
              </w:rPr>
              <w:t xml:space="preserve">Block deletion or purge; export requires legal permission.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20" w:lineRule="auto"/>
              <w:rPr/>
            </w:pPr>
            <w:r w:rsidDel="00000000" w:rsidR="00000000" w:rsidRPr="00000000">
              <w:rPr>
                <w:sz w:val="15"/>
                <w:szCs w:val="15"/>
                <w:rtl w:val="0"/>
              </w:rPr>
              <w:t xml:space="preserve">Export restricted</w:t>
            </w:r>
            <w:r w:rsidDel="00000000" w:rsidR="00000000" w:rsidRPr="00000000">
              <w:rPr>
                <w:rtl w:val="0"/>
              </w:rPr>
            </w:r>
          </w:p>
        </w:tc>
        <w:tc>
          <w:tcPr>
            <w:vAlign w:val="center"/>
          </w:tcPr>
          <w:p w:rsidR="00000000" w:rsidDel="00000000" w:rsidP="00000000" w:rsidRDefault="00000000" w:rsidRPr="00000000" w14:paraId="00000107">
            <w:pPr>
              <w:spacing w:after="20" w:lineRule="auto"/>
              <w:rPr/>
            </w:pPr>
            <w:r w:rsidDel="00000000" w:rsidR="00000000" w:rsidRPr="00000000">
              <w:rPr>
                <w:sz w:val="15"/>
                <w:szCs w:val="15"/>
                <w:rtl w:val="0"/>
              </w:rPr>
              <w:t xml:space="preserve">You do not have permission to export this evidence package.</w:t>
            </w:r>
            <w:r w:rsidDel="00000000" w:rsidR="00000000" w:rsidRPr="00000000">
              <w:rPr>
                <w:rtl w:val="0"/>
              </w:rPr>
            </w:r>
          </w:p>
        </w:tc>
        <w:tc>
          <w:tcPr>
            <w:vAlign w:val="center"/>
          </w:tcPr>
          <w:p w:rsidR="00000000" w:rsidDel="00000000" w:rsidP="00000000" w:rsidRDefault="00000000" w:rsidRPr="00000000" w14:paraId="00000108">
            <w:pPr>
              <w:spacing w:after="20" w:lineRule="auto"/>
              <w:rPr/>
            </w:pPr>
            <w:r w:rsidDel="00000000" w:rsidR="00000000" w:rsidRPr="00000000">
              <w:rPr>
                <w:sz w:val="15"/>
                <w:szCs w:val="15"/>
                <w:rtl w:val="0"/>
              </w:rPr>
              <w:t xml:space="preserve">Block export; log access attempt.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20" w:lineRule="auto"/>
              <w:rPr/>
            </w:pPr>
            <w:r w:rsidDel="00000000" w:rsidR="00000000" w:rsidRPr="00000000">
              <w:rPr>
                <w:sz w:val="15"/>
                <w:szCs w:val="15"/>
                <w:rtl w:val="0"/>
              </w:rPr>
              <w:t xml:space="preserve">Tenant context mismatch</w:t>
            </w:r>
            <w:r w:rsidDel="00000000" w:rsidR="00000000" w:rsidRPr="00000000">
              <w:rPr>
                <w:rtl w:val="0"/>
              </w:rPr>
            </w:r>
          </w:p>
        </w:tc>
        <w:tc>
          <w:tcPr>
            <w:vAlign w:val="center"/>
          </w:tcPr>
          <w:p w:rsidR="00000000" w:rsidDel="00000000" w:rsidP="00000000" w:rsidRDefault="00000000" w:rsidRPr="00000000" w14:paraId="0000010A">
            <w:pPr>
              <w:spacing w:after="20" w:lineRule="auto"/>
              <w:rPr/>
            </w:pPr>
            <w:r w:rsidDel="00000000" w:rsidR="00000000" w:rsidRPr="00000000">
              <w:rPr>
                <w:sz w:val="15"/>
                <w:szCs w:val="15"/>
                <w:rtl w:val="0"/>
              </w:rPr>
              <w:t xml:space="preserve">The selected record belongs to a tenant or entity outside your authorized scope.</w:t>
            </w:r>
            <w:r w:rsidDel="00000000" w:rsidR="00000000" w:rsidRPr="00000000">
              <w:rPr>
                <w:rtl w:val="0"/>
              </w:rPr>
            </w:r>
          </w:p>
        </w:tc>
        <w:tc>
          <w:tcPr>
            <w:vAlign w:val="center"/>
          </w:tcPr>
          <w:p w:rsidR="00000000" w:rsidDel="00000000" w:rsidP="00000000" w:rsidRDefault="00000000" w:rsidRPr="00000000" w14:paraId="0000010B">
            <w:pPr>
              <w:spacing w:after="20" w:lineRule="auto"/>
              <w:rPr/>
            </w:pPr>
            <w:r w:rsidDel="00000000" w:rsidR="00000000" w:rsidRPr="00000000">
              <w:rPr>
                <w:sz w:val="15"/>
                <w:szCs w:val="15"/>
                <w:rtl w:val="0"/>
              </w:rPr>
              <w:t xml:space="preserve">Block display; create security event if attempted access is suspicious.</w:t>
            </w:r>
            <w:r w:rsidDel="00000000" w:rsidR="00000000" w:rsidRPr="00000000">
              <w:rPr>
                <w:rtl w:val="0"/>
              </w:rPr>
            </w:r>
          </w:p>
        </w:tc>
      </w:tr>
    </w:tbl>
    <w:p w:rsidR="00000000" w:rsidDel="00000000" w:rsidP="00000000" w:rsidRDefault="00000000" w:rsidRPr="00000000" w14:paraId="0000010C">
      <w:pPr>
        <w:pStyle w:val="Heading1"/>
        <w:rPr/>
      </w:pPr>
      <w:r w:rsidDel="00000000" w:rsidR="00000000" w:rsidRPr="00000000">
        <w:rPr>
          <w:rtl w:val="0"/>
        </w:rPr>
        <w:t xml:space="preserve">13. Globalization, Localization and Accessibility</w:t>
      </w:r>
    </w:p>
    <w:tbl>
      <w:tblPr>
        <w:tblStyle w:val="Table16"/>
        <w:tblW w:w="105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0b1220" w:val="clear"/>
            <w:vAlign w:val="center"/>
          </w:tcPr>
          <w:p w:rsidR="00000000" w:rsidDel="00000000" w:rsidP="00000000" w:rsidRDefault="00000000" w:rsidRPr="00000000" w14:paraId="0000010D">
            <w:pPr>
              <w:spacing w:after="2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0b1220" w:val="clear"/>
            <w:vAlign w:val="center"/>
          </w:tcPr>
          <w:p w:rsidR="00000000" w:rsidDel="00000000" w:rsidP="00000000" w:rsidRDefault="00000000" w:rsidRPr="00000000" w14:paraId="0000010E">
            <w:pPr>
              <w:spacing w:after="2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0b1220" w:val="clear"/>
            <w:vAlign w:val="center"/>
          </w:tcPr>
          <w:p w:rsidR="00000000" w:rsidDel="00000000" w:rsidP="00000000" w:rsidRDefault="00000000" w:rsidRPr="00000000" w14:paraId="0000010F">
            <w:pPr>
              <w:spacing w:after="20" w:lineRule="auto"/>
              <w:rPr/>
            </w:pPr>
            <w:r w:rsidDel="00000000" w:rsidR="00000000" w:rsidRPr="00000000">
              <w:rPr>
                <w:b w:val="1"/>
                <w:bCs w:val="1"/>
                <w:color w:val="ffffff"/>
                <w:sz w:val="15"/>
                <w:szCs w:val="15"/>
                <w:rtl w:val="0"/>
              </w:rPr>
              <w:t xml:space="preserve">Acceptance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20" w:lineRule="auto"/>
              <w:rPr/>
            </w:pPr>
            <w:r w:rsidDel="00000000" w:rsidR="00000000" w:rsidRPr="00000000">
              <w:rPr>
                <w:sz w:val="15"/>
                <w:szCs w:val="15"/>
                <w:rtl w:val="0"/>
              </w:rPr>
              <w:t xml:space="preserve">Language files</w:t>
            </w:r>
            <w:r w:rsidDel="00000000" w:rsidR="00000000" w:rsidRPr="00000000">
              <w:rPr>
                <w:rtl w:val="0"/>
              </w:rPr>
            </w:r>
          </w:p>
        </w:tc>
        <w:tc>
          <w:tcPr>
            <w:vAlign w:val="center"/>
          </w:tcPr>
          <w:p w:rsidR="00000000" w:rsidDel="00000000" w:rsidP="00000000" w:rsidRDefault="00000000" w:rsidRPr="00000000" w14:paraId="00000111">
            <w:pPr>
              <w:spacing w:after="20" w:lineRule="auto"/>
              <w:rPr/>
            </w:pPr>
            <w:r w:rsidDel="00000000" w:rsidR="00000000" w:rsidRPr="00000000">
              <w:rPr>
                <w:sz w:val="15"/>
                <w:szCs w:val="15"/>
                <w:rtl w:val="0"/>
              </w:rPr>
              <w:t xml:space="preserve">All review, escalation, audit and export UI strings use translation keys.</w:t>
            </w:r>
            <w:r w:rsidDel="00000000" w:rsidR="00000000" w:rsidRPr="00000000">
              <w:rPr>
                <w:rtl w:val="0"/>
              </w:rPr>
            </w:r>
          </w:p>
        </w:tc>
        <w:tc>
          <w:tcPr>
            <w:vAlign w:val="center"/>
          </w:tcPr>
          <w:p w:rsidR="00000000" w:rsidDel="00000000" w:rsidP="00000000" w:rsidRDefault="00000000" w:rsidRPr="00000000" w14:paraId="00000112">
            <w:pPr>
              <w:spacing w:after="20" w:lineRule="auto"/>
              <w:rPr/>
            </w:pPr>
            <w:r w:rsidDel="00000000" w:rsidR="00000000" w:rsidRPr="00000000">
              <w:rPr>
                <w:sz w:val="15"/>
                <w:szCs w:val="15"/>
                <w:rtl w:val="0"/>
              </w:rPr>
              <w:t xml:space="preserve">No hard-coded English strings in production UI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after="20" w:lineRule="auto"/>
              <w:rPr/>
            </w:pPr>
            <w:r w:rsidDel="00000000" w:rsidR="00000000" w:rsidRPr="00000000">
              <w:rPr>
                <w:sz w:val="15"/>
                <w:szCs w:val="15"/>
                <w:rtl w:val="0"/>
              </w:rPr>
              <w:t xml:space="preserve">Terminology</w:t>
            </w:r>
            <w:r w:rsidDel="00000000" w:rsidR="00000000" w:rsidRPr="00000000">
              <w:rPr>
                <w:rtl w:val="0"/>
              </w:rPr>
            </w:r>
          </w:p>
        </w:tc>
        <w:tc>
          <w:tcPr>
            <w:vAlign w:val="center"/>
          </w:tcPr>
          <w:p w:rsidR="00000000" w:rsidDel="00000000" w:rsidP="00000000" w:rsidRDefault="00000000" w:rsidRPr="00000000" w14:paraId="00000114">
            <w:pPr>
              <w:spacing w:after="20" w:lineRule="auto"/>
              <w:rPr/>
            </w:pPr>
            <w:r w:rsidDel="00000000" w:rsidR="00000000" w:rsidRPr="00000000">
              <w:rPr>
                <w:sz w:val="15"/>
                <w:szCs w:val="15"/>
                <w:rtl w:val="0"/>
              </w:rPr>
              <w:t xml:space="preserve">Risk, audit, escalation, evidence and legal-hold terms use reviewed translation memory.</w:t>
            </w:r>
            <w:r w:rsidDel="00000000" w:rsidR="00000000" w:rsidRPr="00000000">
              <w:rPr>
                <w:rtl w:val="0"/>
              </w:rPr>
            </w:r>
          </w:p>
        </w:tc>
        <w:tc>
          <w:tcPr>
            <w:vAlign w:val="center"/>
          </w:tcPr>
          <w:p w:rsidR="00000000" w:rsidDel="00000000" w:rsidP="00000000" w:rsidRDefault="00000000" w:rsidRPr="00000000" w14:paraId="00000115">
            <w:pPr>
              <w:spacing w:after="20" w:lineRule="auto"/>
              <w:rPr/>
            </w:pPr>
            <w:r w:rsidDel="00000000" w:rsidR="00000000" w:rsidRPr="00000000">
              <w:rPr>
                <w:sz w:val="15"/>
                <w:szCs w:val="15"/>
                <w:rtl w:val="0"/>
              </w:rPr>
              <w:t xml:space="preserve">Glossary approval per supported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after="20" w:lineRule="auto"/>
              <w:rPr/>
            </w:pPr>
            <w:r w:rsidDel="00000000" w:rsidR="00000000" w:rsidRPr="00000000">
              <w:rPr>
                <w:sz w:val="15"/>
                <w:szCs w:val="15"/>
                <w:rtl w:val="0"/>
              </w:rPr>
              <w:t xml:space="preserve">Locale formatting</w:t>
            </w:r>
            <w:r w:rsidDel="00000000" w:rsidR="00000000" w:rsidRPr="00000000">
              <w:rPr>
                <w:rtl w:val="0"/>
              </w:rPr>
            </w:r>
          </w:p>
        </w:tc>
        <w:tc>
          <w:tcPr>
            <w:vAlign w:val="center"/>
          </w:tcPr>
          <w:p w:rsidR="00000000" w:rsidDel="00000000" w:rsidP="00000000" w:rsidRDefault="00000000" w:rsidRPr="00000000" w14:paraId="00000117">
            <w:pPr>
              <w:spacing w:after="20" w:lineRule="auto"/>
              <w:rPr/>
            </w:pPr>
            <w:r w:rsidDel="00000000" w:rsidR="00000000" w:rsidRPr="00000000">
              <w:rPr>
                <w:sz w:val="15"/>
                <w:szCs w:val="15"/>
                <w:rtl w:val="0"/>
              </w:rPr>
              <w:t xml:space="preserve">Dates, timestamps, fiscal periods, currency and numeric fields follow locale and entity context.</w:t>
            </w:r>
            <w:r w:rsidDel="00000000" w:rsidR="00000000" w:rsidRPr="00000000">
              <w:rPr>
                <w:rtl w:val="0"/>
              </w:rPr>
            </w:r>
          </w:p>
        </w:tc>
        <w:tc>
          <w:tcPr>
            <w:vAlign w:val="center"/>
          </w:tcPr>
          <w:p w:rsidR="00000000" w:rsidDel="00000000" w:rsidP="00000000" w:rsidRDefault="00000000" w:rsidRPr="00000000" w14:paraId="00000118">
            <w:pPr>
              <w:spacing w:after="20" w:lineRule="auto"/>
              <w:rPr/>
            </w:pPr>
            <w:r w:rsidDel="00000000" w:rsidR="00000000" w:rsidRPr="00000000">
              <w:rPr>
                <w:sz w:val="15"/>
                <w:szCs w:val="15"/>
                <w:rtl w:val="0"/>
              </w:rPr>
              <w:t xml:space="preserve">Audit timestamp retains canonical UTC plus user-local display.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20" w:lineRule="auto"/>
              <w:rPr/>
            </w:pPr>
            <w:r w:rsidDel="00000000" w:rsidR="00000000" w:rsidRPr="00000000">
              <w:rPr>
                <w:sz w:val="15"/>
                <w:szCs w:val="15"/>
                <w:rtl w:val="0"/>
              </w:rPr>
              <w:t xml:space="preserve">Right-to-left readiness</w:t>
            </w:r>
            <w:r w:rsidDel="00000000" w:rsidR="00000000" w:rsidRPr="00000000">
              <w:rPr>
                <w:rtl w:val="0"/>
              </w:rPr>
            </w:r>
          </w:p>
        </w:tc>
        <w:tc>
          <w:tcPr>
            <w:vAlign w:val="center"/>
          </w:tcPr>
          <w:p w:rsidR="00000000" w:rsidDel="00000000" w:rsidP="00000000" w:rsidRDefault="00000000" w:rsidRPr="00000000" w14:paraId="0000011A">
            <w:pPr>
              <w:spacing w:after="20" w:lineRule="auto"/>
              <w:rPr/>
            </w:pPr>
            <w:r w:rsidDel="00000000" w:rsidR="00000000" w:rsidRPr="00000000">
              <w:rPr>
                <w:sz w:val="15"/>
                <w:szCs w:val="15"/>
                <w:rtl w:val="0"/>
              </w:rPr>
              <w:t xml:space="preserve">Panels, tables, badges and action bars avoid fixed left/right assumptions.</w:t>
            </w:r>
            <w:r w:rsidDel="00000000" w:rsidR="00000000" w:rsidRPr="00000000">
              <w:rPr>
                <w:rtl w:val="0"/>
              </w:rPr>
            </w:r>
          </w:p>
        </w:tc>
        <w:tc>
          <w:tcPr>
            <w:vAlign w:val="center"/>
          </w:tcPr>
          <w:p w:rsidR="00000000" w:rsidDel="00000000" w:rsidP="00000000" w:rsidRDefault="00000000" w:rsidRPr="00000000" w14:paraId="0000011B">
            <w:pPr>
              <w:spacing w:after="20" w:lineRule="auto"/>
              <w:rPr/>
            </w:pPr>
            <w:r w:rsidDel="00000000" w:rsidR="00000000" w:rsidRPr="00000000">
              <w:rPr>
                <w:sz w:val="15"/>
                <w:szCs w:val="15"/>
                <w:rtl w:val="0"/>
              </w:rPr>
              <w:t xml:space="preserve">RTL preview passes before launch of RTL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spacing w:after="20" w:lineRule="auto"/>
              <w:rPr/>
            </w:pPr>
            <w:r w:rsidDel="00000000" w:rsidR="00000000" w:rsidRPr="00000000">
              <w:rPr>
                <w:sz w:val="15"/>
                <w:szCs w:val="15"/>
                <w:rtl w:val="0"/>
              </w:rPr>
              <w:t xml:space="preserve">Accessibility</w:t>
            </w:r>
            <w:r w:rsidDel="00000000" w:rsidR="00000000" w:rsidRPr="00000000">
              <w:rPr>
                <w:rtl w:val="0"/>
              </w:rPr>
            </w:r>
          </w:p>
        </w:tc>
        <w:tc>
          <w:tcPr>
            <w:vAlign w:val="center"/>
          </w:tcPr>
          <w:p w:rsidR="00000000" w:rsidDel="00000000" w:rsidP="00000000" w:rsidRDefault="00000000" w:rsidRPr="00000000" w14:paraId="0000011D">
            <w:pPr>
              <w:spacing w:after="20" w:lineRule="auto"/>
              <w:rPr/>
            </w:pPr>
            <w:r w:rsidDel="00000000" w:rsidR="00000000" w:rsidRPr="00000000">
              <w:rPr>
                <w:sz w:val="15"/>
                <w:szCs w:val="15"/>
                <w:rtl w:val="0"/>
              </w:rPr>
              <w:t xml:space="preserve">WCAG 2.2 AA: keyboard, focus, ARIA, contrast, non-color status, screen-reader status changes.</w:t>
            </w:r>
            <w:r w:rsidDel="00000000" w:rsidR="00000000" w:rsidRPr="00000000">
              <w:rPr>
                <w:rtl w:val="0"/>
              </w:rPr>
            </w:r>
          </w:p>
        </w:tc>
        <w:tc>
          <w:tcPr>
            <w:vAlign w:val="center"/>
          </w:tcPr>
          <w:p w:rsidR="00000000" w:rsidDel="00000000" w:rsidP="00000000" w:rsidRDefault="00000000" w:rsidRPr="00000000" w14:paraId="0000011E">
            <w:pPr>
              <w:spacing w:after="20" w:lineRule="auto"/>
              <w:rPr/>
            </w:pPr>
            <w:r w:rsidDel="00000000" w:rsidR="00000000" w:rsidRPr="00000000">
              <w:rPr>
                <w:sz w:val="15"/>
                <w:szCs w:val="15"/>
                <w:rtl w:val="0"/>
              </w:rPr>
              <w:t xml:space="preserve">Risk/overdue/restricted/legal-hold states include text/icon labels, not color alone.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20" w:lineRule="auto"/>
              <w:rPr/>
            </w:pPr>
            <w:r w:rsidDel="00000000" w:rsidR="00000000" w:rsidRPr="00000000">
              <w:rPr>
                <w:sz w:val="15"/>
                <w:szCs w:val="15"/>
                <w:rtl w:val="0"/>
              </w:rPr>
              <w:t xml:space="preserve">Cognitive load</w:t>
            </w:r>
            <w:r w:rsidDel="00000000" w:rsidR="00000000" w:rsidRPr="00000000">
              <w:rPr>
                <w:rtl w:val="0"/>
              </w:rPr>
            </w:r>
          </w:p>
        </w:tc>
        <w:tc>
          <w:tcPr>
            <w:vAlign w:val="center"/>
          </w:tcPr>
          <w:p w:rsidR="00000000" w:rsidDel="00000000" w:rsidP="00000000" w:rsidRDefault="00000000" w:rsidRPr="00000000" w14:paraId="00000120">
            <w:pPr>
              <w:spacing w:after="20" w:lineRule="auto"/>
              <w:rPr/>
            </w:pPr>
            <w:r w:rsidDel="00000000" w:rsidR="00000000" w:rsidRPr="00000000">
              <w:rPr>
                <w:sz w:val="15"/>
                <w:szCs w:val="15"/>
                <w:rtl w:val="0"/>
              </w:rPr>
              <w:t xml:space="preserve">High-density review screens use progressive disclosure and persistent summary.</w:t>
            </w:r>
            <w:r w:rsidDel="00000000" w:rsidR="00000000" w:rsidRPr="00000000">
              <w:rPr>
                <w:rtl w:val="0"/>
              </w:rPr>
            </w:r>
          </w:p>
        </w:tc>
        <w:tc>
          <w:tcPr>
            <w:vAlign w:val="center"/>
          </w:tcPr>
          <w:p w:rsidR="00000000" w:rsidDel="00000000" w:rsidP="00000000" w:rsidRDefault="00000000" w:rsidRPr="00000000" w14:paraId="00000121">
            <w:pPr>
              <w:spacing w:after="20" w:lineRule="auto"/>
              <w:rPr/>
            </w:pPr>
            <w:r w:rsidDel="00000000" w:rsidR="00000000" w:rsidRPr="00000000">
              <w:rPr>
                <w:sz w:val="15"/>
                <w:szCs w:val="15"/>
                <w:rtl w:val="0"/>
              </w:rPr>
              <w:t xml:space="preserve">Reviewer can identify risk, source, evidence gap and next action without hunting across tabs.</w:t>
            </w:r>
            <w:r w:rsidDel="00000000" w:rsidR="00000000" w:rsidRPr="00000000">
              <w:rPr>
                <w:rtl w:val="0"/>
              </w:rPr>
            </w:r>
          </w:p>
        </w:tc>
      </w:tr>
    </w:tbl>
    <w:p w:rsidR="00000000" w:rsidDel="00000000" w:rsidP="00000000" w:rsidRDefault="00000000" w:rsidRPr="00000000" w14:paraId="00000122">
      <w:pPr>
        <w:pStyle w:val="Heading1"/>
        <w:rPr/>
      </w:pPr>
      <w:r w:rsidDel="00000000" w:rsidR="00000000" w:rsidRPr="00000000">
        <w:rPr>
          <w:rtl w:val="0"/>
        </w:rPr>
        <w:t xml:space="preserve">14. Front-End Event and Audit Requirements</w:t>
      </w:r>
    </w:p>
    <w:tbl>
      <w:tblPr>
        <w:tblStyle w:val="Table17"/>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123">
            <w:pPr>
              <w:spacing w:after="20" w:lineRule="auto"/>
              <w:rPr/>
            </w:pPr>
            <w:r w:rsidDel="00000000" w:rsidR="00000000" w:rsidRPr="00000000">
              <w:rPr>
                <w:b w:val="1"/>
                <w:bCs w:val="1"/>
                <w:color w:val="ffffff"/>
                <w:sz w:val="16"/>
                <w:szCs w:val="16"/>
                <w:rtl w:val="0"/>
              </w:rPr>
              <w:t xml:space="preserve">Action</w:t>
            </w:r>
            <w:r w:rsidDel="00000000" w:rsidR="00000000" w:rsidRPr="00000000">
              <w:rPr>
                <w:rtl w:val="0"/>
              </w:rPr>
            </w:r>
          </w:p>
        </w:tc>
        <w:tc>
          <w:tcPr>
            <w:shd w:fill="0b1220" w:val="clear"/>
            <w:vAlign w:val="center"/>
          </w:tcPr>
          <w:p w:rsidR="00000000" w:rsidDel="00000000" w:rsidP="00000000" w:rsidRDefault="00000000" w:rsidRPr="00000000" w14:paraId="00000124">
            <w:pPr>
              <w:spacing w:after="20" w:lineRule="auto"/>
              <w:rPr/>
            </w:pPr>
            <w:r w:rsidDel="00000000" w:rsidR="00000000" w:rsidRPr="00000000">
              <w:rPr>
                <w:b w:val="1"/>
                <w:bCs w:val="1"/>
                <w:color w:val="ffffff"/>
                <w:sz w:val="16"/>
                <w:szCs w:val="16"/>
                <w:rtl w:val="0"/>
              </w:rPr>
              <w:t xml:space="preserve">Audit Event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20" w:lineRule="auto"/>
              <w:rPr/>
            </w:pPr>
            <w:r w:rsidDel="00000000" w:rsidR="00000000" w:rsidRPr="00000000">
              <w:rPr>
                <w:sz w:val="16"/>
                <w:szCs w:val="16"/>
                <w:rtl w:val="0"/>
              </w:rPr>
              <w:t xml:space="preserve">Review item opened</w:t>
            </w:r>
            <w:r w:rsidDel="00000000" w:rsidR="00000000" w:rsidRPr="00000000">
              <w:rPr>
                <w:rtl w:val="0"/>
              </w:rPr>
            </w:r>
          </w:p>
        </w:tc>
        <w:tc>
          <w:tcPr>
            <w:vAlign w:val="center"/>
          </w:tcPr>
          <w:p w:rsidR="00000000" w:rsidDel="00000000" w:rsidP="00000000" w:rsidRDefault="00000000" w:rsidRPr="00000000" w14:paraId="00000126">
            <w:pPr>
              <w:spacing w:after="20" w:lineRule="auto"/>
              <w:rPr/>
            </w:pPr>
            <w:r w:rsidDel="00000000" w:rsidR="00000000" w:rsidRPr="00000000">
              <w:rPr>
                <w:sz w:val="16"/>
                <w:szCs w:val="16"/>
                <w:rtl w:val="0"/>
              </w:rPr>
              <w:t xml:space="preserve">review_item_viewed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after="20" w:lineRule="auto"/>
              <w:rPr/>
            </w:pPr>
            <w:r w:rsidDel="00000000" w:rsidR="00000000" w:rsidRPr="00000000">
              <w:rPr>
                <w:sz w:val="16"/>
                <w:szCs w:val="16"/>
                <w:rtl w:val="0"/>
              </w:rPr>
              <w:t xml:space="preserve">Queue filter or assignment changed</w:t>
            </w:r>
            <w:r w:rsidDel="00000000" w:rsidR="00000000" w:rsidRPr="00000000">
              <w:rPr>
                <w:rtl w:val="0"/>
              </w:rPr>
            </w:r>
          </w:p>
        </w:tc>
        <w:tc>
          <w:tcPr>
            <w:vAlign w:val="center"/>
          </w:tcPr>
          <w:p w:rsidR="00000000" w:rsidDel="00000000" w:rsidP="00000000" w:rsidRDefault="00000000" w:rsidRPr="00000000" w14:paraId="00000128">
            <w:pPr>
              <w:spacing w:after="20" w:lineRule="auto"/>
              <w:rPr/>
            </w:pPr>
            <w:r w:rsidDel="00000000" w:rsidR="00000000" w:rsidRPr="00000000">
              <w:rPr>
                <w:sz w:val="16"/>
                <w:szCs w:val="16"/>
                <w:rtl w:val="0"/>
              </w:rPr>
              <w:t xml:space="preserve">review_queue_filtered / review_assignment_changed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20" w:lineRule="auto"/>
              <w:rPr/>
            </w:pPr>
            <w:r w:rsidDel="00000000" w:rsidR="00000000" w:rsidRPr="00000000">
              <w:rPr>
                <w:sz w:val="16"/>
                <w:szCs w:val="16"/>
                <w:rtl w:val="0"/>
              </w:rPr>
              <w:t xml:space="preserve">Review decision created</w:t>
            </w:r>
            <w:r w:rsidDel="00000000" w:rsidR="00000000" w:rsidRPr="00000000">
              <w:rPr>
                <w:rtl w:val="0"/>
              </w:rPr>
            </w:r>
          </w:p>
        </w:tc>
        <w:tc>
          <w:tcPr>
            <w:vAlign w:val="center"/>
          </w:tcPr>
          <w:p w:rsidR="00000000" w:rsidDel="00000000" w:rsidP="00000000" w:rsidRDefault="00000000" w:rsidRPr="00000000" w14:paraId="0000012A">
            <w:pPr>
              <w:spacing w:after="20" w:lineRule="auto"/>
              <w:rPr/>
            </w:pPr>
            <w:r w:rsidDel="00000000" w:rsidR="00000000" w:rsidRPr="00000000">
              <w:rPr>
                <w:sz w:val="16"/>
                <w:szCs w:val="16"/>
                <w:rtl w:val="0"/>
              </w:rPr>
              <w:t xml:space="preserve">review_decision_created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after="20" w:lineRule="auto"/>
              <w:rPr/>
            </w:pPr>
            <w:r w:rsidDel="00000000" w:rsidR="00000000" w:rsidRPr="00000000">
              <w:rPr>
                <w:sz w:val="16"/>
                <w:szCs w:val="16"/>
                <w:rtl w:val="0"/>
              </w:rPr>
              <w:t xml:space="preserve">Item returned for evidence</w:t>
            </w:r>
            <w:r w:rsidDel="00000000" w:rsidR="00000000" w:rsidRPr="00000000">
              <w:rPr>
                <w:rtl w:val="0"/>
              </w:rPr>
            </w:r>
          </w:p>
        </w:tc>
        <w:tc>
          <w:tcPr>
            <w:vAlign w:val="center"/>
          </w:tcPr>
          <w:p w:rsidR="00000000" w:rsidDel="00000000" w:rsidP="00000000" w:rsidRDefault="00000000" w:rsidRPr="00000000" w14:paraId="0000012C">
            <w:pPr>
              <w:spacing w:after="20" w:lineRule="auto"/>
              <w:rPr/>
            </w:pPr>
            <w:r w:rsidDel="00000000" w:rsidR="00000000" w:rsidRPr="00000000">
              <w:rPr>
                <w:sz w:val="16"/>
                <w:szCs w:val="16"/>
                <w:rtl w:val="0"/>
              </w:rPr>
              <w:t xml:space="preserve">review_item_returned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after="20" w:lineRule="auto"/>
              <w:rPr/>
            </w:pPr>
            <w:r w:rsidDel="00000000" w:rsidR="00000000" w:rsidRPr="00000000">
              <w:rPr>
                <w:sz w:val="16"/>
                <w:szCs w:val="16"/>
                <w:rtl w:val="0"/>
              </w:rPr>
              <w:t xml:space="preserve">Evidence waiver requested/approved/denied</w:t>
            </w:r>
            <w:r w:rsidDel="00000000" w:rsidR="00000000" w:rsidRPr="00000000">
              <w:rPr>
                <w:rtl w:val="0"/>
              </w:rPr>
            </w:r>
          </w:p>
        </w:tc>
        <w:tc>
          <w:tcPr>
            <w:vAlign w:val="center"/>
          </w:tcPr>
          <w:p w:rsidR="00000000" w:rsidDel="00000000" w:rsidP="00000000" w:rsidRDefault="00000000" w:rsidRPr="00000000" w14:paraId="0000012E">
            <w:pPr>
              <w:spacing w:after="20" w:lineRule="auto"/>
              <w:rPr/>
            </w:pPr>
            <w:r w:rsidDel="00000000" w:rsidR="00000000" w:rsidRPr="00000000">
              <w:rPr>
                <w:sz w:val="16"/>
                <w:szCs w:val="16"/>
                <w:rtl w:val="0"/>
              </w:rPr>
              <w:t xml:space="preserve">evidence_waiver_requested / approved / denied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20" w:lineRule="auto"/>
              <w:rPr/>
            </w:pPr>
            <w:r w:rsidDel="00000000" w:rsidR="00000000" w:rsidRPr="00000000">
              <w:rPr>
                <w:sz w:val="16"/>
                <w:szCs w:val="16"/>
                <w:rtl w:val="0"/>
              </w:rPr>
              <w:t xml:space="preserve">Escalation created/reassigned/closed</w:t>
            </w:r>
            <w:r w:rsidDel="00000000" w:rsidR="00000000" w:rsidRPr="00000000">
              <w:rPr>
                <w:rtl w:val="0"/>
              </w:rPr>
            </w:r>
          </w:p>
        </w:tc>
        <w:tc>
          <w:tcPr>
            <w:vAlign w:val="center"/>
          </w:tcPr>
          <w:p w:rsidR="00000000" w:rsidDel="00000000" w:rsidP="00000000" w:rsidRDefault="00000000" w:rsidRPr="00000000" w14:paraId="00000130">
            <w:pPr>
              <w:spacing w:after="20" w:lineRule="auto"/>
              <w:rPr/>
            </w:pPr>
            <w:r w:rsidDel="00000000" w:rsidR="00000000" w:rsidRPr="00000000">
              <w:rPr>
                <w:sz w:val="16"/>
                <w:szCs w:val="16"/>
                <w:rtl w:val="0"/>
              </w:rPr>
              <w:t xml:space="preserve">escalation_created / reassigned / closed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20" w:lineRule="auto"/>
              <w:rPr/>
            </w:pPr>
            <w:r w:rsidDel="00000000" w:rsidR="00000000" w:rsidRPr="00000000">
              <w:rPr>
                <w:sz w:val="16"/>
                <w:szCs w:val="16"/>
                <w:rtl w:val="0"/>
              </w:rPr>
              <w:t xml:space="preserve">Restricted item blocked</w:t>
            </w:r>
            <w:r w:rsidDel="00000000" w:rsidR="00000000" w:rsidRPr="00000000">
              <w:rPr>
                <w:rtl w:val="0"/>
              </w:rPr>
            </w:r>
          </w:p>
        </w:tc>
        <w:tc>
          <w:tcPr>
            <w:vAlign w:val="center"/>
          </w:tcPr>
          <w:p w:rsidR="00000000" w:rsidDel="00000000" w:rsidP="00000000" w:rsidRDefault="00000000" w:rsidRPr="00000000" w14:paraId="00000132">
            <w:pPr>
              <w:spacing w:after="20" w:lineRule="auto"/>
              <w:rPr/>
            </w:pPr>
            <w:r w:rsidDel="00000000" w:rsidR="00000000" w:rsidRPr="00000000">
              <w:rPr>
                <w:sz w:val="16"/>
                <w:szCs w:val="16"/>
                <w:rtl w:val="0"/>
              </w:rPr>
              <w:t xml:space="preserve">restricted_item_blocked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after="20" w:lineRule="auto"/>
              <w:rPr/>
            </w:pPr>
            <w:r w:rsidDel="00000000" w:rsidR="00000000" w:rsidRPr="00000000">
              <w:rPr>
                <w:sz w:val="16"/>
                <w:szCs w:val="16"/>
                <w:rtl w:val="0"/>
              </w:rPr>
              <w:t xml:space="preserve">Self-approval blocked</w:t>
            </w:r>
            <w:r w:rsidDel="00000000" w:rsidR="00000000" w:rsidRPr="00000000">
              <w:rPr>
                <w:rtl w:val="0"/>
              </w:rPr>
            </w:r>
          </w:p>
        </w:tc>
        <w:tc>
          <w:tcPr>
            <w:vAlign w:val="center"/>
          </w:tcPr>
          <w:p w:rsidR="00000000" w:rsidDel="00000000" w:rsidP="00000000" w:rsidRDefault="00000000" w:rsidRPr="00000000" w14:paraId="00000134">
            <w:pPr>
              <w:spacing w:after="20" w:lineRule="auto"/>
              <w:rPr/>
            </w:pPr>
            <w:r w:rsidDel="00000000" w:rsidR="00000000" w:rsidRPr="00000000">
              <w:rPr>
                <w:sz w:val="16"/>
                <w:szCs w:val="16"/>
                <w:rtl w:val="0"/>
              </w:rPr>
              <w:t xml:space="preserve">self_approval_attempt_blocked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20" w:lineRule="auto"/>
              <w:rPr/>
            </w:pPr>
            <w:r w:rsidDel="00000000" w:rsidR="00000000" w:rsidRPr="00000000">
              <w:rPr>
                <w:sz w:val="16"/>
                <w:szCs w:val="16"/>
                <w:rtl w:val="0"/>
              </w:rPr>
              <w:t xml:space="preserve">Audit replay viewed</w:t>
            </w:r>
            <w:r w:rsidDel="00000000" w:rsidR="00000000" w:rsidRPr="00000000">
              <w:rPr>
                <w:rtl w:val="0"/>
              </w:rPr>
            </w:r>
          </w:p>
        </w:tc>
        <w:tc>
          <w:tcPr>
            <w:vAlign w:val="center"/>
          </w:tcPr>
          <w:p w:rsidR="00000000" w:rsidDel="00000000" w:rsidP="00000000" w:rsidRDefault="00000000" w:rsidRPr="00000000" w14:paraId="00000136">
            <w:pPr>
              <w:spacing w:after="20" w:lineRule="auto"/>
              <w:rPr/>
            </w:pPr>
            <w:r w:rsidDel="00000000" w:rsidR="00000000" w:rsidRPr="00000000">
              <w:rPr>
                <w:sz w:val="16"/>
                <w:szCs w:val="16"/>
                <w:rtl w:val="0"/>
              </w:rPr>
              <w:t xml:space="preserve">audit_replay_viewed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20" w:lineRule="auto"/>
              <w:rPr/>
            </w:pPr>
            <w:r w:rsidDel="00000000" w:rsidR="00000000" w:rsidRPr="00000000">
              <w:rPr>
                <w:sz w:val="16"/>
                <w:szCs w:val="16"/>
                <w:rtl w:val="0"/>
              </w:rPr>
              <w:t xml:space="preserve">Evidence export requested/approved/generated</w:t>
            </w:r>
            <w:r w:rsidDel="00000000" w:rsidR="00000000" w:rsidRPr="00000000">
              <w:rPr>
                <w:rtl w:val="0"/>
              </w:rPr>
            </w:r>
          </w:p>
        </w:tc>
        <w:tc>
          <w:tcPr>
            <w:vAlign w:val="center"/>
          </w:tcPr>
          <w:p w:rsidR="00000000" w:rsidDel="00000000" w:rsidP="00000000" w:rsidRDefault="00000000" w:rsidRPr="00000000" w14:paraId="00000138">
            <w:pPr>
              <w:spacing w:after="20" w:lineRule="auto"/>
              <w:rPr/>
            </w:pPr>
            <w:r w:rsidDel="00000000" w:rsidR="00000000" w:rsidRPr="00000000">
              <w:rPr>
                <w:sz w:val="16"/>
                <w:szCs w:val="16"/>
                <w:rtl w:val="0"/>
              </w:rPr>
              <w:t xml:space="preserve">evidence_export_requested / approved / 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20" w:lineRule="auto"/>
              <w:rPr/>
            </w:pPr>
            <w:r w:rsidDel="00000000" w:rsidR="00000000" w:rsidRPr="00000000">
              <w:rPr>
                <w:sz w:val="16"/>
                <w:szCs w:val="16"/>
                <w:rtl w:val="0"/>
              </w:rPr>
              <w:t xml:space="preserve">Legal hold applied/released</w:t>
            </w:r>
            <w:r w:rsidDel="00000000" w:rsidR="00000000" w:rsidRPr="00000000">
              <w:rPr>
                <w:rtl w:val="0"/>
              </w:rPr>
            </w:r>
          </w:p>
        </w:tc>
        <w:tc>
          <w:tcPr>
            <w:vAlign w:val="center"/>
          </w:tcPr>
          <w:p w:rsidR="00000000" w:rsidDel="00000000" w:rsidP="00000000" w:rsidRDefault="00000000" w:rsidRPr="00000000" w14:paraId="0000013A">
            <w:pPr>
              <w:spacing w:after="20" w:lineRule="auto"/>
              <w:rPr/>
            </w:pPr>
            <w:r w:rsidDel="00000000" w:rsidR="00000000" w:rsidRPr="00000000">
              <w:rPr>
                <w:sz w:val="16"/>
                <w:szCs w:val="16"/>
                <w:rtl w:val="0"/>
              </w:rPr>
              <w:t xml:space="preserve">legal_hold_applied / legal_hold_released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20" w:lineRule="auto"/>
              <w:rPr/>
            </w:pPr>
            <w:r w:rsidDel="00000000" w:rsidR="00000000" w:rsidRPr="00000000">
              <w:rPr>
                <w:sz w:val="16"/>
                <w:szCs w:val="16"/>
                <w:rtl w:val="0"/>
              </w:rPr>
              <w:t xml:space="preserve">Source dispute opened/closed from review</w:t>
            </w:r>
            <w:r w:rsidDel="00000000" w:rsidR="00000000" w:rsidRPr="00000000">
              <w:rPr>
                <w:rtl w:val="0"/>
              </w:rPr>
            </w:r>
          </w:p>
        </w:tc>
        <w:tc>
          <w:tcPr>
            <w:vAlign w:val="center"/>
          </w:tcPr>
          <w:p w:rsidR="00000000" w:rsidDel="00000000" w:rsidP="00000000" w:rsidRDefault="00000000" w:rsidRPr="00000000" w14:paraId="0000013C">
            <w:pPr>
              <w:spacing w:after="20" w:lineRule="auto"/>
              <w:rPr/>
            </w:pPr>
            <w:r w:rsidDel="00000000" w:rsidR="00000000" w:rsidRPr="00000000">
              <w:rPr>
                <w:sz w:val="16"/>
                <w:szCs w:val="16"/>
                <w:rtl w:val="0"/>
              </w:rPr>
              <w:t xml:space="preserve">source_dispute_created / resolved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20" w:lineRule="auto"/>
              <w:rPr/>
            </w:pPr>
            <w:r w:rsidDel="00000000" w:rsidR="00000000" w:rsidRPr="00000000">
              <w:rPr>
                <w:sz w:val="16"/>
                <w:szCs w:val="16"/>
                <w:rtl w:val="0"/>
              </w:rPr>
              <w:t xml:space="preserve">Risk policy review signal created</w:t>
            </w:r>
            <w:r w:rsidDel="00000000" w:rsidR="00000000" w:rsidRPr="00000000">
              <w:rPr>
                <w:rtl w:val="0"/>
              </w:rPr>
            </w:r>
          </w:p>
        </w:tc>
        <w:tc>
          <w:tcPr>
            <w:vAlign w:val="center"/>
          </w:tcPr>
          <w:p w:rsidR="00000000" w:rsidDel="00000000" w:rsidP="00000000" w:rsidRDefault="00000000" w:rsidRPr="00000000" w14:paraId="0000013E">
            <w:pPr>
              <w:spacing w:after="20" w:lineRule="auto"/>
              <w:rPr/>
            </w:pPr>
            <w:r w:rsidDel="00000000" w:rsidR="00000000" w:rsidRPr="00000000">
              <w:rPr>
                <w:sz w:val="16"/>
                <w:szCs w:val="16"/>
                <w:rtl w:val="0"/>
              </w:rPr>
              <w:t xml:space="preserve">risk_policy_review_signal_created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20" w:lineRule="auto"/>
              <w:rPr/>
            </w:pPr>
            <w:r w:rsidDel="00000000" w:rsidR="00000000" w:rsidRPr="00000000">
              <w:rPr>
                <w:sz w:val="16"/>
                <w:szCs w:val="16"/>
                <w:rtl w:val="0"/>
              </w:rPr>
              <w:t xml:space="preserve">Unauthorized review/audit access</w:t>
            </w:r>
            <w:r w:rsidDel="00000000" w:rsidR="00000000" w:rsidRPr="00000000">
              <w:rPr>
                <w:rtl w:val="0"/>
              </w:rPr>
            </w:r>
          </w:p>
        </w:tc>
        <w:tc>
          <w:tcPr>
            <w:vAlign w:val="center"/>
          </w:tcPr>
          <w:p w:rsidR="00000000" w:rsidDel="00000000" w:rsidP="00000000" w:rsidRDefault="00000000" w:rsidRPr="00000000" w14:paraId="00000140">
            <w:pPr>
              <w:spacing w:after="20" w:lineRule="auto"/>
              <w:rPr/>
            </w:pPr>
            <w:r w:rsidDel="00000000" w:rsidR="00000000" w:rsidRPr="00000000">
              <w:rPr>
                <w:sz w:val="16"/>
                <w:szCs w:val="16"/>
                <w:rtl w:val="0"/>
              </w:rPr>
              <w:t xml:space="preserve">review_access_denied / security_incident_created</w:t>
            </w:r>
            <w:r w:rsidDel="00000000" w:rsidR="00000000" w:rsidRPr="00000000">
              <w:rPr>
                <w:rtl w:val="0"/>
              </w:rPr>
            </w:r>
          </w:p>
        </w:tc>
      </w:tr>
    </w:tbl>
    <w:p w:rsidR="00000000" w:rsidDel="00000000" w:rsidP="00000000" w:rsidRDefault="00000000" w:rsidRPr="00000000" w14:paraId="00000141">
      <w:pPr>
        <w:pStyle w:val="Heading1"/>
        <w:rPr/>
      </w:pPr>
      <w:r w:rsidDel="00000000" w:rsidR="00000000" w:rsidRPr="00000000">
        <w:rPr>
          <w:rtl w:val="0"/>
        </w:rPr>
        <w:t xml:space="preserve">15. Implementation Sequence</w:t>
      </w:r>
    </w:p>
    <w:tbl>
      <w:tblPr>
        <w:tblStyle w:val="Table18"/>
        <w:tblW w:w="105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0b1220" w:val="clear"/>
            <w:vAlign w:val="center"/>
          </w:tcPr>
          <w:p w:rsidR="00000000" w:rsidDel="00000000" w:rsidP="00000000" w:rsidRDefault="00000000" w:rsidRPr="00000000" w14:paraId="00000142">
            <w:pPr>
              <w:spacing w:after="20" w:lineRule="auto"/>
              <w:rPr/>
            </w:pPr>
            <w:r w:rsidDel="00000000" w:rsidR="00000000" w:rsidRPr="00000000">
              <w:rPr>
                <w:b w:val="1"/>
                <w:bCs w:val="1"/>
                <w:color w:val="ffffff"/>
                <w:sz w:val="16"/>
                <w:szCs w:val="16"/>
                <w:rtl w:val="0"/>
              </w:rPr>
              <w:t xml:space="preserve">Sequence</w:t>
            </w:r>
            <w:r w:rsidDel="00000000" w:rsidR="00000000" w:rsidRPr="00000000">
              <w:rPr>
                <w:rtl w:val="0"/>
              </w:rPr>
            </w:r>
          </w:p>
        </w:tc>
        <w:tc>
          <w:tcPr>
            <w:shd w:fill="0b1220" w:val="clear"/>
            <w:vAlign w:val="center"/>
          </w:tcPr>
          <w:p w:rsidR="00000000" w:rsidDel="00000000" w:rsidP="00000000" w:rsidRDefault="00000000" w:rsidRPr="00000000" w14:paraId="00000143">
            <w:pPr>
              <w:spacing w:after="20" w:lineRule="auto"/>
              <w:rPr/>
            </w:pPr>
            <w:r w:rsidDel="00000000" w:rsidR="00000000" w:rsidRPr="00000000">
              <w:rPr>
                <w:b w:val="1"/>
                <w:bCs w:val="1"/>
                <w:color w:val="ffffff"/>
                <w:sz w:val="16"/>
                <w:szCs w:val="16"/>
                <w:rtl w:val="0"/>
              </w:rPr>
              <w:t xml:space="preserve">Build Item</w:t>
            </w:r>
            <w:r w:rsidDel="00000000" w:rsidR="00000000" w:rsidRPr="00000000">
              <w:rPr>
                <w:rtl w:val="0"/>
              </w:rPr>
            </w:r>
          </w:p>
        </w:tc>
        <w:tc>
          <w:tcPr>
            <w:shd w:fill="0b1220" w:val="clear"/>
            <w:vAlign w:val="center"/>
          </w:tcPr>
          <w:p w:rsidR="00000000" w:rsidDel="00000000" w:rsidP="00000000" w:rsidRDefault="00000000" w:rsidRPr="00000000" w14:paraId="00000144">
            <w:pPr>
              <w:spacing w:after="20" w:lineRule="auto"/>
              <w:rPr/>
            </w:pPr>
            <w:r w:rsidDel="00000000" w:rsidR="00000000" w:rsidRPr="00000000">
              <w:rPr>
                <w:b w:val="1"/>
                <w:bCs w:val="1"/>
                <w:color w:val="ffffff"/>
                <w:sz w:val="16"/>
                <w:szCs w:val="16"/>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after="20" w:lineRule="auto"/>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46">
            <w:pPr>
              <w:spacing w:after="20" w:lineRule="auto"/>
              <w:rPr/>
            </w:pPr>
            <w:r w:rsidDel="00000000" w:rsidR="00000000" w:rsidRPr="00000000">
              <w:rPr>
                <w:sz w:val="16"/>
                <w:szCs w:val="16"/>
                <w:rtl w:val="0"/>
              </w:rPr>
              <w:t xml:space="preserve">Role-aware review shell and queue routing</w:t>
            </w:r>
            <w:r w:rsidDel="00000000" w:rsidR="00000000" w:rsidRPr="00000000">
              <w:rPr>
                <w:rtl w:val="0"/>
              </w:rPr>
            </w:r>
          </w:p>
        </w:tc>
        <w:tc>
          <w:tcPr>
            <w:vAlign w:val="center"/>
          </w:tcPr>
          <w:p w:rsidR="00000000" w:rsidDel="00000000" w:rsidP="00000000" w:rsidRDefault="00000000" w:rsidRPr="00000000" w14:paraId="00000147">
            <w:pPr>
              <w:spacing w:after="20" w:lineRule="auto"/>
              <w:rPr/>
            </w:pPr>
            <w:r w:rsidDel="00000000" w:rsidR="00000000" w:rsidRPr="00000000">
              <w:rPr>
                <w:sz w:val="16"/>
                <w:szCs w:val="16"/>
                <w:rtl w:val="0"/>
              </w:rPr>
              <w:t xml:space="preserve">Every review surface requires correct authorization, queue visibility and tenant boundary from day 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after="20" w:lineRule="auto"/>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49">
            <w:pPr>
              <w:spacing w:after="20" w:lineRule="auto"/>
              <w:rPr/>
            </w:pPr>
            <w:r w:rsidDel="00000000" w:rsidR="00000000" w:rsidRPr="00000000">
              <w:rPr>
                <w:sz w:val="16"/>
                <w:szCs w:val="16"/>
                <w:rtl w:val="0"/>
              </w:rPr>
              <w:t xml:space="preserve">Review Item Workspace with source/risk/evidence panes</w:t>
            </w:r>
            <w:r w:rsidDel="00000000" w:rsidR="00000000" w:rsidRPr="00000000">
              <w:rPr>
                <w:rtl w:val="0"/>
              </w:rPr>
            </w:r>
          </w:p>
        </w:tc>
        <w:tc>
          <w:tcPr>
            <w:vAlign w:val="center"/>
          </w:tcPr>
          <w:p w:rsidR="00000000" w:rsidDel="00000000" w:rsidP="00000000" w:rsidRDefault="00000000" w:rsidRPr="00000000" w14:paraId="0000014A">
            <w:pPr>
              <w:spacing w:after="20" w:lineRule="auto"/>
              <w:rPr/>
            </w:pPr>
            <w:r w:rsidDel="00000000" w:rsidR="00000000" w:rsidRPr="00000000">
              <w:rPr>
                <w:sz w:val="16"/>
                <w:szCs w:val="16"/>
                <w:rtl w:val="0"/>
              </w:rPr>
              <w:t xml:space="preserve">Core review action depends on seeing answer, context, source basis and evidence gaps together.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20" w:lineRule="auto"/>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14C">
            <w:pPr>
              <w:spacing w:after="20" w:lineRule="auto"/>
              <w:rPr/>
            </w:pPr>
            <w:r w:rsidDel="00000000" w:rsidR="00000000" w:rsidRPr="00000000">
              <w:rPr>
                <w:sz w:val="16"/>
                <w:szCs w:val="16"/>
                <w:rtl w:val="0"/>
              </w:rPr>
              <w:t xml:space="preserve">Escalation Workspace and SLA controls</w:t>
            </w:r>
            <w:r w:rsidDel="00000000" w:rsidR="00000000" w:rsidRPr="00000000">
              <w:rPr>
                <w:rtl w:val="0"/>
              </w:rPr>
            </w:r>
          </w:p>
        </w:tc>
        <w:tc>
          <w:tcPr>
            <w:vAlign w:val="center"/>
          </w:tcPr>
          <w:p w:rsidR="00000000" w:rsidDel="00000000" w:rsidP="00000000" w:rsidRDefault="00000000" w:rsidRPr="00000000" w14:paraId="0000014D">
            <w:pPr>
              <w:spacing w:after="20" w:lineRule="auto"/>
              <w:rPr/>
            </w:pPr>
            <w:r w:rsidDel="00000000" w:rsidR="00000000" w:rsidRPr="00000000">
              <w:rPr>
                <w:sz w:val="16"/>
                <w:szCs w:val="16"/>
                <w:rtl w:val="0"/>
              </w:rPr>
              <w:t xml:space="preserve">High and restricted-risk beta requires accountable human routing.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after="20" w:lineRule="auto"/>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4F">
            <w:pPr>
              <w:spacing w:after="20" w:lineRule="auto"/>
              <w:rPr/>
            </w:pPr>
            <w:r w:rsidDel="00000000" w:rsidR="00000000" w:rsidRPr="00000000">
              <w:rPr>
                <w:sz w:val="16"/>
                <w:szCs w:val="16"/>
                <w:rtl w:val="0"/>
              </w:rPr>
              <w:t xml:space="preserve">Evidence Gap Workspace and waiver controls</w:t>
            </w:r>
            <w:r w:rsidDel="00000000" w:rsidR="00000000" w:rsidRPr="00000000">
              <w:rPr>
                <w:rtl w:val="0"/>
              </w:rPr>
            </w:r>
          </w:p>
        </w:tc>
        <w:tc>
          <w:tcPr>
            <w:vAlign w:val="center"/>
          </w:tcPr>
          <w:p w:rsidR="00000000" w:rsidDel="00000000" w:rsidP="00000000" w:rsidRDefault="00000000" w:rsidRPr="00000000" w14:paraId="00000150">
            <w:pPr>
              <w:spacing w:after="20" w:lineRule="auto"/>
              <w:rPr/>
            </w:pPr>
            <w:r w:rsidDel="00000000" w:rsidR="00000000" w:rsidRPr="00000000">
              <w:rPr>
                <w:sz w:val="16"/>
                <w:szCs w:val="16"/>
                <w:rtl w:val="0"/>
              </w:rPr>
              <w:t xml:space="preserve">Prevents approval without evidence or documented waiver.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after="20" w:lineRule="auto"/>
              <w:rPr/>
            </w:pPr>
            <w:r w:rsidDel="00000000" w:rsidR="00000000" w:rsidRPr="00000000">
              <w:rPr>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152">
            <w:pPr>
              <w:spacing w:after="20" w:lineRule="auto"/>
              <w:rPr/>
            </w:pPr>
            <w:r w:rsidDel="00000000" w:rsidR="00000000" w:rsidRPr="00000000">
              <w:rPr>
                <w:sz w:val="16"/>
                <w:szCs w:val="16"/>
                <w:rtl w:val="0"/>
              </w:rPr>
              <w:t xml:space="preserve">Audit Replay Viewer MVP</w:t>
            </w:r>
            <w:r w:rsidDel="00000000" w:rsidR="00000000" w:rsidRPr="00000000">
              <w:rPr>
                <w:rtl w:val="0"/>
              </w:rPr>
            </w:r>
          </w:p>
        </w:tc>
        <w:tc>
          <w:tcPr>
            <w:vAlign w:val="center"/>
          </w:tcPr>
          <w:p w:rsidR="00000000" w:rsidDel="00000000" w:rsidP="00000000" w:rsidRDefault="00000000" w:rsidRPr="00000000" w14:paraId="00000153">
            <w:pPr>
              <w:spacing w:after="20" w:lineRule="auto"/>
              <w:rPr/>
            </w:pPr>
            <w:r w:rsidDel="00000000" w:rsidR="00000000" w:rsidRPr="00000000">
              <w:rPr>
                <w:sz w:val="16"/>
                <w:szCs w:val="16"/>
                <w:rtl w:val="0"/>
              </w:rPr>
              <w:t xml:space="preserve">Required for QA, dispute investigation and professional defensibility.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after="20" w:lineRule="auto"/>
              <w:rPr/>
            </w:pPr>
            <w:r w:rsidDel="00000000" w:rsidR="00000000" w:rsidRPr="00000000">
              <w:rPr>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155">
            <w:pPr>
              <w:spacing w:after="20" w:lineRule="auto"/>
              <w:rPr/>
            </w:pPr>
            <w:r w:rsidDel="00000000" w:rsidR="00000000" w:rsidRPr="00000000">
              <w:rPr>
                <w:sz w:val="16"/>
                <w:szCs w:val="16"/>
                <w:rtl w:val="0"/>
              </w:rPr>
              <w:t xml:space="preserve">Enterprise Evidence Export and redaction controls</w:t>
            </w:r>
            <w:r w:rsidDel="00000000" w:rsidR="00000000" w:rsidRPr="00000000">
              <w:rPr>
                <w:rtl w:val="0"/>
              </w:rPr>
            </w:r>
          </w:p>
        </w:tc>
        <w:tc>
          <w:tcPr>
            <w:vAlign w:val="center"/>
          </w:tcPr>
          <w:p w:rsidR="00000000" w:rsidDel="00000000" w:rsidP="00000000" w:rsidRDefault="00000000" w:rsidRPr="00000000" w14:paraId="00000156">
            <w:pPr>
              <w:spacing w:after="20" w:lineRule="auto"/>
              <w:rPr/>
            </w:pPr>
            <w:r w:rsidDel="00000000" w:rsidR="00000000" w:rsidRPr="00000000">
              <w:rPr>
                <w:sz w:val="16"/>
                <w:szCs w:val="16"/>
                <w:rtl w:val="0"/>
              </w:rPr>
              <w:t xml:space="preserve">Required before enterprise pilots and customer trust evidence sharing.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20" w:lineRule="auto"/>
              <w:rPr/>
            </w:pPr>
            <w:r w:rsidDel="00000000" w:rsidR="00000000" w:rsidRPr="00000000">
              <w:rPr>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158">
            <w:pPr>
              <w:spacing w:after="20" w:lineRule="auto"/>
              <w:rPr/>
            </w:pPr>
            <w:r w:rsidDel="00000000" w:rsidR="00000000" w:rsidRPr="00000000">
              <w:rPr>
                <w:sz w:val="16"/>
                <w:szCs w:val="16"/>
                <w:rtl w:val="0"/>
              </w:rPr>
              <w:t xml:space="preserve">Risk Dashboard and review analytics</w:t>
            </w:r>
            <w:r w:rsidDel="00000000" w:rsidR="00000000" w:rsidRPr="00000000">
              <w:rPr>
                <w:rtl w:val="0"/>
              </w:rPr>
            </w:r>
          </w:p>
        </w:tc>
        <w:tc>
          <w:tcPr>
            <w:vAlign w:val="center"/>
          </w:tcPr>
          <w:p w:rsidR="00000000" w:rsidDel="00000000" w:rsidP="00000000" w:rsidRDefault="00000000" w:rsidRPr="00000000" w14:paraId="00000159">
            <w:pPr>
              <w:spacing w:after="20" w:lineRule="auto"/>
              <w:rPr/>
            </w:pPr>
            <w:r w:rsidDel="00000000" w:rsidR="00000000" w:rsidRPr="00000000">
              <w:rPr>
                <w:sz w:val="16"/>
                <w:szCs w:val="16"/>
                <w:rtl w:val="0"/>
              </w:rPr>
              <w:t xml:space="preserve">Needed after underlying logs exist; not a first-build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after="20" w:lineRule="auto"/>
              <w:rPr/>
            </w:pPr>
            <w:r w:rsidDel="00000000" w:rsidR="00000000" w:rsidRPr="00000000">
              <w:rPr>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15B">
            <w:pPr>
              <w:spacing w:after="20" w:lineRule="auto"/>
              <w:rPr/>
            </w:pPr>
            <w:r w:rsidDel="00000000" w:rsidR="00000000" w:rsidRPr="00000000">
              <w:rPr>
                <w:sz w:val="16"/>
                <w:szCs w:val="16"/>
                <w:rtl w:val="0"/>
              </w:rPr>
              <w:t xml:space="preserve">Localization/accessibility hardening</w:t>
            </w:r>
            <w:r w:rsidDel="00000000" w:rsidR="00000000" w:rsidRPr="00000000">
              <w:rPr>
                <w:rtl w:val="0"/>
              </w:rPr>
            </w:r>
          </w:p>
        </w:tc>
        <w:tc>
          <w:tcPr>
            <w:vAlign w:val="center"/>
          </w:tcPr>
          <w:p w:rsidR="00000000" w:rsidDel="00000000" w:rsidP="00000000" w:rsidRDefault="00000000" w:rsidRPr="00000000" w14:paraId="0000015C">
            <w:pPr>
              <w:spacing w:after="20" w:lineRule="auto"/>
              <w:rPr/>
            </w:pPr>
            <w:r w:rsidDel="00000000" w:rsidR="00000000" w:rsidRPr="00000000">
              <w:rPr>
                <w:sz w:val="16"/>
                <w:szCs w:val="16"/>
                <w:rtl w:val="0"/>
              </w:rPr>
              <w:t xml:space="preserve">Required before international commercial rollout.</w:t>
            </w:r>
            <w:r w:rsidDel="00000000" w:rsidR="00000000" w:rsidRPr="00000000">
              <w:rPr>
                <w:rtl w:val="0"/>
              </w:rPr>
            </w:r>
          </w:p>
        </w:tc>
      </w:tr>
      <w:tr>
        <w:trPr>
          <w:cantSplit w:val="0"/>
          <w:tblHeader w:val="0"/>
        </w:trPr>
        <w:tc>
          <w:tcPr>
            <w:shd w:fill="eef3f7" w:val="clear"/>
          </w:tcPr>
          <w:p w:rsidR="00000000" w:rsidDel="00000000" w:rsidP="00000000" w:rsidRDefault="00000000" w:rsidRPr="00000000" w14:paraId="0000015D">
            <w:pPr>
              <w:spacing w:after="40" w:lineRule="auto"/>
              <w:rPr/>
            </w:pPr>
            <w:r w:rsidDel="00000000" w:rsidR="00000000" w:rsidRPr="00000000">
              <w:rPr>
                <w:b w:val="1"/>
                <w:bCs w:val="1"/>
                <w:color w:val="0b1220"/>
                <w:sz w:val="19"/>
                <w:szCs w:val="19"/>
                <w:rtl w:val="0"/>
              </w:rPr>
              <w:t xml:space="preserve">Roadmap Control</w:t>
            </w:r>
            <w:r w:rsidDel="00000000" w:rsidR="00000000" w:rsidRPr="00000000">
              <w:rPr>
                <w:color w:val="111827"/>
                <w:sz w:val="17"/>
                <w:szCs w:val="17"/>
                <w:rtl w:val="0"/>
              </w:rPr>
              <w:br w:type="textWrapping"/>
              <w:t xml:space="preserve">This sequence is a dependency order, not a calendar. It must be reconciled with the controlling 16-week sprint roadmap and any roadmap patch issued under ZL-OV-01 before being used for sprint planning.</w:t>
            </w:r>
            <w:r w:rsidDel="00000000" w:rsidR="00000000" w:rsidRPr="00000000">
              <w:rPr>
                <w:rtl w:val="0"/>
              </w:rPr>
            </w:r>
          </w:p>
        </w:tc>
      </w:tr>
    </w:tbl>
    <w:p w:rsidR="00000000" w:rsidDel="00000000" w:rsidP="00000000" w:rsidRDefault="00000000" w:rsidRPr="00000000" w14:paraId="0000015E">
      <w:pPr>
        <w:pStyle w:val="Heading1"/>
        <w:rPr/>
      </w:pPr>
      <w:r w:rsidDel="00000000" w:rsidR="00000000" w:rsidRPr="00000000">
        <w:rPr>
          <w:rtl w:val="0"/>
        </w:rPr>
        <w:t xml:space="preserve">16. Final Acceptance Criteria</w:t>
      </w:r>
    </w:p>
    <w:tbl>
      <w:tblPr>
        <w:tblStyle w:val="Table19"/>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15F">
            <w:pPr>
              <w:spacing w:after="2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0b1220" w:val="clear"/>
            <w:vAlign w:val="center"/>
          </w:tcPr>
          <w:p w:rsidR="00000000" w:rsidDel="00000000" w:rsidP="00000000" w:rsidRDefault="00000000" w:rsidRPr="00000000" w14:paraId="00000160">
            <w:pPr>
              <w:spacing w:after="20" w:lineRule="auto"/>
              <w:rPr/>
            </w:pPr>
            <w:r w:rsidDel="00000000" w:rsidR="00000000" w:rsidRPr="00000000">
              <w:rPr>
                <w:b w:val="1"/>
                <w:bCs w:val="1"/>
                <w:color w:val="ffffff"/>
                <w:sz w:val="15"/>
                <w:szCs w:val="15"/>
                <w:rtl w:val="0"/>
              </w:rPr>
              <w:t xml:space="preserve">Acceptance Standard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20" w:lineRule="auto"/>
              <w:rPr/>
            </w:pPr>
            <w:r w:rsidDel="00000000" w:rsidR="00000000" w:rsidRPr="00000000">
              <w:rPr>
                <w:sz w:val="15"/>
                <w:szCs w:val="15"/>
                <w:rtl w:val="0"/>
              </w:rPr>
              <w:t xml:space="preserve">Naming</w:t>
            </w:r>
            <w:r w:rsidDel="00000000" w:rsidR="00000000" w:rsidRPr="00000000">
              <w:rPr>
                <w:rtl w:val="0"/>
              </w:rPr>
            </w:r>
          </w:p>
        </w:tc>
        <w:tc>
          <w:tcPr>
            <w:vAlign w:val="center"/>
          </w:tcPr>
          <w:p w:rsidR="00000000" w:rsidDel="00000000" w:rsidP="00000000" w:rsidRDefault="00000000" w:rsidRPr="00000000" w14:paraId="00000162">
            <w:pPr>
              <w:spacing w:after="20" w:lineRule="auto"/>
              <w:rPr/>
            </w:pPr>
            <w:r w:rsidDel="00000000" w:rsidR="00000000" w:rsidRPr="00000000">
              <w:rPr>
                <w:sz w:val="15"/>
                <w:szCs w:val="15"/>
                <w:rtl w:val="0"/>
              </w:rPr>
              <w:t xml:space="preserve">All surfaces use ZoikoLogia™ and Kriton™ only. No fallback or misspelled variants in production UI.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spacing w:after="20" w:lineRule="auto"/>
              <w:rPr/>
            </w:pPr>
            <w:r w:rsidDel="00000000" w:rsidR="00000000" w:rsidRPr="00000000">
              <w:rPr>
                <w:sz w:val="15"/>
                <w:szCs w:val="15"/>
                <w:rtl w:val="0"/>
              </w:rPr>
              <w:t xml:space="preserve">Risk visibility</w:t>
            </w:r>
            <w:r w:rsidDel="00000000" w:rsidR="00000000" w:rsidRPr="00000000">
              <w:rPr>
                <w:rtl w:val="0"/>
              </w:rPr>
            </w:r>
          </w:p>
        </w:tc>
        <w:tc>
          <w:tcPr>
            <w:vAlign w:val="center"/>
          </w:tcPr>
          <w:p w:rsidR="00000000" w:rsidDel="00000000" w:rsidP="00000000" w:rsidRDefault="00000000" w:rsidRPr="00000000" w14:paraId="00000164">
            <w:pPr>
              <w:spacing w:after="20" w:lineRule="auto"/>
              <w:rPr/>
            </w:pPr>
            <w:r w:rsidDel="00000000" w:rsidR="00000000" w:rsidRPr="00000000">
              <w:rPr>
                <w:sz w:val="15"/>
                <w:szCs w:val="15"/>
                <w:rtl w:val="0"/>
              </w:rPr>
              <w:t xml:space="preserve">Every review item displays risk state, risk factors, source basis, jurisdiction/framework and escalation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spacing w:after="20" w:lineRule="auto"/>
              <w:rPr/>
            </w:pPr>
            <w:r w:rsidDel="00000000" w:rsidR="00000000" w:rsidRPr="00000000">
              <w:rPr>
                <w:sz w:val="15"/>
                <w:szCs w:val="15"/>
                <w:rtl w:val="0"/>
              </w:rPr>
              <w:t xml:space="preserve">Self-approval control</w:t>
            </w:r>
            <w:r w:rsidDel="00000000" w:rsidR="00000000" w:rsidRPr="00000000">
              <w:rPr>
                <w:rtl w:val="0"/>
              </w:rPr>
            </w:r>
          </w:p>
        </w:tc>
        <w:tc>
          <w:tcPr>
            <w:vAlign w:val="center"/>
          </w:tcPr>
          <w:p w:rsidR="00000000" w:rsidDel="00000000" w:rsidP="00000000" w:rsidRDefault="00000000" w:rsidRPr="00000000" w14:paraId="00000166">
            <w:pPr>
              <w:spacing w:after="20" w:lineRule="auto"/>
              <w:rPr/>
            </w:pPr>
            <w:r w:rsidDel="00000000" w:rsidR="00000000" w:rsidRPr="00000000">
              <w:rPr>
                <w:sz w:val="15"/>
                <w:szCs w:val="15"/>
                <w:rtl w:val="0"/>
              </w:rPr>
              <w:t xml:space="preserve">No user can approve, close, waive, export or release an item they authored or materially edited.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spacing w:after="20" w:lineRule="auto"/>
              <w:rPr/>
            </w:pPr>
            <w:r w:rsidDel="00000000" w:rsidR="00000000" w:rsidRPr="00000000">
              <w:rPr>
                <w:sz w:val="15"/>
                <w:szCs w:val="15"/>
                <w:rtl w:val="0"/>
              </w:rPr>
              <w:t xml:space="preserve">Escalation accountability</w:t>
            </w:r>
            <w:r w:rsidDel="00000000" w:rsidR="00000000" w:rsidRPr="00000000">
              <w:rPr>
                <w:rtl w:val="0"/>
              </w:rPr>
            </w:r>
          </w:p>
        </w:tc>
        <w:tc>
          <w:tcPr>
            <w:vAlign w:val="center"/>
          </w:tcPr>
          <w:p w:rsidR="00000000" w:rsidDel="00000000" w:rsidP="00000000" w:rsidRDefault="00000000" w:rsidRPr="00000000" w14:paraId="00000168">
            <w:pPr>
              <w:spacing w:after="20" w:lineRule="auto"/>
              <w:rPr/>
            </w:pPr>
            <w:r w:rsidDel="00000000" w:rsidR="00000000" w:rsidRPr="00000000">
              <w:rPr>
                <w:sz w:val="15"/>
                <w:szCs w:val="15"/>
                <w:rtl w:val="0"/>
              </w:rPr>
              <w:t xml:space="preserve">Every high/restricted escalation has route, owner, backup, SLA, decision reason and audit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20" w:lineRule="auto"/>
              <w:rPr/>
            </w:pPr>
            <w:r w:rsidDel="00000000" w:rsidR="00000000" w:rsidRPr="00000000">
              <w:rPr>
                <w:sz w:val="15"/>
                <w:szCs w:val="15"/>
                <w:rtl w:val="0"/>
              </w:rPr>
              <w:t xml:space="preserve">Evidence integrity</w:t>
            </w:r>
            <w:r w:rsidDel="00000000" w:rsidR="00000000" w:rsidRPr="00000000">
              <w:rPr>
                <w:rtl w:val="0"/>
              </w:rPr>
            </w:r>
          </w:p>
        </w:tc>
        <w:tc>
          <w:tcPr>
            <w:vAlign w:val="center"/>
          </w:tcPr>
          <w:p w:rsidR="00000000" w:rsidDel="00000000" w:rsidP="00000000" w:rsidRDefault="00000000" w:rsidRPr="00000000" w14:paraId="0000016A">
            <w:pPr>
              <w:spacing w:after="20" w:lineRule="auto"/>
              <w:rPr/>
            </w:pPr>
            <w:r w:rsidDel="00000000" w:rsidR="00000000" w:rsidRPr="00000000">
              <w:rPr>
                <w:sz w:val="15"/>
                <w:szCs w:val="15"/>
                <w:rtl w:val="0"/>
              </w:rPr>
              <w:t xml:space="preserve">Required evidence cannot be bypassed without permitted waiver reason and reviewer identity.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20" w:lineRule="auto"/>
              <w:rPr/>
            </w:pPr>
            <w:r w:rsidDel="00000000" w:rsidR="00000000" w:rsidRPr="00000000">
              <w:rPr>
                <w:sz w:val="15"/>
                <w:szCs w:val="15"/>
                <w:rtl w:val="0"/>
              </w:rPr>
              <w:t xml:space="preserve">Audit replay</w:t>
            </w:r>
            <w:r w:rsidDel="00000000" w:rsidR="00000000" w:rsidRPr="00000000">
              <w:rPr>
                <w:rtl w:val="0"/>
              </w:rPr>
            </w:r>
          </w:p>
        </w:tc>
        <w:tc>
          <w:tcPr>
            <w:vAlign w:val="center"/>
          </w:tcPr>
          <w:p w:rsidR="00000000" w:rsidDel="00000000" w:rsidP="00000000" w:rsidRDefault="00000000" w:rsidRPr="00000000" w14:paraId="0000016C">
            <w:pPr>
              <w:spacing w:after="20" w:lineRule="auto"/>
              <w:rPr/>
            </w:pPr>
            <w:r w:rsidDel="00000000" w:rsidR="00000000" w:rsidRPr="00000000">
              <w:rPr>
                <w:sz w:val="15"/>
                <w:szCs w:val="15"/>
                <w:rtl w:val="0"/>
              </w:rPr>
              <w:t xml:space="preserve">Audit replay is read-only, historical, source-versioned and reproducible from stored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after="20" w:lineRule="auto"/>
              <w:rPr/>
            </w:pPr>
            <w:r w:rsidDel="00000000" w:rsidR="00000000" w:rsidRPr="00000000">
              <w:rPr>
                <w:sz w:val="15"/>
                <w:szCs w:val="15"/>
                <w:rtl w:val="0"/>
              </w:rPr>
              <w:t xml:space="preserve">Legal hold</w:t>
            </w:r>
            <w:r w:rsidDel="00000000" w:rsidR="00000000" w:rsidRPr="00000000">
              <w:rPr>
                <w:rtl w:val="0"/>
              </w:rPr>
            </w:r>
          </w:p>
        </w:tc>
        <w:tc>
          <w:tcPr>
            <w:vAlign w:val="center"/>
          </w:tcPr>
          <w:p w:rsidR="00000000" w:rsidDel="00000000" w:rsidP="00000000" w:rsidRDefault="00000000" w:rsidRPr="00000000" w14:paraId="0000016E">
            <w:pPr>
              <w:spacing w:after="20" w:lineRule="auto"/>
              <w:rPr/>
            </w:pPr>
            <w:r w:rsidDel="00000000" w:rsidR="00000000" w:rsidRPr="00000000">
              <w:rPr>
                <w:sz w:val="15"/>
                <w:szCs w:val="15"/>
                <w:rtl w:val="0"/>
              </w:rPr>
              <w:t xml:space="preserve">Legal hold blocks deletion/purge and controls exports until released by authorized legal/compliance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spacing w:after="20" w:lineRule="auto"/>
              <w:rPr/>
            </w:pPr>
            <w:r w:rsidDel="00000000" w:rsidR="00000000" w:rsidRPr="00000000">
              <w:rPr>
                <w:sz w:val="15"/>
                <w:szCs w:val="15"/>
                <w:rtl w:val="0"/>
              </w:rPr>
              <w:t xml:space="preserve">Export governance</w:t>
            </w:r>
            <w:r w:rsidDel="00000000" w:rsidR="00000000" w:rsidRPr="00000000">
              <w:rPr>
                <w:rtl w:val="0"/>
              </w:rPr>
            </w:r>
          </w:p>
        </w:tc>
        <w:tc>
          <w:tcPr>
            <w:vAlign w:val="center"/>
          </w:tcPr>
          <w:p w:rsidR="00000000" w:rsidDel="00000000" w:rsidP="00000000" w:rsidRDefault="00000000" w:rsidRPr="00000000" w14:paraId="00000170">
            <w:pPr>
              <w:spacing w:after="20" w:lineRule="auto"/>
              <w:rPr/>
            </w:pPr>
            <w:r w:rsidDel="00000000" w:rsidR="00000000" w:rsidRPr="00000000">
              <w:rPr>
                <w:sz w:val="15"/>
                <w:szCs w:val="15"/>
                <w:rtl w:val="0"/>
              </w:rPr>
              <w:t xml:space="preserve">Evidence exports are purpose-bound, redacted as required and approved where sensitive.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20" w:lineRule="auto"/>
              <w:rPr/>
            </w:pPr>
            <w:r w:rsidDel="00000000" w:rsidR="00000000" w:rsidRPr="00000000">
              <w:rPr>
                <w:sz w:val="15"/>
                <w:szCs w:val="15"/>
                <w:rtl w:val="0"/>
              </w:rPr>
              <w:t xml:space="preserve">Tenant safety</w:t>
            </w:r>
            <w:r w:rsidDel="00000000" w:rsidR="00000000" w:rsidRPr="00000000">
              <w:rPr>
                <w:rtl w:val="0"/>
              </w:rPr>
            </w:r>
          </w:p>
        </w:tc>
        <w:tc>
          <w:tcPr>
            <w:vAlign w:val="center"/>
          </w:tcPr>
          <w:p w:rsidR="00000000" w:rsidDel="00000000" w:rsidP="00000000" w:rsidRDefault="00000000" w:rsidRPr="00000000" w14:paraId="00000172">
            <w:pPr>
              <w:spacing w:after="20" w:lineRule="auto"/>
              <w:rPr/>
            </w:pPr>
            <w:r w:rsidDel="00000000" w:rsidR="00000000" w:rsidRPr="00000000">
              <w:rPr>
                <w:sz w:val="15"/>
                <w:szCs w:val="15"/>
                <w:rtl w:val="0"/>
              </w:rPr>
              <w:t xml:space="preserve">No review, audit or export screen displays unauthorized tenant/entity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after="20" w:lineRule="auto"/>
              <w:rPr/>
            </w:pPr>
            <w:r w:rsidDel="00000000" w:rsidR="00000000" w:rsidRPr="00000000">
              <w:rPr>
                <w:sz w:val="15"/>
                <w:szCs w:val="15"/>
                <w:rtl w:val="0"/>
              </w:rPr>
              <w:t xml:space="preserve">Localization</w:t>
            </w:r>
            <w:r w:rsidDel="00000000" w:rsidR="00000000" w:rsidRPr="00000000">
              <w:rPr>
                <w:rtl w:val="0"/>
              </w:rPr>
            </w:r>
          </w:p>
        </w:tc>
        <w:tc>
          <w:tcPr>
            <w:vAlign w:val="center"/>
          </w:tcPr>
          <w:p w:rsidR="00000000" w:rsidDel="00000000" w:rsidP="00000000" w:rsidRDefault="00000000" w:rsidRPr="00000000" w14:paraId="00000174">
            <w:pPr>
              <w:spacing w:after="20" w:lineRule="auto"/>
              <w:rPr/>
            </w:pPr>
            <w:r w:rsidDel="00000000" w:rsidR="00000000" w:rsidRPr="00000000">
              <w:rPr>
                <w:sz w:val="15"/>
                <w:szCs w:val="15"/>
                <w:rtl w:val="0"/>
              </w:rPr>
              <w:t xml:space="preserve">All UI strings use translation keys and professional terminology review where technical.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after="20" w:lineRule="auto"/>
              <w:rPr/>
            </w:pPr>
            <w:r w:rsidDel="00000000" w:rsidR="00000000" w:rsidRPr="00000000">
              <w:rPr>
                <w:sz w:val="15"/>
                <w:szCs w:val="15"/>
                <w:rtl w:val="0"/>
              </w:rPr>
              <w:t xml:space="preserve">Accessibility</w:t>
            </w:r>
            <w:r w:rsidDel="00000000" w:rsidR="00000000" w:rsidRPr="00000000">
              <w:rPr>
                <w:rtl w:val="0"/>
              </w:rPr>
            </w:r>
          </w:p>
        </w:tc>
        <w:tc>
          <w:tcPr>
            <w:vAlign w:val="center"/>
          </w:tcPr>
          <w:p w:rsidR="00000000" w:rsidDel="00000000" w:rsidP="00000000" w:rsidRDefault="00000000" w:rsidRPr="00000000" w14:paraId="00000176">
            <w:pPr>
              <w:spacing w:after="20" w:lineRule="auto"/>
              <w:rPr/>
            </w:pPr>
            <w:r w:rsidDel="00000000" w:rsidR="00000000" w:rsidRPr="00000000">
              <w:rPr>
                <w:sz w:val="15"/>
                <w:szCs w:val="15"/>
                <w:rtl w:val="0"/>
              </w:rPr>
              <w:t xml:space="preserve">WCAG 2.2 AA checks pass for keyboard, focus, screen reader, contrast and non-color-only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spacing w:after="20" w:lineRule="auto"/>
              <w:rPr/>
            </w:pPr>
            <w:r w:rsidDel="00000000" w:rsidR="00000000" w:rsidRPr="00000000">
              <w:rPr>
                <w:sz w:val="15"/>
                <w:szCs w:val="15"/>
                <w:rtl w:val="0"/>
              </w:rPr>
              <w:t xml:space="preserve">Auditability</w:t>
            </w:r>
            <w:r w:rsidDel="00000000" w:rsidR="00000000" w:rsidRPr="00000000">
              <w:rPr>
                <w:rtl w:val="0"/>
              </w:rPr>
            </w:r>
          </w:p>
        </w:tc>
        <w:tc>
          <w:tcPr>
            <w:vAlign w:val="center"/>
          </w:tcPr>
          <w:p w:rsidR="00000000" w:rsidDel="00000000" w:rsidP="00000000" w:rsidRDefault="00000000" w:rsidRPr="00000000" w14:paraId="00000178">
            <w:pPr>
              <w:spacing w:after="20" w:lineRule="auto"/>
              <w:rPr/>
            </w:pPr>
            <w:r w:rsidDel="00000000" w:rsidR="00000000" w:rsidRPr="00000000">
              <w:rPr>
                <w:sz w:val="15"/>
                <w:szCs w:val="15"/>
                <w:rtl w:val="0"/>
              </w:rPr>
              <w:t xml:space="preserve">All review, escalation, waiver, replay, export and legal-hold actions create immutable audit events.</w:t>
            </w:r>
            <w:r w:rsidDel="00000000" w:rsidR="00000000" w:rsidRPr="00000000">
              <w:rPr>
                <w:rtl w:val="0"/>
              </w:rPr>
            </w:r>
          </w:p>
        </w:tc>
      </w:tr>
    </w:tbl>
    <w:p w:rsidR="00000000" w:rsidDel="00000000" w:rsidP="00000000" w:rsidRDefault="00000000" w:rsidRPr="00000000" w14:paraId="00000179">
      <w:pPr>
        <w:pStyle w:val="Heading1"/>
        <w:rPr/>
      </w:pPr>
      <w:r w:rsidDel="00000000" w:rsidR="00000000" w:rsidRPr="00000000">
        <w:rPr>
          <w:rtl w:val="0"/>
        </w:rPr>
        <w:t xml:space="preserve">17. Final Build Doctrine</w:t>
      </w:r>
    </w:p>
    <w:p w:rsidR="00000000" w:rsidDel="00000000" w:rsidP="00000000" w:rsidRDefault="00000000" w:rsidRPr="00000000" w14:paraId="0000017A">
      <w:pPr>
        <w:rPr/>
      </w:pPr>
      <w:r w:rsidDel="00000000" w:rsidR="00000000" w:rsidRPr="00000000">
        <w:rPr>
          <w:rtl w:val="0"/>
        </w:rPr>
        <w:t xml:space="preserve">The Review, Escalation and Audit Workspace must make ZoikoLogia™ professionally governable after Kriton™ produces an answer. It must prevent unsafe closure, hidden overrides, unreviewed risk, missing evidence, unauthorized exports, tenant leakage, self-approval and unreproducible decisions. The interface succeeds only when a reviewer can understand the question, source basis, jurisdiction, risk, evidence, escalation path, user-facing consequence and audit record without relying on informal process knowledge.</w:t>
      </w:r>
    </w:p>
    <w:tbl>
      <w:tblPr>
        <w:tblStyle w:val="Table20"/>
        <w:tblW w:w="10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0"/>
        <w:tblGridChange w:id="0">
          <w:tblGrid>
            <w:gridCol w:w="10570"/>
          </w:tblGrid>
        </w:tblGridChange>
      </w:tblGrid>
      <w:tr>
        <w:trPr>
          <w:cantSplit w:val="0"/>
          <w:tblHeader w:val="0"/>
        </w:trPr>
        <w:tc>
          <w:tcPr>
            <w:shd w:fill="f8f6f1" w:val="clear"/>
          </w:tcPr>
          <w:p w:rsidR="00000000" w:rsidDel="00000000" w:rsidP="00000000" w:rsidRDefault="00000000" w:rsidRPr="00000000" w14:paraId="0000017B">
            <w:pPr>
              <w:spacing w:after="40" w:lineRule="auto"/>
              <w:rPr/>
            </w:pPr>
            <w:r w:rsidDel="00000000" w:rsidR="00000000" w:rsidRPr="00000000">
              <w:rPr>
                <w:b w:val="1"/>
                <w:bCs w:val="1"/>
                <w:color w:val="0b1220"/>
                <w:sz w:val="19"/>
                <w:szCs w:val="19"/>
                <w:rtl w:val="0"/>
              </w:rPr>
              <w:t xml:space="preserve">Final Acceptance Statement</w:t>
            </w:r>
            <w:r w:rsidDel="00000000" w:rsidR="00000000" w:rsidRPr="00000000">
              <w:rPr>
                <w:color w:val="111827"/>
                <w:sz w:val="17"/>
                <w:szCs w:val="17"/>
                <w:rtl w:val="0"/>
              </w:rPr>
              <w:br w:type="textWrapping"/>
              <w:t xml:space="preserve">This document is build-ready when Product, Design, Engineering, QA, Risk, Security, Legal/Compliance, Customer Support and Enterprise Trust confirm that review, escalation and audit surfaces enforce source governance, risk visibility, evidence controls, maker-checker approval, legal hold, export protection, localization, accessibility and tenant safety through product behavior rather than informal reviewer discipline — and when the Tier 2 register patch is applied.</w:t>
            </w:r>
            <w:r w:rsidDel="00000000" w:rsidR="00000000" w:rsidRPr="00000000">
              <w:rPr>
                <w:rtl w:val="0"/>
              </w:rPr>
            </w:r>
          </w:p>
        </w:tc>
      </w:tr>
    </w:tbl>
    <w:p w:rsidR="00000000" w:rsidDel="00000000" w:rsidP="00000000" w:rsidRDefault="00000000" w:rsidRPr="00000000" w14:paraId="0000017C">
      <w:pPr>
        <w:pStyle w:val="Heading1"/>
        <w:rPr/>
      </w:pPr>
      <w:r w:rsidDel="00000000" w:rsidR="00000000" w:rsidRPr="00000000">
        <w:rPr>
          <w:rtl w:val="0"/>
        </w:rPr>
        <w:t xml:space="preserve">Document Control</w:t>
      </w:r>
    </w:p>
    <w:tbl>
      <w:tblPr>
        <w:tblStyle w:val="Table21"/>
        <w:tblW w:w="10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0b1220" w:val="clear"/>
            <w:vAlign w:val="center"/>
          </w:tcPr>
          <w:p w:rsidR="00000000" w:rsidDel="00000000" w:rsidP="00000000" w:rsidRDefault="00000000" w:rsidRPr="00000000" w14:paraId="0000017D">
            <w:pPr>
              <w:spacing w:after="20" w:lineRule="auto"/>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0b1220" w:val="clear"/>
            <w:vAlign w:val="center"/>
          </w:tcPr>
          <w:p w:rsidR="00000000" w:rsidDel="00000000" w:rsidP="00000000" w:rsidRDefault="00000000" w:rsidRPr="00000000" w14:paraId="0000017E">
            <w:pPr>
              <w:spacing w:after="20" w:lineRule="auto"/>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spacing w:after="20" w:lineRule="auto"/>
              <w:rPr/>
            </w:pPr>
            <w:r w:rsidDel="00000000" w:rsidR="00000000" w:rsidRPr="00000000">
              <w:rPr>
                <w:sz w:val="16"/>
                <w:szCs w:val="16"/>
                <w:rtl w:val="0"/>
              </w:rPr>
              <w:t xml:space="preserve">Document classification</w:t>
            </w:r>
            <w:r w:rsidDel="00000000" w:rsidR="00000000" w:rsidRPr="00000000">
              <w:rPr>
                <w:rtl w:val="0"/>
              </w:rPr>
            </w:r>
          </w:p>
        </w:tc>
        <w:tc>
          <w:tcPr>
            <w:vAlign w:val="center"/>
          </w:tcPr>
          <w:p w:rsidR="00000000" w:rsidDel="00000000" w:rsidP="00000000" w:rsidRDefault="00000000" w:rsidRPr="00000000" w14:paraId="00000180">
            <w:pPr>
              <w:spacing w:after="20" w:lineRule="auto"/>
              <w:rPr/>
            </w:pPr>
            <w:r w:rsidDel="00000000" w:rsidR="00000000" w:rsidRPr="00000000">
              <w:rPr>
                <w:sz w:val="16"/>
                <w:szCs w:val="16"/>
                <w:rtl w:val="0"/>
              </w:rPr>
              <w:t xml:space="preserve">Confidential — controlled wireframe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after="20" w:lineRule="auto"/>
              <w:rPr/>
            </w:pPr>
            <w:r w:rsidDel="00000000" w:rsidR="00000000" w:rsidRPr="00000000">
              <w:rPr>
                <w:sz w:val="16"/>
                <w:szCs w:val="16"/>
                <w:rtl w:val="0"/>
              </w:rPr>
              <w:t xml:space="preserve">Prepared for</w:t>
            </w:r>
            <w:r w:rsidDel="00000000" w:rsidR="00000000" w:rsidRPr="00000000">
              <w:rPr>
                <w:rtl w:val="0"/>
              </w:rPr>
            </w:r>
          </w:p>
        </w:tc>
        <w:tc>
          <w:tcPr>
            <w:vAlign w:val="center"/>
          </w:tcPr>
          <w:p w:rsidR="00000000" w:rsidDel="00000000" w:rsidP="00000000" w:rsidRDefault="00000000" w:rsidRPr="00000000" w14:paraId="00000182">
            <w:pPr>
              <w:spacing w:after="20" w:lineRule="auto"/>
              <w:rPr/>
            </w:pPr>
            <w:r w:rsidDel="00000000" w:rsidR="00000000" w:rsidRPr="00000000">
              <w:rPr>
                <w:sz w:val="16"/>
                <w:szCs w:val="16"/>
                <w:rtl w:val="0"/>
              </w:rPr>
              <w:t xml:space="preserve">ZoikoLogia™ product, design, engineering, QA, risk, legal, customer support and enterprise trust teams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20" w:lineRule="auto"/>
              <w:rPr/>
            </w:pPr>
            <w:r w:rsidDel="00000000" w:rsidR="00000000" w:rsidRPr="00000000">
              <w:rPr>
                <w:sz w:val="16"/>
                <w:szCs w:val="16"/>
                <w:rtl w:val="0"/>
              </w:rPr>
              <w:t xml:space="preserve">Production use</w:t>
            </w:r>
            <w:r w:rsidDel="00000000" w:rsidR="00000000" w:rsidRPr="00000000">
              <w:rPr>
                <w:rtl w:val="0"/>
              </w:rPr>
            </w:r>
          </w:p>
        </w:tc>
        <w:tc>
          <w:tcPr>
            <w:vAlign w:val="center"/>
          </w:tcPr>
          <w:p w:rsidR="00000000" w:rsidDel="00000000" w:rsidP="00000000" w:rsidRDefault="00000000" w:rsidRPr="00000000" w14:paraId="00000184">
            <w:pPr>
              <w:spacing w:after="20" w:lineRule="auto"/>
              <w:rPr/>
            </w:pPr>
            <w:r w:rsidDel="00000000" w:rsidR="00000000" w:rsidRPr="00000000">
              <w:rPr>
                <w:sz w:val="16"/>
                <w:szCs w:val="16"/>
                <w:rtl w:val="0"/>
              </w:rPr>
              <w:t xml:space="preserve">Pending Approver sign-off and master register Tier 2 ID patch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spacing w:after="20" w:lineRule="auto"/>
              <w:rPr/>
            </w:pPr>
            <w:r w:rsidDel="00000000" w:rsidR="00000000" w:rsidRPr="00000000">
              <w:rPr>
                <w:sz w:val="16"/>
                <w:szCs w:val="16"/>
                <w:rtl w:val="0"/>
              </w:rPr>
              <w:t xml:space="preserve">Downstream documents</w:t>
            </w:r>
            <w:r w:rsidDel="00000000" w:rsidR="00000000" w:rsidRPr="00000000">
              <w:rPr>
                <w:rtl w:val="0"/>
              </w:rPr>
            </w:r>
          </w:p>
        </w:tc>
        <w:tc>
          <w:tcPr>
            <w:vAlign w:val="center"/>
          </w:tcPr>
          <w:p w:rsidR="00000000" w:rsidDel="00000000" w:rsidP="00000000" w:rsidRDefault="00000000" w:rsidRPr="00000000" w14:paraId="00000186">
            <w:pPr>
              <w:spacing w:after="20" w:lineRule="auto"/>
              <w:rPr/>
            </w:pPr>
            <w:r w:rsidDel="00000000" w:rsidR="00000000" w:rsidRPr="00000000">
              <w:rPr>
                <w:sz w:val="16"/>
                <w:szCs w:val="16"/>
                <w:rtl w:val="0"/>
              </w:rPr>
              <w:t xml:space="preserve">None prepared in this file</w:t>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792"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4"/>
        <w:szCs w:val="14"/>
        <w:u w:val="none"/>
        <w:shd w:fill="auto" w:val="clear"/>
        <w:vertAlign w:val="baseline"/>
        <w:rtl w:val="0"/>
      </w:rPr>
      <w:t xml:space="preserve">Controlled Wireframe Specification | Review, Escalation &amp; Audit Workspace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172033"/>
        <w:sz w:val="14"/>
        <w:szCs w:val="14"/>
        <w:u w:val="none"/>
        <w:shd w:fill="auto" w:val="clear"/>
        <w:vertAlign w:val="baseline"/>
        <w:rtl w:val="0"/>
      </w:rPr>
      <w:t xml:space="preserve">ZoikoLogia™ with Kriton™ | Confidential | ZL-T2-03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8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Aptos" w:cs="Aptos" w:eastAsia="Aptos" w:hAnsi="Aptos"/>
      <w:b w:val="1"/>
      <w:bCs w:val="1"/>
      <w:color w:val="0b1220"/>
      <w:sz w:val="26"/>
      <w:szCs w:val="26"/>
    </w:rPr>
  </w:style>
  <w:style w:type="paragraph" w:styleId="Heading2">
    <w:name w:val="heading 2"/>
    <w:basedOn w:val="Normal"/>
    <w:next w:val="Normal"/>
    <w:pPr>
      <w:keepNext w:val="1"/>
      <w:keepLines w:val="1"/>
      <w:spacing w:after="60" w:before="160" w:lineRule="auto"/>
    </w:pPr>
    <w:rPr>
      <w:rFonts w:ascii="Aptos" w:cs="Aptos" w:eastAsia="Aptos" w:hAnsi="Aptos"/>
      <w:b w:val="1"/>
      <w:bCs w:val="1"/>
      <w:color w:val="172033"/>
      <w:sz w:val="22"/>
      <w:szCs w:val="22"/>
    </w:rPr>
  </w:style>
  <w:style w:type="paragraph" w:styleId="Heading3">
    <w:name w:val="heading 3"/>
    <w:basedOn w:val="Normal"/>
    <w:next w:val="Normal"/>
    <w:pPr>
      <w:keepNext w:val="1"/>
      <w:keepLines w:val="1"/>
      <w:spacing w:after="60" w:before="160" w:lineRule="auto"/>
    </w:pPr>
    <w:rPr>
      <w:rFonts w:ascii="Aptos" w:cs="Aptos" w:eastAsia="Aptos" w:hAnsi="Aptos"/>
      <w:b w:val="1"/>
      <w:bCs w:val="1"/>
      <w:color w:val="d97706"/>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b1220"/>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