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Zoiko Industries | Daily Engineering Progress Report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Date: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29/06/2026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Associate Name: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Aila Nikhil Goud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Track / Target Role: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Ascend Associate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Project: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Zoiko One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Shift Metrics &amp; Logged Hours</w:t>
      </w:r>
    </w:p>
    <w:p>
      <w:pPr>
        <w:numPr>
          <w:ilvl w:val="0"/>
          <w:numId w:val="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ZoikoTime Logged Hours: 9:30 Hours</w:t>
      </w:r>
    </w:p>
    <w:p>
      <w:pPr>
        <w:numPr>
          <w:ilvl w:val="0"/>
          <w:numId w:val="3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Shift Interval: 8:00 AM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6:30 PM IST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Completed Deliverables &amp; Technical Output</w:t>
      </w:r>
    </w:p>
    <w:p>
      <w:pPr>
        <w:keepNext w:val="true"/>
        <w:keepLines w:val="true"/>
        <w:spacing w:before="80" w:after="40" w:line="240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  <w:t xml:space="preserve">Authentication &amp; Backend Stabilization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Identified and resolved authentication routing issues caused by backend import failures and router registration problems.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Fixed Python syntax errors in the HR service layer that prevented authentication routers from loading correctly.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Verified successful backend startup and authentication endpoint registration.</w:t>
      </w:r>
    </w:p>
    <w:p>
      <w:pPr>
        <w:keepNext w:val="true"/>
        <w:keepLines w:val="true"/>
        <w:spacing w:before="80" w:after="40" w:line="240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  <w:t xml:space="preserve">Super Admin &amp; User Lifecycle</w:t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Re-implemented missing Super Admin user management APIs including Invite User, Enable User, Disable User, and Reset Password.</w:t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Enhanced user lifecycle management with proper account status handling, audit logging, and notification support.</w:t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Fixed database constraint issues by supplying mandatory default values during user invitation.</w:t>
      </w:r>
    </w:p>
    <w:p>
      <w:pPr>
        <w:keepNext w:val="true"/>
        <w:keepLines w:val="true"/>
        <w:spacing w:before="80" w:after="40" w:line="240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  <w:t xml:space="preserve">Multi-Tenant &amp; Security Enhancements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Strengthened organization-based data isolation by enforcing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organization_id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filtering across onboarding dashboard queries.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Verified authentication precedence between organization status and employee status.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Improved organization approval workflow messages for Pending, Suspended, Rejected, and Deactivated states.</w:t>
      </w:r>
    </w:p>
    <w:p>
      <w:pPr>
        <w:keepNext w:val="true"/>
        <w:keepLines w:val="true"/>
        <w:spacing w:before="80" w:after="40" w:line="240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  <w:t xml:space="preserve">Testing &amp; Validation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Fixed transaction isolation issues in automated tests by replacing independent database sessions with shared test fixtures.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Successfully completed authentication, Super Admin, and multi-tenancy validation tests.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Verified backend compilation without syntax errors and validated application stability after fixes.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AI Integration &amp; Tooling Used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OpenCode for backend implementation and debugging.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Anti-Gravity for architecture validation and root cause analysis.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VS Code for development and testing.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Browser DevTools for API validation.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ChatGPT for architecture review, authentication flow, multi-tenancy guidance, and debugging.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Blockers &amp; Operational Bottlenecks</w:t>
      </w:r>
    </w:p>
    <w:p>
      <w:pPr>
        <w:numPr>
          <w:ilvl w:val="0"/>
          <w:numId w:val="1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Minor delays due to transient Neon PostgreSQL DNS connectivity during long-running integration tests.</w:t>
      </w:r>
    </w:p>
    <w:p>
      <w:pPr>
        <w:numPr>
          <w:ilvl w:val="0"/>
          <w:numId w:val="1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Remaining work involves final end-to-end production validation across all modules.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Next Shift Targets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Complete full end-to-end multi-tenant verification across every HR module.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Validate deployment readiness and production security.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Finalize remaining organization-level dashboards and tenant isolation verification.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Prepare backend and frontend for production deployment.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Status Summary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Successfully stabilized the authentication system, restored missing Super Admin APIs, strengthened multi-tenant security, resolved backend routing and syntax issues, and completed comprehensive backend testing. The Zoiko One backend is now stable and ready for final end-to-end validation and deployment preparation.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3">
    <w:abstractNumId w:val="42"/>
  </w:num>
  <w:num w:numId="6">
    <w:abstractNumId w:val="36"/>
  </w:num>
  <w:num w:numId="8">
    <w:abstractNumId w:val="30"/>
  </w:num>
  <w:num w:numId="10">
    <w:abstractNumId w:val="24"/>
  </w:num>
  <w:num w:numId="12">
    <w:abstractNumId w:val="18"/>
  </w:num>
  <w:num w:numId="14">
    <w:abstractNumId w:val="12"/>
  </w:num>
  <w:num w:numId="16">
    <w:abstractNumId w:val="6"/>
  </w: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