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rPr/>
      </w:pPr>
      <w:r w:rsidDel="00000000" w:rsidR="00000000" w:rsidRPr="00000000">
        <w:rPr>
          <w:b w:val="1"/>
          <w:bCs w:val="1"/>
          <w:color w:val="116466"/>
          <w:sz w:val="24"/>
          <w:szCs w:val="24"/>
          <w:rtl w:val="0"/>
        </w:rPr>
        <w:t xml:space="preserve">ZOIKO PAYROLL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68a3a" w:space="1" w:sz="10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Germany 2026</w:t>
        <w:br w:type="textWrapping"/>
        <w:t xml:space="preserve">Statutory Configuration Pack</w:t>
      </w:r>
    </w:p>
    <w:p w:rsidR="00000000" w:rsidDel="00000000" w:rsidP="00000000" w:rsidRDefault="00000000" w:rsidRPr="00000000" w14:paraId="00000004">
      <w:pPr>
        <w:pStyle w:val="Subtitle"/>
        <w:rPr/>
      </w:pPr>
      <w:r w:rsidDel="00000000" w:rsidR="00000000" w:rsidRPr="00000000">
        <w:rPr>
          <w:rtl w:val="0"/>
        </w:rPr>
        <w:t xml:space="preserve">Detailed Engineering Wireframe · Lohnsteuer · ELStAM · Social Insurance · Church Tax · Minijob/Midijob · Version-Controlled Commercial Standard</w:t>
      </w:r>
    </w:p>
    <w:tbl>
      <w:tblPr>
        <w:tblStyle w:val="Table1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Controlled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ZP-TAX-DE-2026-001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 07 — Controlled statutory implementation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 — Commercial Engineering Release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Tax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January 2026 – 31 December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Germany — Federal payroll rules + 16 Länder-specific overlays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Build-ready statutory configuration pack; production activation remains subject to authoritative-source evidence, current health-fund rates and golden-test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Zoiko Payroll — Product / Engineering / Tax &amp;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Payroll Engine, Super Admin, QA, Security, Finance, Tax Operations,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Confidential — Internal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August 21,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EXECUTIVE DOCTRINE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Germany must be implemented as coordinated, effective-dated tax and social-insurance engines. Wage tax is calculated from the Federal Ministry of Finance 2026 machine Programmablaufplan (PAP), not a home-grown slab calculator. Social insurance uses separate contribution bases, caps, coverage status, health-fund-specific supplementary rates, child-sensitive long-term-care logic, Saxony allocation rules, and special Minijob/Midijob calculations. Published versions are immutable and every finalized payroll stores the exact source-hashed statutory snapshot.</w:t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Authority baseline: Bundesministerium der Finanzen (BMF) 2026 PAP / Lohnsteuer-Handbuch; BMAS 2026 social-insurance calculation values and minimum wage; BMG 2026 health and long-term-care contribution data; Deutsche Rentenversicherung; Bundesagentur für Arbeit; Minijob-Zentrale; ELSTER/ELStAM official employer guidance.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0. Release Decision Register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Non-negotiable implementation decisions for Germany commercial mode</w:t>
      </w:r>
    </w:p>
    <w:tbl>
      <w:tblPr>
        <w:tblStyle w:val="Table3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Engineering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is the wage-tax calculation authority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Implement/transpile the official BMF 2026 machine PAP and preserve its input/output contract and rounding semantics. Do not derive payroll tax solely from annual §32a bands.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Calendar-year versioning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and social-insurance package DE-2026 is effective 2026-01-01 through 2026-12-31; mid-year authority changes create child versions, never overwrite the original.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controls withholding state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class, factor, child allowances, allowances/add-backs, church-tax characteristics and, from 2026, private health/care insurance values must be effective-dated employee tax attributes from ELStAM or an authorized fallback certificate.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 supplementary rate is fund-specific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2.9% average supplementary contribution is not a universal employee rate. For ordinary insured employees, store and use the applicable Krankenkasse-specific rate with effective dates.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Care insurance is child-sensitive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Long-term-care contribution depends on childless status, number of qualifying children under 25, and Saxony-specific employer/employee allocation.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levies are not one flat national rate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 and U2 are generally health-fund/tariff specific; accident-insurance contributions are carrier/industry/employer specific. Model as employer overlays.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 and Midijob are distinct regimes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 uses dedicated flat-contribution/tax rules. Midijob uses the 2026 transitional-zone formulas and cannot be approximated by ordinary contribution splitting.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tax is a tax-attribute calculation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Apply ELStAM religious characteristics and Land rate rules. Bavaria/Baden-Württemberg generally 8%; other Länder generally 9%, with authoritative exceptions preserved.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invented local wage taxes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Germany has no general municipality-level employee payroll income tax. Do not manufacture local tax rows to satisfy a generic jurisdiction model.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Immutable calculation evidence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Each payroll result stores PAP version/hash, tax inputs, social-insurance package IDs, fund rate IDs, state overlays, calculation trace, and source evidence.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Authority-specific reporting is a first-class module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ELStAM, ELSTER tax filings/certificates and social-insurance/DEÜV-related interfaces must be versioned separately from the calculation rules.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Unsafe manual production edits prohibited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Super Admin may draft/import/compare/test/approve/publish; it cannot mutate a published PAP constant, statutory cap or effective source record.</w:t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1. Scope and Rule Families</w:t>
      </w:r>
    </w:p>
    <w:tbl>
      <w:tblPr>
        <w:tblStyle w:val="Table4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Rule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/ 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implementation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Lohnsteuer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withholding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BMF 2026 machine PAP for regular and other remuneration; tax classes I–VI; factor method; allowances/add-backs; pension payments; age relief; rounding.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Solidarity surcharge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withholding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5.5% surcharge subject to 2026 exemption threshold and mitigation zone; computed through PAP.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wage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withholding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Assessment base from PAP/§51a EStG; ELStAM religious characteristics; Land rate overlay; special exceptions.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tax attributes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Enrollment, main/secondary employment, change lists, effective periods, fallback certificates, 2026 private health/care insurance attributes.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Statutory health insurance (GKV)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+ employer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14.6% general or 14.0% reduced base rate + fund-specific supplementary contribution; 2026 cap and insurance-status logic.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Long-term care (PV)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+ employer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3.6% base; childless surcharge; qualifying-child discounts; Saxony allocation; health/care cap.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Pension insurance (RV)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+ employer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18.6%; general contribution ceiling; special miners’ scheme only when product scope enables it.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Unemployment insurance (ALV)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+ employer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2.6%; general RV/ALV contribution ceiling and coverage classifications.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Special employment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 monthly threshold; commercial flat contributions, employee RV top-up unless exempt, flat tax option, U1/U2/U3 and accident-insurance overlay.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Midijob / Übergangsbereich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Special employment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€603.01–€2,000; 2026 factor F=0.6619 and statutory reduced assessment formulas.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levies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U1/U2 health-fund/tariff values, insolvency levy, accident insurance, maternity reimbursement interface.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reporting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ELStAM, wage-tax registration/certificate, social-insurance notifications, contribution statements, employer audit evidence.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Minimum 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€13.90/hour from 1 Jan 2026 and associated documentation controls where applicable.</w:t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2. Source Authority Hierarchy</w:t>
      </w:r>
    </w:p>
    <w:tbl>
      <w:tblPr>
        <w:tblStyle w:val="Table5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Federal legislation / Bundesgesetzblatt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Highest authority where the payroll computation or obligation is stated directly.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BMF 2026 PAP and official Lohnsteuer-Handbuch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machine implementation authority for wage tax, solidarity surcharge and church-tax assessment base.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BMAS / BMG / Deutsche Rentenversicherung / Bundesagentur für Arbeit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authority for contribution rates, ceilings, transitional-zone mechanics and social-insurance values.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ELSTER / ELStAM official employer specifications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authority for electronic wage-tax attributes and related process behavior.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Minijob-Zentrale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implementation authority for marginal employment contributions and reporting.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Official calculators/test examples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Golden-test oracle and regression evidence; cannot replace official algorithms.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Professional commentary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Research aid only; never sole source for a published production rule.</w:t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9b2c2c" w:space="0" w:sz="18" w:val="single"/>
            </w:tcBorders>
            <w:shd w:fill="f9eee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9b2c2c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SOURCE LOCK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 Germany statutory item becomes ACTIVE without an authoritative source record, effective dates and a reviewer. Algorithm assets additionally require a stored file hash/version and reproducible parser/transpiler build.</w:t>
            </w:r>
          </w:p>
        </w:tc>
      </w:tr>
    </w:tbl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3. Jurisdiction and Effective-Package Model</w:t>
      </w:r>
    </w:p>
    <w:tbl>
      <w:tblPr>
        <w:tblStyle w:val="Table7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"/>
        <w:gridCol w:w="2585"/>
        <w:gridCol w:w="2585"/>
        <w:gridCol w:w="2585"/>
        <w:tblGridChange w:id="0">
          <w:tblGrid>
            <w:gridCol w:w="2585"/>
            <w:gridCol w:w="2585"/>
            <w:gridCol w:w="2585"/>
            <w:gridCol w:w="2585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Payroll-specific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Federal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Lohnsteuer, Soli, social insurance, reporting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DE-2026-FED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Baden-Württemberg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rate/exception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DE-BW-2026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Bavaria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rate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DE-BY-2026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Berlin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DE-BE-2026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Brandenburg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DE-BB-2026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Bremen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DE-HB-2026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Hamburg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DE-HH-2026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Hesse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DE-HE-2026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Mecklenburg-Western Pomerania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DE-MV-2026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Lower Saxony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DE-NI-2026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DE-NW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North Rhine-Westphalia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DE-NW-2026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Rhineland-Palatinate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DE-RP-2026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Saarland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DE-SL-2026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Saxony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tax + care-insurance contribution split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DE-SN-2026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Saxony-Anhalt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DE-ST-2026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Schleswig-Holstein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DE-SH-2026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Thuringia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overlay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DE-TH-2026</w:t>
            </w:r>
          </w:p>
        </w:tc>
      </w:tr>
    </w:tbl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SUBNATIONAL MODEL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16-Land hierarchy exists because church tax and Saxony care-insurance allocation require Land awareness. Do not treat this as a signal to create 16 separate income-tax engines; the wage-tax algorithm remains federal.</w:t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4. 2026 Income-Tax Reference Formula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Reference and reconciliation layer — payroll withholding still executes PAP</w:t>
      </w:r>
    </w:p>
    <w:tbl>
      <w:tblPr>
        <w:tblStyle w:val="Table9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Taxable income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2026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€0–€12,348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€12,349–€17,799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(914.51 × y + 1,400) × y; y=(x−12,348)/10,000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€17,800–€69,878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(173.10 × z + 2,397) × z + 1,034.87; z=(x−17,799)/10,000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€69,879–€277,825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0.42 × x − 11,135.63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€277,826 and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0.45 × x − 19,470.38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Reference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Engine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Basic personal allowance (Grundfreibetrag)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€12,348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Tariff / PAP constant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 allowances — per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€4,878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/ solidarity and church-tax base considerations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 allowances — per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€9,756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Reference / family tax parameter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lump-sum expense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€1,230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PAP-related statutory allowance/reference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Special expense lump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€36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PAP-related statutory allowance/reference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Income-tax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Calendar year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Effective-date resolver</w:t>
            </w:r>
          </w:p>
        </w:tc>
      </w:tr>
    </w:tbl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 NOT SUBSTITUTE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annual tariff is a reconciliation/reference layer. Production wage withholding must follow the BMF PAP because payroll-specific allowances, tax classes, insurance precaution allowance, regular/other remuneration treatment and rounding are encoded there.</w:t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5. BMF 2026 PAP — Calculation Asset Contract</w:t>
      </w:r>
    </w:p>
    <w:p w:rsidR="00000000" w:rsidDel="00000000" w:rsidP="00000000" w:rsidRDefault="00000000" w:rsidRPr="00000000" w14:paraId="00000108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Store the official BMF machine PAP as an immutable statutory algorithm asset with publication date, effective date, authority URL, SHA-256 and normalized/transpiled implementation version.</w:t>
      </w:r>
    </w:p>
    <w:p w:rsidR="00000000" w:rsidDel="00000000" w:rsidP="00000000" w:rsidRDefault="00000000" w:rsidRPr="00000000" w14:paraId="00000109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Validate all PAP inputs before calling the algorithm. The BMF explicitly states that the PAP itself does not perform plausibility checks; Zoiko Payroll must reject incompatible or impossible input combinations upstream.</w:t>
      </w:r>
    </w:p>
    <w:p w:rsidR="00000000" w:rsidDel="00000000" w:rsidP="00000000" w:rsidRDefault="00000000" w:rsidRPr="00000000" w14:paraId="0000010A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Run the PAP for the applicable wage-payment period: annual, monthly, weekly or daily. Do not invent unsupported arbitrary periods; split them into the next smaller supported period according to the statutory method.</w:t>
      </w:r>
    </w:p>
    <w:p w:rsidR="00000000" w:rsidDel="00000000" w:rsidP="00000000" w:rsidRDefault="00000000" w:rsidRPr="00000000" w14:paraId="0000010B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Preserve PAP rounding semantics exactly, including explicit floor/ceiling operations and cent/euro conversions. Intermediate fields must not be rounded unless the PAP requires it.</w:t>
      </w:r>
    </w:p>
    <w:p w:rsidR="00000000" w:rsidDel="00000000" w:rsidP="00000000" w:rsidRDefault="00000000" w:rsidRPr="00000000" w14:paraId="0000010C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Persist PAP input payload, PAP build ID, output payload, final Lohnsteuer, solidarity surcharge, church-tax assessment base and trace hash with the finalized payroll calculation.</w:t>
      </w:r>
    </w:p>
    <w:tbl>
      <w:tblPr>
        <w:tblStyle w:val="Table12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Key PAP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Meaning / Zoiko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class 1–6 from effective ELStAM/fallback certificate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AF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Factor-method flag and factor; valid only for tax class IV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 period: 1 annual, 2 monthly, 3 weekly, 4 daily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Taxable wage for period before specified PAP allowances/adjustments, in cents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JFREIB / LZZFREIB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Annual / period allowance from ELStAM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JHINZU / LZZHINZU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Annual / period add-back amount from ELStAM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ZKF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 allowance count/factor from ELStAM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Religious-community characteristic for church wage tax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KVZ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Full applicable health-fund supplementary contribution rate; PAP handles employee/employer split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Public/private health-insurance status marker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PKPV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Private basic health/care insurance amount — monthly value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PKPVAGZ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Tax-free employer subsidy to private health/care insurance — monthly value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Saxony care-insurance flag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PVZ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Childless care-insurance surcharge flag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Number of contribution discounts for second through fifth qualifying children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KRV / ALV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Pension/unemployment precaution-allowance status markers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SONSTB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Other remuneration for statutory special-payment calculation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JRE4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Expected annual regular wage used for other remuneration calculation</w:t>
            </w:r>
          </w:p>
        </w:tc>
      </w:tr>
    </w:tbl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6. Tax Classes, ELStAM and Employee Withholding State</w:t>
      </w:r>
    </w:p>
    <w:tbl>
      <w:tblPr>
        <w:tblStyle w:val="Table13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class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Configuration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Single / certain separated/widowed employee cases as delivered by ELStAM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manual override in production except documented statutory fallback.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Eligible single parent relief class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Must originate from effective ELStAM.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Eligible married/partner classification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Main employment; relationship with class V and statutory eligibility controlled through ELStAM.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Married/partner standard class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May include factor method; factor can only be used with class IV.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Counterpart to class III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Apply as supplied; no local re-derivation.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Secondary employment / missing permitted attributes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 for additional employment and certain blocked/unavailable ELStAM cases as prescribed.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Class IV only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 stored with three decimals in PAP contract; incompatible with certain allowance inputs per PAP validation.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Main vs secondary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Employee/employer relationship attribute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Enrollment request must identify first/main or additional employment.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Fallback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Authorized paper replacement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Store document evidence, effective dates and reason; supersede when electronic attributes become valid.</w:t>
            </w:r>
          </w:p>
        </w:tc>
      </w:tr>
    </w:tbl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payroll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Effective-dated; changes applied from authority-defined date.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Apply only when class IV and validity window allows.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 allowance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Used by PAP/solidarity/church-tax base as prescribed.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Allowance / add-back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Apply exact effective period and amount; annual and pay-period representations retained.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Controls liability/denomination; combine with Land rate overlay.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Private health/care insurance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From 1 Jan 2026, ELStAM includes values needed for tax and tax/social-insurance-free employer subsidy calculation.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Change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Poll/retrieve monthly change lists and apply according to effective dates; preserve receipt/import audit.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Blocked ELStAM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 statutory fallback behavior; if no valid permitted alternative, class VI may be required.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Deregister employment and close authorization scope while preserving historical attributes.</w:t>
            </w:r>
          </w:p>
        </w:tc>
      </w:tr>
    </w:tbl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47616d" w:space="0" w:sz="18" w:val="single"/>
            </w:tcBorders>
            <w:shd w:fill="eaf0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7616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2026 ELStAM CHANGE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From January 1, 2026 the ELStAM dataset includes private health and private mandatory long-term-care contribution information. This is not an optional UI field: the Germany adapter needs a versioned schema migration, import validation and payroll test cases for the new attributes.</w:t>
            </w:r>
          </w:p>
        </w:tc>
      </w:tr>
    </w:tbl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  <w:t xml:space="preserve">7. Solidarity Surcharge — 2026</w:t>
      </w:r>
    </w:p>
    <w:tbl>
      <w:tblPr>
        <w:tblStyle w:val="Table16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Standard surcharge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5.5% of the applicable tax base, subject to exemption and mitigation rules.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Single / non-splitting exemption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€20,350 assessment base.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Splitting cases exemption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€40,700 assessment base.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 PAP output / statutory PAP logic, not a standalone simple 5.5% multiplication.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 allowances affect the relevant assessment calculation as implemented by the PAP.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Other remuneration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Annualized/special-payment treatment follows PAP; do not apply a flat pay-period threshold.</w:t>
            </w:r>
          </w:p>
        </w:tc>
      </w:tr>
    </w:tbl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r w:rsidDel="00000000" w:rsidR="00000000" w:rsidRPr="00000000">
        <w:rPr>
          <w:rtl w:val="0"/>
        </w:rPr>
        <w:t xml:space="preserve">8. Church Wage Tax — Land Overlay</w:t>
      </w:r>
    </w:p>
    <w:tbl>
      <w:tblPr>
        <w:tblStyle w:val="Table17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General 2026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Calculation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Baden-Württemberg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8%*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Bavaria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Berlin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Brandenburg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Hamburg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Mecklenburg-Western Pomerania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Lower Saxony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North Rhine-Westphalia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Rhineland-Palatinate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Saarland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Saxony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Saxony-Anhalt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Schleswig-Holstein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Thuringia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religious characteristic + §51a/PAP assessment base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* Baden-Württemberg is generally 8%; preserve documented denomination/location exceptions such as the Roman Catholic treatment in Bad Wimpfen. The jurisdiction asset must allow exception rules rather than assuming the general Land rate is universal.</w:t>
      </w:r>
    </w:p>
    <w:tbl>
      <w:tblPr>
        <w:tblStyle w:val="Table1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RESIDENCE / TAX ATTRIBUTE RULE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 not infer church-tax liability from employer location alone. Liability is driven by authoritative church-tax characteristics and applicable Land rules. Store the delivered ELStAM characteristic and the resolved Land/exception rule in the calculation trace.</w:t>
            </w:r>
          </w:p>
        </w:tc>
      </w:tr>
    </w:tbl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9. 2026 Social-Insurance Core Rates and Ceilings</w:t>
      </w:r>
    </w:p>
    <w:tbl>
      <w:tblPr>
        <w:tblStyle w:val="Table19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8"/>
        <w:gridCol w:w="2068"/>
        <w:gridCol w:w="2068"/>
        <w:gridCol w:w="2068"/>
        <w:gridCol w:w="2068"/>
        <w:tblGridChange w:id="0">
          <w:tblGrid>
            <w:gridCol w:w="2068"/>
            <w:gridCol w:w="2068"/>
            <w:gridCol w:w="2068"/>
            <w:gridCol w:w="2068"/>
            <w:gridCol w:w="2068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Total 2026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2026 contribution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Statutory pension insurance (RV)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18.60%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€8,450/month · €101,400/year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Unemployment insurance (ALV)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€8,450/month · €101,400/year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Statutory health insurance —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€5,812.50/month · €69,750/year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Health supplementary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Fund-specific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Same GKV ceiling; 2.9% is statutory average for designated cases, not the universal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Statutory health insurance — 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€5,812.50/month · €69,750/year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Long-term care —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€5,812.50/month · €69,750/year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* Standard split outside Saxony. Saxony uses a lower employer care-insurance share and correspondingly higher employee share; see Section 10.</w:t>
      </w:r>
    </w:p>
    <w:tbl>
      <w:tblPr>
        <w:tblStyle w:val="Table20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Additional 2026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GKV compulsory-insurance threshold (JAEG)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€77,400/year · €6,450/month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Coverage/status determination for ordinary employees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Special JAEG / GKV contribution ceiling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€69,750/year · €5,812.50/month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Applicable to designated grandfathered/private-insurance contexts and contribution cap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Social-insurance reference value (Bezugsgröße)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€47,460/year · €3,955/month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Used by multiple social-insurance calculations/classifications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 monthly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Marginal-employment classifier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Midijob transitional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€603.01–€2,000/month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Reduced-contribution calculation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Statutory minimum 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€13.90/hour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Employment compliance and dynamic Minijob context</w:t>
            </w:r>
          </w:p>
        </w:tc>
      </w:tr>
    </w:tbl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r w:rsidDel="00000000" w:rsidR="00000000" w:rsidRPr="00000000">
        <w:rPr>
          <w:rtl w:val="0"/>
        </w:rPr>
        <w:t xml:space="preserve">10. Long-Term Care Insurance — Child and Saxony Logic</w:t>
      </w:r>
    </w:p>
    <w:tbl>
      <w:tblPr>
        <w:tblStyle w:val="Table21"/>
        <w:tblW w:w="103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3"/>
        <w:gridCol w:w="1723"/>
        <w:gridCol w:w="1723"/>
        <w:gridCol w:w="1723"/>
        <w:gridCol w:w="1723"/>
        <w:gridCol w:w="1723"/>
        <w:tblGridChange w:id="0">
          <w:tblGrid>
            <w:gridCol w:w="1723"/>
            <w:gridCol w:w="1723"/>
            <w:gridCol w:w="1723"/>
            <w:gridCol w:w="1723"/>
            <w:gridCol w:w="1723"/>
            <w:gridCol w:w="1723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Total PV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Employee share — standard Länder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Employer share — standard Länder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Employee share — Saxony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Employer share — Saxony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Childless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 qualifying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 qualifying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 qualifying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5+ qualifying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0.80%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1.30%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116466" w:space="0" w:sz="18" w:val="single"/>
            </w:tcBorders>
            <w:shd w:fill="eef5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1646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CHILD DISCOUNT CONTROL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0.25 percentage-point discounts apply for the second through fifth qualifying child and depend on children under age 25. The base parent status is lifelong once established, while additional-child discounts require current qualification. Store evidence status and effective dates separately from payroll results.</w:t>
            </w:r>
          </w:p>
        </w:tc>
      </w:tr>
    </w:tbl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  <w:t xml:space="preserve">11. Health-Fund Supplementary Contribution Registry</w:t>
      </w:r>
    </w:p>
    <w:tbl>
      <w:tblPr>
        <w:tblStyle w:val="Table23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health_fund_id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Stable identifier for the Krankenkasse.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fund_name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Display/legal name.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supplementary_rate_pct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Full applicable Zusatzbeitrag rate, not employee half.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Supports fund rate changes, including under-year changes.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authority_source_id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Official fund/GKV source evidence.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member_applicability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coverage/membership relation.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average_rate_flag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True only for statutory cases where the national average is prescribed.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payroll_recalc_policy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Effective-date and retro rules for fund changes.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DRAFT / VERIFIED / APPROVED / PUBLISHED / SUPERSEDED.</w:t>
            </w:r>
          </w:p>
        </w:tc>
      </w:tr>
    </w:tbl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9b2c2c" w:space="0" w:sz="18" w:val="single"/>
            </w:tcBorders>
            <w:shd w:fill="f9eee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9b2c2c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AVERAGE RATE WARNING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official 2026 average supplementary contribution is 2.9%, while actual fund rates vary. Zoiko Payroll must not silently use 2.9% for an employee whose payroll calculation requires a Krankenkasse-specific rate.</w:t>
            </w:r>
          </w:p>
        </w:tc>
      </w:tr>
    </w:tbl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r w:rsidDel="00000000" w:rsidR="00000000" w:rsidRPr="00000000">
        <w:rPr>
          <w:rtl w:val="0"/>
        </w:rPr>
        <w:t xml:space="preserve">12. Minijob — 2026 Commercial Employment</w:t>
      </w:r>
    </w:p>
    <w:tbl>
      <w:tblPr>
        <w:tblStyle w:val="Table25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commercial Minijob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Regular earnings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Up to €603/month subject to marginal-employment rules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 flat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13% where applicable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Pension flat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pension top-up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3.6% to ordinary 18.6% rate unless valid exemption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Flat tax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2% unified flat tax when statutory conditions are met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/ withholding route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0.80% under Minijob-Zentrale 2026 commercial schedule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0.22% under Minijob-Zentrale 2026 commercial schedule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Insolvency levy (U3)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0.15%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Accident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Carrier-specific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— separate Berufsgenossenschaft/accident-insurance overlay</w:t>
            </w:r>
          </w:p>
        </w:tc>
      </w:tr>
    </w:tbl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MINIJOB CLASSIFIER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 not classify from a single month in isolation. Store expected regular remuneration, included predictable one-off payments, allowed unforeseen exceedances, concurrent employment and statutory exception reasoning. Classification changes must be effective-dated and auditable.</w:t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rPr/>
      </w:pPr>
      <w:r w:rsidDel="00000000" w:rsidR="00000000" w:rsidRPr="00000000">
        <w:rPr>
          <w:rtl w:val="0"/>
        </w:rPr>
        <w:t xml:space="preserve">13. Midijob / Transitional Zone — 2026</w:t>
      </w:r>
    </w:p>
    <w:tbl>
      <w:tblPr>
        <w:tblStyle w:val="Table27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Lower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€603.01/month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Upper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€2,000.00/month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0.6619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Total-contribution assessment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1.1459372226 × AE − 291.8744452399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Employee-share assessment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1.43163922691 × AE − 863.2784538207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Calculation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Calculate each insurance branch separately using statutory formulas and applicable rates; employer pays the difference from total contribution after employee share.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Childless PV surcharge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Calculated from the reduced total-contribution assessment base and borne by employee as prescribed.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Apply statutory exclusions such as vocational-training cases where transitional-zone treatment does not apply.</w:t>
            </w:r>
          </w:p>
        </w:tc>
      </w:tr>
    </w:tbl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9b2c2c" w:space="0" w:sz="18" w:val="single"/>
            </w:tcBorders>
            <w:shd w:fill="f9eee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9b2c2c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 LINEAR APPROXIMATION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Midijob employee share cannot be calculated by simply applying half the normal contribution rate to gross pay. The exact 2026 reduced assessment formulas are mandatory.</w:t>
            </w:r>
          </w:p>
        </w:tc>
      </w:tr>
    </w:tbl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14. Employer Levies and Employer-Specific Overlays</w:t>
      </w:r>
    </w:p>
    <w:tbl>
      <w:tblPr>
        <w:tblStyle w:val="Table29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Configuration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 sickness reimbursement levy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Rate/tariff depends on responsible health fund and employer eligibility/elected reimbursement tariff.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+ health-fund overlay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U2 maternity levy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Health-fund/tariff-specific rate; employer-funded.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+ health-fund overlay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Insolvency levy / 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0.15% statutory rate for 2026 unless a later effective legal change applies.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Federal statutory package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Statutory accident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Contribution depends on accident-insurance carrier, risk class, assessment base and annual notice.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Employer-specific overlay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Private health/care employer subsidy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Calculated under statutory caps and actual private contributions; 2026 ELStAM data participates in tax treatment.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insurance + federal rules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Occupational 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Tax/social-insurance treatment depends on scheme/payment type and statutory limits.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Benefit-plan overlay + federal rules</w:t>
            </w:r>
          </w:p>
        </w:tc>
      </w:tr>
    </w:tbl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/>
      </w:pPr>
      <w:r w:rsidDel="00000000" w:rsidR="00000000" w:rsidRPr="00000000">
        <w:rPr>
          <w:rtl w:val="0"/>
        </w:rPr>
        <w:t xml:space="preserve">15. Earnings and Deduction Taxability Matrix</w:t>
      </w:r>
    </w:p>
    <w:tbl>
      <w:tblPr>
        <w:tblStyle w:val="Table30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8"/>
        <w:gridCol w:w="2068"/>
        <w:gridCol w:w="2068"/>
        <w:gridCol w:w="2068"/>
        <w:gridCol w:w="2068"/>
        <w:tblGridChange w:id="0">
          <w:tblGrid>
            <w:gridCol w:w="2068"/>
            <w:gridCol w:w="2068"/>
            <w:gridCol w:w="2068"/>
            <w:gridCol w:w="2068"/>
            <w:gridCol w:w="2068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Earning / deduction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Lohnsteuer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GKV/PV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RV/ALV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Notes /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Regular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Taxable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Generally contributory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Generally contributory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Subject to caps/status.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Overtime / shift premiums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Depends on statutory exemption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May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May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Store tax-free threshold/conditions where applicable; do not blanket-exempt.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Bonus / annual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Other remuneration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Contributory subject to allocation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Contributory subject to allocation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Route through SONSTB/annual PAP method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Pension/Versorgungsbezug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Special PAP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Coverage-specific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Coverage-specific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Use VBEZ/JVBEZ and related PAP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Equity benefit §19a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Special PAP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Classification-specific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Classification-specific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Use PAP fields for deferred/triggered taxable benefits.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Expense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Taxable or exempt by statutory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Often non-contributory if tax-exempt conditions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Often non-contributory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Evidence/limits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Occupational pension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Scheme/limit-specific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Scheme/limit-specific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Scheme/limit-specific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Benefit-plan statutory treatment asset.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Garnishment /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Post-tax statutory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change to contribution base by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Separate enforcement-order engine; protected amount rules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Employee voluntary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Post-net unless statutory scheme says otherwise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change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change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Never use deduction catalog to alter taxability without explicit rule.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116466" w:space="0" w:sz="18" w:val="single"/>
            </w:tcBorders>
            <w:shd w:fill="eef5f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1646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FOUR-DIMENSION TAXABILITY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Every earning code must independently declare wage-tax treatment, health/care contribution treatment, pension/unemployment treatment, and reporting classification. “Taxable yes/no” is insufficient for German payroll.</w:t>
            </w:r>
          </w:p>
        </w:tc>
      </w:tr>
    </w:tbl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rPr/>
      </w:pPr>
      <w:r w:rsidDel="00000000" w:rsidR="00000000" w:rsidRPr="00000000">
        <w:rPr>
          <w:rtl w:val="0"/>
        </w:rPr>
        <w:t xml:space="preserve">16. Payroll Runtime Resolution Contract</w:t>
      </w:r>
    </w:p>
    <w:p w:rsidR="00000000" w:rsidDel="00000000" w:rsidP="00000000" w:rsidRDefault="00000000" w:rsidRPr="00000000" w14:paraId="000002BB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Resolve payroll date, pay period and Germany employment/legal entity.</w:t>
      </w:r>
    </w:p>
    <w:p w:rsidR="00000000" w:rsidDel="00000000" w:rsidP="00000000" w:rsidRDefault="00000000" w:rsidRPr="00000000" w14:paraId="000002BC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Load immutable DE-2026 federal statutory package and applicable Land overlay.</w:t>
      </w:r>
    </w:p>
    <w:p w:rsidR="00000000" w:rsidDel="00000000" w:rsidP="00000000" w:rsidRDefault="00000000" w:rsidRPr="00000000" w14:paraId="000002BD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Resolve employee ELStAM version as of the statutory effective date, including main/secondary employment and private-insurance attributes.</w:t>
      </w:r>
    </w:p>
    <w:p w:rsidR="00000000" w:rsidDel="00000000" w:rsidP="00000000" w:rsidRDefault="00000000" w:rsidRPr="00000000" w14:paraId="000002BE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Resolve employment classification: ordinary, Minijob, Midijob, short-term/special or other supported statutory class.</w:t>
      </w:r>
    </w:p>
    <w:p w:rsidR="00000000" w:rsidDel="00000000" w:rsidP="00000000" w:rsidRDefault="00000000" w:rsidRPr="00000000" w14:paraId="000002BF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Resolve social-insurance status and carriers: GKV/private health, care insurance, pension, unemployment, fund-specific supplementary rate, child data and Saxony flag.</w:t>
      </w:r>
    </w:p>
    <w:p w:rsidR="00000000" w:rsidDel="00000000" w:rsidP="00000000" w:rsidRDefault="00000000" w:rsidRPr="00000000" w14:paraId="000002C0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 Classify each earning component for wage tax and each social-insurance branch; apply relevant contribution ceilings and special-payment allocation rules.</w:t>
      </w:r>
    </w:p>
    <w:p w:rsidR="00000000" w:rsidDel="00000000" w:rsidP="00000000" w:rsidRDefault="00000000" w:rsidRPr="00000000" w14:paraId="000002C1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 Run BMF PAP for regular/other remuneration as applicable; obtain Lohnsteuer, solidarity surcharge and church-tax assessment base.</w:t>
      </w:r>
    </w:p>
    <w:p w:rsidR="00000000" w:rsidDel="00000000" w:rsidP="00000000" w:rsidRDefault="00000000" w:rsidRPr="00000000" w14:paraId="000002C2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 Apply church-tax Land/denomination rule to the PAP assessment base when liable.</w:t>
      </w:r>
    </w:p>
    <w:p w:rsidR="00000000" w:rsidDel="00000000" w:rsidP="00000000" w:rsidRDefault="00000000" w:rsidRPr="00000000" w14:paraId="000002C3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 Calculate each social-insurance branch using ordinary, Minijob or Midijob method as resolved; split employee/employer amounts using Saxony/child/fund rules.</w:t>
      </w:r>
    </w:p>
    <w:p w:rsidR="00000000" w:rsidDel="00000000" w:rsidP="00000000" w:rsidRDefault="00000000" w:rsidRPr="00000000" w14:paraId="000002C4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 Calculate employer U1/U2/U3 and accident-insurance/other employer overlays where in scope.</w:t>
      </w:r>
    </w:p>
    <w:p w:rsidR="00000000" w:rsidDel="00000000" w:rsidP="00000000" w:rsidRDefault="00000000" w:rsidRPr="00000000" w14:paraId="000002C5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 Apply post-tax statutory deductions and voluntary deductions in priority order.</w:t>
      </w:r>
    </w:p>
    <w:p w:rsidR="00000000" w:rsidDel="00000000" w:rsidP="00000000" w:rsidRDefault="00000000" w:rsidRPr="00000000" w14:paraId="000002C6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 Freeze calculation snapshot, trace, source package IDs and reporting payload inputs before finalization.</w:t>
      </w:r>
    </w:p>
    <w:tbl>
      <w:tblPr>
        <w:tblStyle w:val="Table32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Runtime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Minimum trace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Wage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build ID, STKL, LZZ, key PAP inputs, output LSTLZZ/LSTS as applicable, rounding checkpoints.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Solidarity surcharge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output, threshold/mitigation path, child allowance factor.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Religious characteristic, Land, rate/exception rule, PAP church-tax assessment base.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Status, health fund, base rate type, supplementary-rate asset ID, capped assessment base, employee/employer amounts.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Childless/parent state, qualifying-child count, Saxony flag, capped base, employee/employer split.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RV / ALV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Coverage, base, ceiling, rate and employee/employer amounts.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Minijob/Midijob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Classifier decision, threshold data, exemption state, factor/formula inputs and outputs.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levies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Fund/tariff notice IDs, levy rates, base and employer amounts.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Final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Gross, employee deductions, employer charges, net, statutory snapshot hash, calculation trace ID.</w:t>
            </w:r>
          </w:p>
        </w:tc>
      </w:tr>
    </w:tbl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rPr/>
      </w:pPr>
      <w:r w:rsidDel="00000000" w:rsidR="00000000" w:rsidRPr="00000000">
        <w:rPr>
          <w:rtl w:val="0"/>
        </w:rPr>
        <w:t xml:space="preserve">17. Canonical Machine-Readable Configuration Contract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59" w:right="259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2a2f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2a2f33"/>
          <w:sz w:val="14"/>
          <w:szCs w:val="14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"package_id": "DE-2026-FED",</w:t>
        <w:br w:type="textWrapping"/>
        <w:t xml:space="preserve">  "effective_from": "2026-01-01",</w:t>
        <w:br w:type="textWrapping"/>
        <w:t xml:space="preserve">  "effective_to": "2026-12-31",</w:t>
        <w:br w:type="textWrapping"/>
        <w:t xml:space="preserve">  "currency": "EUR",</w:t>
        <w:br w:type="textWrapping"/>
        <w:t xml:space="preserve">  "wage_tax": {</w:t>
        <w:br w:type="textWrapping"/>
        <w:t xml:space="preserve">    "engine": "BMF_PAP",</w:t>
        <w:br w:type="textWrapping"/>
        <w:t xml:space="preserve">    "pap_version": "2026-11-12-final",</w:t>
        <w:br w:type="textWrapping"/>
        <w:t xml:space="preserve">    "source_hash": "sha256:&lt;required&gt;",</w:t>
        <w:br w:type="textWrapping"/>
        <w:t xml:space="preserve">    "supported_pay_periods": ["ANNUAL","MONTHLY","WEEKLY","DAILY"]</w:t>
        <w:br w:type="textWrapping"/>
        <w:t xml:space="preserve">  },</w:t>
        <w:br w:type="textWrapping"/>
        <w:t xml:space="preserve">  "social_insurance": {</w:t>
        <w:br w:type="textWrapping"/>
        <w:t xml:space="preserve">    "rv_rate": 0.186,</w:t>
        <w:br w:type="textWrapping"/>
        <w:t xml:space="preserve">    "alv_rate": 0.026,</w:t>
        <w:br w:type="textWrapping"/>
        <w:t xml:space="preserve">    "gkv_general_rate": 0.146,</w:t>
        <w:br w:type="textWrapping"/>
        <w:t xml:space="preserve">    "gkv_reduced_rate": 0.140,</w:t>
        <w:br w:type="textWrapping"/>
        <w:t xml:space="preserve">    "gkv_avg_supplementary_rate": 0.029,</w:t>
        <w:br w:type="textWrapping"/>
        <w:t xml:space="preserve">    "pv_base_rate": 0.036,</w:t>
        <w:br w:type="textWrapping"/>
        <w:t xml:space="preserve">    "pv_childless_surcharge": 0.006,</w:t>
        <w:br w:type="textWrapping"/>
        <w:t xml:space="preserve">    "rv_alv_ceiling_annual": 101400,</w:t>
        <w:br w:type="textWrapping"/>
        <w:t xml:space="preserve">    "gkv_pv_ceiling_annual": 69750</w:t>
        <w:br w:type="textWrapping"/>
        <w:t xml:space="preserve">  },</w:t>
        <w:br w:type="textWrapping"/>
        <w:t xml:space="preserve">  "employment": {</w:t>
        <w:br w:type="textWrapping"/>
        <w:t xml:space="preserve">    "minijob_limit_month": 603,</w:t>
        <w:br w:type="textWrapping"/>
        <w:t xml:space="preserve">    "midijob_lower": 603.01,</w:t>
        <w:br w:type="textWrapping"/>
        <w:t xml:space="preserve">    "midijob_upper": 2000,</w:t>
        <w:br w:type="textWrapping"/>
        <w:t xml:space="preserve">    "midijob_factor_f": 0.6619</w:t>
        <w:br w:type="textWrapping"/>
        <w:t xml:space="preserve">  }</w:t>
        <w:br w:type="textWrapping"/>
        <w:t xml:space="preserve">}</w:t>
      </w:r>
    </w:p>
    <w:tbl>
      <w:tblPr>
        <w:tblStyle w:val="Table3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6b7378" w:space="0" w:sz="18" w:val="single"/>
            </w:tcBorders>
            <w:shd w:fill="f1f3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6b73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CONTRACT RULE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The example is intentionally incomplete. Fund-specific rates, employee ELStAM data, employer levy tariffs and source-evidence records are separate referenced entities. Never duplicate them as mutable values inside a payroll run.</w:t>
            </w:r>
          </w:p>
        </w:tc>
      </w:tr>
    </w:tbl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rPr/>
      </w:pPr>
      <w:r w:rsidDel="00000000" w:rsidR="00000000" w:rsidRPr="00000000">
        <w:rPr>
          <w:rtl w:val="0"/>
        </w:rPr>
        <w:t xml:space="preserve">18. Standalone Super Admin — Detailed Wireframe</w:t>
      </w:r>
    </w:p>
    <w:tbl>
      <w:tblPr>
        <w:tblStyle w:val="Table34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Primary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Required controls /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Germany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Tax year, package status, source health, unresolved alerts, next authority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DRAFT / REVIEW / APPROVED / PUBLISHED / SUPERSEDED; block production when critical source/test status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BMF PAP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Official PAP file, publication date, effective dates, hash, parser/transpiler build, comparison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Import source; verify hash; compile/transpile; run oracle tests; compare previous; approve; publish; rollback only by activating prior immutable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ELStAM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Supported fields, schema version, connector status, last change-list retrieval,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 free-text tax-class editing in production; controlled emergency fallback with reason/evidence.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Federal Tax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Reference §32a bands, Soli thresholds, allowances, child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Read-only when derived from approved PAP/source; editable only in draft through source-backed change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Social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RV/ALV/GKV/PV rates and ceilings, JAEG, Minijob/Midijob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Effective-date grid; source evidence; side-by-side prior-year comparison; golden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Health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Krankenkasse master, supplementary rates, effective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Fund-specific import/API/manual verified source; duplicate/overlap validator; missing-rate production blocker.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Care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Childless flag logic, child discounts, Saxony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Age/evidence policy; Land-specific comparison; test vectors.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Church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16 Länder, denomination mapping, rate,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Default Land rate + explicit exception rules; source/effective-date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Minijob / Midijob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Thresholds, flat rates, exemption logic, factor/formulas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Formula preview, test vectors, expected gross-to-contribution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Employer Levies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U1/U2 tariff assets, U3, accident-insurance overlays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Employer-specific notice upload/evidence, approval,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ELStAM/ELSTER/social-insurance adapter versions, certificates, queue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Schema validation; retransmission; rejection handling; immutable payload archive.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Source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Authority URL/file, retrieved-at, hash, publication/effective date,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VERIFIED / SOURCE_REQUIRED / SUPERSEDED; critical missing source blocks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Testing &amp;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PAP oracle vectors, boundary tests, social-insurance cases, reporting schema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Pass/fail by version; no production publish with Severity 1/2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Audit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Every draft/edit/approval/publish/rollback access and calculation-package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Append-only; actor, timestamp, before/after hash, reason, approval chain.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rPr/>
      </w:pPr>
      <w:r w:rsidDel="00000000" w:rsidR="00000000" w:rsidRPr="00000000">
        <w:rPr>
          <w:rtl w:val="0"/>
        </w:rPr>
        <w:t xml:space="preserve">19. Super Admin Screens — Interaction Specification</w:t>
      </w:r>
    </w:p>
    <w:tbl>
      <w:tblPr>
        <w:tblStyle w:val="Table35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Core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UX / safety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 Jurisdiction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Status cards: Wage Tax, ELStAM, GKV/PV, RV/ALV, Minijob/Midijob, Church Tax, Reporting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Keep critical readiness above fold; no dashboard clutter; one primary action: Resolve blockers.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Version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Source metadata, hash, extracted constants, input/output schema, code build, test panel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Never expose raw production edit boxes for a published algorithm. Use Compare → Test → Approve.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Rate &amp; Ceiling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Effective-dated rows with source badge and diff against prior version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Prevent overlapping validity ranges; show impact preview before approval.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 Fund Rate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Searchable Krankenkasse table; rate timeline; source status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Bulk import plus validation; missing employee fund rate surfaces as payroll blocker rather than defaulting.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Tax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16-Land matrix with general rate and exception drawer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Exceptions visible without making main grid cluttered.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Employee Statutory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Read-only resolved ELStAM, social status, fund, PV child data, package versions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Sensitive data masked by role; display “why this rule applied” explanation.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Golden Test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Official/reference cases, boundary cases, expected vs actual, diff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Must support PAP version regression and reproducible deterministic rerun.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Publication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Source, test, security, schema and approver checklist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Single controlled Publish action disabled until all mandatory gates pass.</w:t>
            </w:r>
          </w:p>
        </w:tc>
      </w:tr>
    </w:tbl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rPr/>
      </w:pPr>
      <w:r w:rsidDel="00000000" w:rsidR="00000000" w:rsidRPr="00000000">
        <w:rPr>
          <w:rtl w:val="0"/>
        </w:rPr>
        <w:t xml:space="preserve">20. RBAC and Segregation of Duties</w:t>
      </w:r>
    </w:p>
    <w:tbl>
      <w:tblPr>
        <w:tblStyle w:val="Table36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Draft rates/rules, attach sources, run previews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 production package alone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Configuration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Import PAP/assets, maintain mappings, run tests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Self-approve own statutory change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Tax/Compliance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Review source/legal basis and approve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Modify published package directly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QA Certifier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Maintain/run golden tests and sign test gate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Change statutory values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 approved package, activate effective version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Bypass failed mandatory gate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Tenant Payroll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Maintain employer-specific lawful overlays/employee inputs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Edit global statutory package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 traces subject to scope/masking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Change statutory configuration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 immutable history/evidence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Write/change/delete records</w:t>
            </w:r>
          </w:p>
        </w:tc>
      </w:tr>
    </w:tbl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rPr/>
      </w:pPr>
      <w:r w:rsidDel="00000000" w:rsidR="00000000" w:rsidRPr="00000000">
        <w:rPr>
          <w:rtl w:val="0"/>
        </w:rPr>
        <w:t xml:space="preserve">21. Golden Test and Certification Matrix</w:t>
      </w:r>
    </w:p>
    <w:tbl>
      <w:tblPr>
        <w:tblStyle w:val="Table37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Test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Mandatory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ordinary 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classes I–VI; all pay periods; low/zero tax; progressive-band boundaries; high-income 42%/45% regions.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Factor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Class IV valid factor, boundary factors, invalid class/factor combinations rejected.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Other remuneration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Bonus/other remuneration with JRE4, prior other payments, pension and §19a-related PAP inputs as supported.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Solidarity surcharge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Below threshold, threshold+€0.01 equivalent path, mitigation zone and full-rate cases; splitting/non-splitting scenarios.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8% Land, 9% Land, no religion, Baden-Württemberg exception path, child allowance effects.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New hire, change list, tax-class change, blocked retrieval, fallback certificate, secondary employment, 2026 private-insurance fields.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General vs reduced rate, employee-specific supplementary rate, national-average designated case, contribution ceiling.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Childless; 1–5+ children; child aging out; Saxony/non-Saxony; cap boundary.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RV/ALV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Below/at/above ceiling; insurance-exempt/other classification markers.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Minijob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€602.99, €603.00, predictable/one-off interactions, pension exemption/no exemption, commercial flat rates.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Midijob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€603.01, €700, €1,000, €1,999.99, €2,000; compare statutory assessment formulas and employee/employer split.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levies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U1/U2 employer tariff changes, U3, accident-insurance overlay effective dates.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Retro /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Prior-period correction after rate/fund/ELStAM change; calculation must bind to legally applicable historical version.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Payload schema, rejected message, retry, duplicate handling, cancellation/correction, immutable archive.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Security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Maker-checker separation, unauthorized edit, publication gate failure, audit log completeness.</w:t>
            </w:r>
          </w:p>
        </w:tc>
      </w:tr>
    </w:tbl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rPr/>
      </w:pPr>
      <w:r w:rsidDel="00000000" w:rsidR="00000000" w:rsidRPr="00000000">
        <w:rPr>
          <w:rtl w:val="0"/>
        </w:rPr>
        <w:t xml:space="preserve">22. Boundary and Failure Tests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Exact annual and monthly contribution ceilings ± €0.01; contribution ceilings must be applied per statutory branch, not globally.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Income-tax tariff boundaries: €12,348/12,349; €17,799/17,800; €69,878/69,879; €277,825/277,826 in the reconciliation/reference engine.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Solidarity surcharge exemption boundary; PAP output must be the oracle.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Health supplementary rate changes effective mid-month/pay period: apply authority-defined contribution period logic and preserve prior snapshot.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Employee changes Krankenkasse: old/new membership dates cannot overlap; payroll must resolve exactly one applicable rate per contribution period.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Child reaches age 25: additional PV child discount expires according to statutory effective rules while parent status remains.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Saxony flag incorrectly applied to non-Saxony employment: validation must fail before payroll finalization.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ELStAM factor with non-class-IV tax class: reject before PAP invocation.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Missing or blocked ELStAM with no authorized fallback: route to statutory fallback/classification, never guess tax class.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Minijob €603.00 vs Midijob €603.01 boundary; never round classification input before regime resolution.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Midijob formula at €2,000 must converge to ordinary contribution base; €2,000.01 exits transition regime.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0" w:lineRule="auto"/>
        <w:ind w:left="317" w:right="0" w:hanging="187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2f33"/>
          <w:sz w:val="18"/>
          <w:szCs w:val="18"/>
          <w:u w:val="none"/>
          <w:shd w:fill="auto" w:val="clear"/>
          <w:vertAlign w:val="baseline"/>
          <w:rtl w:val="0"/>
        </w:rPr>
        <w:t xml:space="preserve">Published source asset hash changes unexpectedly: quarantine import and block activation until reviewed.</w:t>
      </w:r>
    </w:p>
    <w:p w:rsidR="00000000" w:rsidDel="00000000" w:rsidP="00000000" w:rsidRDefault="00000000" w:rsidRPr="00000000" w14:paraId="00000378">
      <w:pPr>
        <w:pStyle w:val="Heading1"/>
        <w:rPr/>
      </w:pPr>
      <w:r w:rsidDel="00000000" w:rsidR="00000000" w:rsidRPr="00000000">
        <w:rPr>
          <w:rtl w:val="0"/>
        </w:rPr>
        <w:t xml:space="preserve">23. Defect Severity and Release Gates</w:t>
      </w:r>
    </w:p>
    <w:tbl>
      <w:tblPr>
        <w:tblStyle w:val="Table38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Release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Wrong wage-tax/PAP result; wrong contribution ceiling; unauthorized publication; historical snapshot mutation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Immediate production block / rollback to last approved immutable version.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S2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Wrong fund rate; wrong Saxony PV split; Minijob/Midijob misclassification; missing mandatory report field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Block affected jurisdiction/employer activation until fixed and certified.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S3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Non-calculation UI issue or source metadata deficiency with no result impact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Fix before general release unless formally risk-accepted.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S4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Cosmetic/admin usability defect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May ship with tracked remediation if no statutory/control impact.</w:t>
            </w:r>
          </w:p>
        </w:tc>
      </w:tr>
    </w:tbl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/>
      </w:pPr>
      <w:r w:rsidDel="00000000" w:rsidR="00000000" w:rsidRPr="00000000">
        <w:rPr>
          <w:rtl w:val="0"/>
        </w:rPr>
        <w:t xml:space="preserve">24. Authoritative Source Register — 2026 Baseline</w:t>
      </w:r>
    </w:p>
    <w:tbl>
      <w:tblPr>
        <w:tblStyle w:val="Table39"/>
        <w:tblW w:w="10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"/>
        <w:gridCol w:w="2585"/>
        <w:gridCol w:w="2585"/>
        <w:gridCol w:w="2585"/>
        <w:tblGridChange w:id="0">
          <w:tblGrid>
            <w:gridCol w:w="2585"/>
            <w:gridCol w:w="2585"/>
            <w:gridCol w:w="2585"/>
            <w:gridCol w:w="2585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Authority /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BMF — Programmablaufpläne zur Lohnsteuer für/ab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https://www.bundesfinanzministerium.de/Content/DE/Downloads/Steuern/Steuerarten/Lohnsteuer/Programmablaufplan/2025-11-12-PAP-2026.html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Wage tax / Soli / church-tax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BMF — Machine PAP 2026, final 12 Nov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https://www.bundesfinanzministerium.de/Content/DE/Downloads/Steuern/Steuerarten/Lohnsteuer/Programmablaufplan/2025-11-12-PAP-2026-anlage-1.pdf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Machine algorithm/input-output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BMF — Lohnsteuer-Handbuch 2026, §32a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https://ao.bundesfinanzministerium.de/lsth/2026/A-Einkommensteuergesetz/IV-Tarif-31-34b/Paragraf-32a/paragraf-32a.html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2026 income-tax tariff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BMF — Solidaritätszuschlaggesetz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https://ao.bundesfinanzministerium.de/lsth/2026/B-Anhaenge/Anhang-27/I/inhalt.html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Soli threshold/rules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BMAS — 2026 social-insurance calculation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https://www.bmas.de/DE/Service/Presse/Pressemitteilungen/2025/das-aendert-sich-im-neuen-jahr.html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Contribution ceilings / JAEG / minimum wage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BMG — GKV contributions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https://www.bundesgesundheitsministerium.de/beitraege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GKV rates, average supplementary rate and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BMG — Long-term-care financing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https://www.bundesgesundheitsministerium.de/themen/pflege/online-ratgeber-pflege/die-pflegeversicherung/finanzierung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PV base/child/Saxony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Deutsche Rentenversicherung — values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https://www.deutsche-rentenversicherung.de/SharedDocs/Downloads/DE/Traeger/BayernSued/Zahlen_und_Tabellen/ZuT_2026_1.pdf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RV rate, contribution values, social-insurance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Deutsche Rentenversicherung — transitional-zone factor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https://rvrecht.deutsche-rentenversicherung.de/SharedDocs/rvRecht/07_AktuelleWerte/D-G/awert_glzre.html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Midijob F/formula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Minijob-Zentrale — 2026 marginal-employment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https://www.minijob-zentrale.de/SharedDocs/Downloads/DE/Rundschreiben/Geringfuegigkeitsrichtlinien-2026.pdf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Minijob threshold/contributions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ELSTER — ELStAM for employers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https://www.elster.de/elsterweb/infoseite/elstam_%28arbeitgeber%29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Employee withholding attributes/process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Bundesportal — church-tax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https://verwaltung.bund.de/leistungsverzeichnis/DE/leistung/99102035002000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General 8% / 9% Land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BMAS — statutory minimum wage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https://www.bmas.de/DE/Arbeit/Arbeitsrecht/Mindestlohn/Informationen-zum-Mindestlohn/informationen-zum-mindestlohn-deutsch.html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€13.90 hourly minimum wage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DE-SRC-014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Bundesagentur für Arbeit — 2026 budget/contribution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https://www.arbeitsagentur.de/datei/haushaltsplan-2026_ba056174.pdf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ALV 2.6%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47616d" w:space="0" w:sz="18" w:val="single"/>
            </w:tcBorders>
            <w:shd w:fill="eaf0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7616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SOURCE FRESHNESS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Before each production activation and after any statutory bulletin, Zoiko Tax Operations must re-check source publication status, hash algorithm assets, compare to the active package and determine whether an effective-dated amendment is required.</w:t>
            </w:r>
          </w:p>
        </w:tc>
      </w:tr>
    </w:tbl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rPr/>
      </w:pPr>
      <w:r w:rsidDel="00000000" w:rsidR="00000000" w:rsidRPr="00000000">
        <w:rPr>
          <w:rtl w:val="0"/>
        </w:rPr>
        <w:t xml:space="preserve">25. Migration from Existing Germany Configuration</w:t>
      </w:r>
    </w:p>
    <w:p w:rsidR="00000000" w:rsidDel="00000000" w:rsidP="00000000" w:rsidRDefault="00000000" w:rsidRPr="00000000" w14:paraId="000003CA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Freeze and export the current Germany configuration; calculate checksums and mark it LEGACY_READ_ONLY. Never delete existing values.</w:t>
      </w:r>
    </w:p>
    <w:p w:rsidR="00000000" w:rsidDel="00000000" w:rsidP="00000000" w:rsidRDefault="00000000" w:rsidRPr="00000000" w14:paraId="000003CB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Map existing fields to the canonical Germany rule families: PAP inputs, ELStAM, federal social insurance, fund-specific rates, Land overlays, Minijob/Midijob and employer overlays.</w:t>
      </w:r>
    </w:p>
    <w:p w:rsidR="00000000" w:rsidDel="00000000" w:rsidP="00000000" w:rsidRDefault="00000000" w:rsidRPr="00000000" w14:paraId="000003CC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Create DE-2026-FED plus the 16 Land overlay records and source registry. Do not activate any record whose source status is SOURCE_REQUIRED.</w:t>
      </w:r>
    </w:p>
    <w:p w:rsidR="00000000" w:rsidDel="00000000" w:rsidP="00000000" w:rsidRDefault="00000000" w:rsidRPr="00000000" w14:paraId="000003CD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Import/compile the official BMF 2026 PAP, lock its source hash and execute the PAP oracle suite before any parallel payroll comparison.</w:t>
      </w:r>
    </w:p>
    <w:p w:rsidR="00000000" w:rsidDel="00000000" w:rsidP="00000000" w:rsidRDefault="00000000" w:rsidRPr="00000000" w14:paraId="000003CE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Import/validate all relevant 2026 health-fund supplementary rates for active German employees and bind each employee membership to an effective fund-rate version.</w:t>
      </w:r>
    </w:p>
    <w:p w:rsidR="00000000" w:rsidDel="00000000" w:rsidP="00000000" w:rsidRDefault="00000000" w:rsidRPr="00000000" w14:paraId="000003CF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 Normalize care-insurance child evidence, Saxony work-location flag and social-insurance status into effective-dated employee statutory attributes.</w:t>
      </w:r>
    </w:p>
    <w:p w:rsidR="00000000" w:rsidDel="00000000" w:rsidP="00000000" w:rsidRDefault="00000000" w:rsidRPr="00000000" w14:paraId="000003D0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 Classify active low-paid employments against the €603/€2,000 boundaries and compare legacy Minijob/Midijob results to the statutory 2026 formulas.</w:t>
      </w:r>
    </w:p>
    <w:p w:rsidR="00000000" w:rsidDel="00000000" w:rsidP="00000000" w:rsidRDefault="00000000" w:rsidRPr="00000000" w14:paraId="000003D1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 Run at least two parallel payrolls against production-like employee cohorts and reconcile every statutory deduction/employer contribution to approved expected results.</w:t>
      </w:r>
    </w:p>
    <w:p w:rsidR="00000000" w:rsidDel="00000000" w:rsidP="00000000" w:rsidRDefault="00000000" w:rsidRPr="00000000" w14:paraId="000003D2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 Publish only after Tax/Compliance, QA and Release Management gates pass. Preserve legacy snapshots for historical replay and retro corrections.</w:t>
      </w:r>
    </w:p>
    <w:p w:rsidR="00000000" w:rsidDel="00000000" w:rsidP="00000000" w:rsidRDefault="00000000" w:rsidRPr="00000000" w14:paraId="000003D3">
      <w:pPr>
        <w:pStyle w:val="Heading1"/>
        <w:rPr/>
      </w:pPr>
      <w:r w:rsidDel="00000000" w:rsidR="00000000" w:rsidRPr="00000000">
        <w:rPr>
          <w:rtl w:val="0"/>
        </w:rPr>
        <w:t xml:space="preserve">26. Engineering Acceptance Criteria — Commercial Go-Live</w:t>
      </w:r>
    </w:p>
    <w:p w:rsidR="00000000" w:rsidDel="00000000" w:rsidP="00000000" w:rsidRDefault="00000000" w:rsidRPr="00000000" w14:paraId="000003D4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Germany 2026 is an immutable calendar-year package with no destructive annual replacement.</w:t>
      </w:r>
    </w:p>
    <w:p w:rsidR="00000000" w:rsidDel="00000000" w:rsidP="00000000" w:rsidRDefault="00000000" w:rsidRPr="00000000" w14:paraId="000003D5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The official BMF 2026 machine PAP is stored with publication metadata and cryptographic hash.</w:t>
      </w:r>
    </w:p>
    <w:p w:rsidR="00000000" w:rsidDel="00000000" w:rsidP="00000000" w:rsidRDefault="00000000" w:rsidRPr="00000000" w14:paraId="000003D6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Production wage tax is computed using the PAP implementation, not a generic income-tax slab engine.</w:t>
      </w:r>
    </w:p>
    <w:p w:rsidR="00000000" w:rsidDel="00000000" w:rsidP="00000000" w:rsidRDefault="00000000" w:rsidRPr="00000000" w14:paraId="000003D7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PAP inputs are schema-validated and cross-field-validated before invocation.</w:t>
      </w:r>
    </w:p>
    <w:p w:rsidR="00000000" w:rsidDel="00000000" w:rsidP="00000000" w:rsidRDefault="00000000" w:rsidRPr="00000000" w14:paraId="000003D8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Annual/monthly/weekly/daily pay periods follow PAP conventions and rounding rules.</w:t>
      </w:r>
    </w:p>
    <w:p w:rsidR="00000000" w:rsidDel="00000000" w:rsidP="00000000" w:rsidRDefault="00000000" w:rsidRPr="00000000" w14:paraId="000003D9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 Tax classes I–VI and factor method are supported with invalid combinations rejected.</w:t>
      </w:r>
    </w:p>
    <w:p w:rsidR="00000000" w:rsidDel="00000000" w:rsidP="00000000" w:rsidRDefault="00000000" w:rsidRPr="00000000" w14:paraId="000003DA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 ELStAM enrollment, main/secondary employment and change-list ingestion are versioned and auditable.</w:t>
      </w:r>
    </w:p>
    <w:p w:rsidR="00000000" w:rsidDel="00000000" w:rsidP="00000000" w:rsidRDefault="00000000" w:rsidRPr="00000000" w14:paraId="000003DB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 2026 ELStAM private health/care insurance fields are supported.</w:t>
      </w:r>
    </w:p>
    <w:p w:rsidR="00000000" w:rsidDel="00000000" w:rsidP="00000000" w:rsidRDefault="00000000" w:rsidRPr="00000000" w14:paraId="000003DC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 Fallback certificate / unavailable-ELStAM handling is explicit and auditable.</w:t>
      </w:r>
    </w:p>
    <w:p w:rsidR="00000000" w:rsidDel="00000000" w:rsidP="00000000" w:rsidRDefault="00000000" w:rsidRPr="00000000" w14:paraId="000003DD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 Solidarity surcharge uses the PAP/statutory 2026 threshold and mitigation logic.</w:t>
      </w:r>
    </w:p>
    <w:p w:rsidR="00000000" w:rsidDel="00000000" w:rsidP="00000000" w:rsidRDefault="00000000" w:rsidRPr="00000000" w14:paraId="000003DE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 Church-tax liability uses authoritative religious characteristics and Land/exception rates.</w:t>
      </w:r>
    </w:p>
    <w:p w:rsidR="00000000" w:rsidDel="00000000" w:rsidP="00000000" w:rsidRDefault="00000000" w:rsidRPr="00000000" w14:paraId="000003DF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 Baden-Württemberg/Bavaria general 8% and other Länder general 9% rates are modeled as overlays, not hard-coded conditionals.</w:t>
      </w:r>
    </w:p>
    <w:p w:rsidR="00000000" w:rsidDel="00000000" w:rsidP="00000000" w:rsidRDefault="00000000" w:rsidRPr="00000000" w14:paraId="000003E0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 Saxony long-term-care employee/employer allocation is implemented separately from other Länder.</w:t>
      </w:r>
    </w:p>
    <w:p w:rsidR="00000000" w:rsidDel="00000000" w:rsidP="00000000" w:rsidRDefault="00000000" w:rsidRPr="00000000" w14:paraId="000003E1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 PV childless surcharge and 2nd–5th child discounts are effective-dated and evidence-backed.</w:t>
      </w:r>
    </w:p>
    <w:p w:rsidR="00000000" w:rsidDel="00000000" w:rsidP="00000000" w:rsidRDefault="00000000" w:rsidRPr="00000000" w14:paraId="000003E2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 RV 18.6% and ALV 2.6% are applied using the 2026 €101,400 annual ceiling.</w:t>
      </w:r>
    </w:p>
    <w:p w:rsidR="00000000" w:rsidDel="00000000" w:rsidP="00000000" w:rsidRDefault="00000000" w:rsidRPr="00000000" w14:paraId="000003E3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 GKV/PV uses the 2026 €69,750 annual ceiling and coverage/status logic.</w:t>
      </w:r>
    </w:p>
    <w:p w:rsidR="00000000" w:rsidDel="00000000" w:rsidP="00000000" w:rsidRDefault="00000000" w:rsidRPr="00000000" w14:paraId="000003E4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 GKV general/reduced base rate handling is supported.</w:t>
      </w:r>
    </w:p>
    <w:p w:rsidR="00000000" w:rsidDel="00000000" w:rsidP="00000000" w:rsidRDefault="00000000" w:rsidRPr="00000000" w14:paraId="000003E5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 Krankenkasse-specific supplementary rates are effective-dated and cannot silently default to 2.9% for ordinary cases.</w:t>
      </w:r>
    </w:p>
    <w:p w:rsidR="00000000" w:rsidDel="00000000" w:rsidP="00000000" w:rsidRDefault="00000000" w:rsidRPr="00000000" w14:paraId="000003E6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 Fund-rate overlaps/gaps are detected before payroll finalization.</w:t>
      </w:r>
    </w:p>
    <w:p w:rsidR="00000000" w:rsidDel="00000000" w:rsidP="00000000" w:rsidRDefault="00000000" w:rsidRPr="00000000" w14:paraId="000003E7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 JAEG 2026 coverage threshold is represented separately from the contribution ceiling.</w:t>
      </w:r>
    </w:p>
    <w:p w:rsidR="00000000" w:rsidDel="00000000" w:rsidP="00000000" w:rsidRDefault="00000000" w:rsidRPr="00000000" w14:paraId="000003E8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 Minijob classification uses €603 and dedicated contribution/tax logic.</w:t>
      </w:r>
    </w:p>
    <w:p w:rsidR="00000000" w:rsidDel="00000000" w:rsidP="00000000" w:rsidRDefault="00000000" w:rsidRPr="00000000" w14:paraId="000003E9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 Minijob pension exemption/election and employee top-up are supported.</w:t>
      </w:r>
    </w:p>
    <w:p w:rsidR="00000000" w:rsidDel="00000000" w:rsidP="00000000" w:rsidRDefault="00000000" w:rsidRPr="00000000" w14:paraId="000003EA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 Minijob U1/U2/U3 and accident-insurance overlay are modeled separately.</w:t>
      </w:r>
    </w:p>
    <w:p w:rsidR="00000000" w:rsidDel="00000000" w:rsidP="00000000" w:rsidRDefault="00000000" w:rsidRPr="00000000" w14:paraId="000003EB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 Midijob range €603.01–€2,000 and F=0.6619 are implemented.</w:t>
      </w:r>
    </w:p>
    <w:p w:rsidR="00000000" w:rsidDel="00000000" w:rsidP="00000000" w:rsidRDefault="00000000" w:rsidRPr="00000000" w14:paraId="000003EC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 Midijob total and employee assessment-base formulas match official 2026 formulas exactly.</w:t>
      </w:r>
    </w:p>
    <w:p w:rsidR="00000000" w:rsidDel="00000000" w:rsidP="00000000" w:rsidRDefault="00000000" w:rsidRPr="00000000" w14:paraId="000003ED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26.</w:t>
      </w:r>
      <w:r w:rsidDel="00000000" w:rsidR="00000000" w:rsidRPr="00000000">
        <w:rPr>
          <w:rtl w:val="0"/>
        </w:rPr>
        <w:t xml:space="preserve">  At €2,000 the Midijob calculations converge correctly to the statutory upper boundary.</w:t>
      </w:r>
    </w:p>
    <w:p w:rsidR="00000000" w:rsidDel="00000000" w:rsidP="00000000" w:rsidRDefault="00000000" w:rsidRPr="00000000" w14:paraId="000003EE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27.</w:t>
      </w:r>
      <w:r w:rsidDel="00000000" w:rsidR="00000000" w:rsidRPr="00000000">
        <w:rPr>
          <w:rtl w:val="0"/>
        </w:rPr>
        <w:t xml:space="preserve">  Employer U1/U2 rates are not represented as a universal federal percentage.</w:t>
      </w:r>
    </w:p>
    <w:p w:rsidR="00000000" w:rsidDel="00000000" w:rsidP="00000000" w:rsidRDefault="00000000" w:rsidRPr="00000000" w14:paraId="000003EF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28.</w:t>
      </w:r>
      <w:r w:rsidDel="00000000" w:rsidR="00000000" w:rsidRPr="00000000">
        <w:rPr>
          <w:rtl w:val="0"/>
        </w:rPr>
        <w:t xml:space="preserve">  Insolvency levy is effective-dated and source-backed.</w:t>
      </w:r>
    </w:p>
    <w:p w:rsidR="00000000" w:rsidDel="00000000" w:rsidP="00000000" w:rsidRDefault="00000000" w:rsidRPr="00000000" w14:paraId="000003F0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29.</w:t>
      </w:r>
      <w:r w:rsidDel="00000000" w:rsidR="00000000" w:rsidRPr="00000000">
        <w:rPr>
          <w:rtl w:val="0"/>
        </w:rPr>
        <w:t xml:space="preserve">  Accident-insurance contributions support employer/carrier-specific notices.</w:t>
      </w:r>
    </w:p>
    <w:p w:rsidR="00000000" w:rsidDel="00000000" w:rsidP="00000000" w:rsidRDefault="00000000" w:rsidRPr="00000000" w14:paraId="000003F1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30.</w:t>
      </w:r>
      <w:r w:rsidDel="00000000" w:rsidR="00000000" w:rsidRPr="00000000">
        <w:rPr>
          <w:rtl w:val="0"/>
        </w:rPr>
        <w:t xml:space="preserve">  Every earning code has independent wage-tax, GKV/PV, RV/ALV and reporting classifications.</w:t>
      </w:r>
    </w:p>
    <w:p w:rsidR="00000000" w:rsidDel="00000000" w:rsidP="00000000" w:rsidRDefault="00000000" w:rsidRPr="00000000" w14:paraId="000003F2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31.</w:t>
      </w:r>
      <w:r w:rsidDel="00000000" w:rsidR="00000000" w:rsidRPr="00000000">
        <w:rPr>
          <w:rtl w:val="0"/>
        </w:rPr>
        <w:t xml:space="preserve">  Bonuses/other remuneration route through the appropriate PAP special-payment path.</w:t>
      </w:r>
    </w:p>
    <w:p w:rsidR="00000000" w:rsidDel="00000000" w:rsidP="00000000" w:rsidRDefault="00000000" w:rsidRPr="00000000" w14:paraId="000003F3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32.</w:t>
      </w:r>
      <w:r w:rsidDel="00000000" w:rsidR="00000000" w:rsidRPr="00000000">
        <w:rPr>
          <w:rtl w:val="0"/>
        </w:rPr>
        <w:t xml:space="preserve">  Every finalized payroll stores statutory package IDs, PAP build, source hashes and resolved employee statutory attributes.</w:t>
      </w:r>
    </w:p>
    <w:p w:rsidR="00000000" w:rsidDel="00000000" w:rsidP="00000000" w:rsidRDefault="00000000" w:rsidRPr="00000000" w14:paraId="000003F4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33.</w:t>
      </w:r>
      <w:r w:rsidDel="00000000" w:rsidR="00000000" w:rsidRPr="00000000">
        <w:rPr>
          <w:rtl w:val="0"/>
        </w:rPr>
        <w:t xml:space="preserve">  Historical payroll replay resolves the original effective package, not today’s active rates.</w:t>
      </w:r>
    </w:p>
    <w:p w:rsidR="00000000" w:rsidDel="00000000" w:rsidP="00000000" w:rsidRDefault="00000000" w:rsidRPr="00000000" w14:paraId="000003F5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34.</w:t>
      </w:r>
      <w:r w:rsidDel="00000000" w:rsidR="00000000" w:rsidRPr="00000000">
        <w:rPr>
          <w:rtl w:val="0"/>
        </w:rPr>
        <w:t xml:space="preserve">  Retro payroll resolves the legally applicable historical version and records the correction reason.</w:t>
      </w:r>
    </w:p>
    <w:p w:rsidR="00000000" w:rsidDel="00000000" w:rsidP="00000000" w:rsidRDefault="00000000" w:rsidRPr="00000000" w14:paraId="000003F6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35.</w:t>
      </w:r>
      <w:r w:rsidDel="00000000" w:rsidR="00000000" w:rsidRPr="00000000">
        <w:rPr>
          <w:rtl w:val="0"/>
        </w:rPr>
        <w:t xml:space="preserve">  Super Admin prevents editing a published statutory version.</w:t>
      </w:r>
    </w:p>
    <w:p w:rsidR="00000000" w:rsidDel="00000000" w:rsidP="00000000" w:rsidRDefault="00000000" w:rsidRPr="00000000" w14:paraId="000003F7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36.</w:t>
      </w:r>
      <w:r w:rsidDel="00000000" w:rsidR="00000000" w:rsidRPr="00000000">
        <w:rPr>
          <w:rtl w:val="0"/>
        </w:rPr>
        <w:t xml:space="preserve">  Maker-checker segregation prevents a drafter from self-publishing a statutory change.</w:t>
      </w:r>
    </w:p>
    <w:p w:rsidR="00000000" w:rsidDel="00000000" w:rsidP="00000000" w:rsidRDefault="00000000" w:rsidRPr="00000000" w14:paraId="000003F8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37.</w:t>
      </w:r>
      <w:r w:rsidDel="00000000" w:rsidR="00000000" w:rsidRPr="00000000">
        <w:rPr>
          <w:rtl w:val="0"/>
        </w:rPr>
        <w:t xml:space="preserve">  Publication is blocked by missing critical source evidence or failing Severity 1/2 tests.</w:t>
      </w:r>
    </w:p>
    <w:p w:rsidR="00000000" w:rsidDel="00000000" w:rsidP="00000000" w:rsidRDefault="00000000" w:rsidRPr="00000000" w14:paraId="000003F9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38.</w:t>
      </w:r>
      <w:r w:rsidDel="00000000" w:rsidR="00000000" w:rsidRPr="00000000">
        <w:rPr>
          <w:rtl w:val="0"/>
        </w:rPr>
        <w:t xml:space="preserve">  Golden tests cover tax, social insurance, Minijob/Midijob, ELStAM, church tax and Saxony PV.</w:t>
      </w:r>
    </w:p>
    <w:p w:rsidR="00000000" w:rsidDel="00000000" w:rsidP="00000000" w:rsidRDefault="00000000" w:rsidRPr="00000000" w14:paraId="000003FA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39.</w:t>
      </w:r>
      <w:r w:rsidDel="00000000" w:rsidR="00000000" w:rsidRPr="00000000">
        <w:rPr>
          <w:rtl w:val="0"/>
        </w:rPr>
        <w:t xml:space="preserve">  Reporting adapters validate schema, archive submissions and support correction/retry workflows.</w:t>
      </w:r>
    </w:p>
    <w:p w:rsidR="00000000" w:rsidDel="00000000" w:rsidP="00000000" w:rsidRDefault="00000000" w:rsidRPr="00000000" w14:paraId="000003FB">
      <w:pPr>
        <w:spacing w:after="30" w:lineRule="auto"/>
        <w:ind w:left="461" w:hanging="317"/>
        <w:rPr/>
      </w:pPr>
      <w:r w:rsidDel="00000000" w:rsidR="00000000" w:rsidRPr="00000000">
        <w:rPr>
          <w:b w:val="1"/>
          <w:bCs w:val="1"/>
          <w:rtl w:val="0"/>
        </w:rPr>
        <w:t xml:space="preserve">40.</w:t>
      </w:r>
      <w:r w:rsidDel="00000000" w:rsidR="00000000" w:rsidRPr="00000000">
        <w:rPr>
          <w:rtl w:val="0"/>
        </w:rPr>
        <w:t xml:space="preserve">  Audit logs are append-only and capture all statutory draft, review, approval and publication events.</w:t>
      </w:r>
    </w:p>
    <w:p w:rsidR="00000000" w:rsidDel="00000000" w:rsidP="00000000" w:rsidRDefault="00000000" w:rsidRPr="00000000" w14:paraId="000003FC">
      <w:pPr>
        <w:pStyle w:val="Heading1"/>
        <w:rPr/>
      </w:pPr>
      <w:r w:rsidDel="00000000" w:rsidR="00000000" w:rsidRPr="00000000">
        <w:rPr>
          <w:rtl w:val="0"/>
        </w:rPr>
        <w:t xml:space="preserve">27. Production Release Checklist</w:t>
      </w:r>
    </w:p>
    <w:tbl>
      <w:tblPr>
        <w:tblStyle w:val="Table41"/>
        <w:tblW w:w="103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0"/>
          <w:tblHeader w:val="1"/>
        </w:trPr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6466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Authority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 P0/P1 sources revalidated; no unreviewed 2026 amendment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Operations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PAP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Official file hash stored; compiled implementation hash locked; oracle tests pass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Engineering + QA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ELStAM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2026 schema supported; enrollment/change/fallback tests pass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Health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 active employee funds have valid effective supplementary rates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Operations / Payroll Ops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Social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Rates, caps, JAEG, PV children/Saxony, Minijob/Midijob certified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+ QA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Land overlays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Church-tax matrices and Saxony PV rule verified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 Operations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Employer overlays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U1/U2, accident-insurance and employer notices validated for launch tenants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Ops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ELSTER/ELStAM and social-insurance output interfaces certified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Engineering + QA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Security/RBAC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Maker-checker, masking and audit permissions tested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</w:tr>
      <w:tr>
        <w:trPr>
          <w:cantSplit w:val="1"/>
          <w:tblHeader w:val="0"/>
        </w:trPr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Parallel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Production-like parallel run reconciles with zero unexplained statutory variance</w:t>
            </w:r>
          </w:p>
        </w:tc>
        <w:tc>
          <w:tcPr>
            <w:shd w:fill="f7f8f7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QA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Tax/Compliance + QA + Release Manager approvals recorded</w:t>
            </w:r>
          </w:p>
        </w:tc>
        <w:tc>
          <w:tcPr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Release Management</w:t>
            </w:r>
          </w:p>
        </w:tc>
      </w:tr>
    </w:tbl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rPr/>
      </w:pPr>
      <w:r w:rsidDel="00000000" w:rsidR="00000000" w:rsidRPr="00000000">
        <w:rPr>
          <w:rtl w:val="0"/>
        </w:rPr>
        <w:t xml:space="preserve">28. Engineering Build Order and Completion Gate</w:t>
      </w:r>
    </w:p>
    <w:p w:rsidR="00000000" w:rsidDel="00000000" w:rsidP="00000000" w:rsidRDefault="00000000" w:rsidRPr="00000000" w14:paraId="00000423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Implement Germany statutory schemas, source registry and immutable version lifecycle.</w:t>
      </w:r>
    </w:p>
    <w:p w:rsidR="00000000" w:rsidDel="00000000" w:rsidP="00000000" w:rsidRDefault="00000000" w:rsidRPr="00000000" w14:paraId="00000424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Implement BMF PAP asset ingest/transpile/runtime contract and PAP trace output.</w:t>
      </w:r>
    </w:p>
    <w:p w:rsidR="00000000" w:rsidDel="00000000" w:rsidP="00000000" w:rsidRDefault="00000000" w:rsidRPr="00000000" w14:paraId="00000425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Implement ELStAM adapter/schema, effective employee tax attributes and fallback workflow.</w:t>
      </w:r>
    </w:p>
    <w:p w:rsidR="00000000" w:rsidDel="00000000" w:rsidP="00000000" w:rsidRDefault="00000000" w:rsidRPr="00000000" w14:paraId="00000426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Implement federal social-insurance engine with separate bases/caps/status by branch.</w:t>
      </w:r>
    </w:p>
    <w:p w:rsidR="00000000" w:rsidDel="00000000" w:rsidP="00000000" w:rsidRDefault="00000000" w:rsidRPr="00000000" w14:paraId="00000427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Implement Krankenkasse supplementary-rate registry and membership effective dating.</w:t>
      </w:r>
    </w:p>
    <w:p w:rsidR="00000000" w:rsidDel="00000000" w:rsidP="00000000" w:rsidRDefault="00000000" w:rsidRPr="00000000" w14:paraId="00000428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 Implement PV child/Saxony logic and evidence model.</w:t>
      </w:r>
    </w:p>
    <w:p w:rsidR="00000000" w:rsidDel="00000000" w:rsidP="00000000" w:rsidRDefault="00000000" w:rsidRPr="00000000" w14:paraId="00000429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 Implement 16-Land church-tax overlays and exception rules.</w:t>
      </w:r>
    </w:p>
    <w:p w:rsidR="00000000" w:rsidDel="00000000" w:rsidP="00000000" w:rsidRDefault="00000000" w:rsidRPr="00000000" w14:paraId="0000042A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 Implement Minijob and Midijob classifiers/calculators.</w:t>
      </w:r>
    </w:p>
    <w:p w:rsidR="00000000" w:rsidDel="00000000" w:rsidP="00000000" w:rsidRDefault="00000000" w:rsidRPr="00000000" w14:paraId="0000042B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 Implement employer U1/U2/U3 and accident-insurance overlay layer.</w:t>
      </w:r>
    </w:p>
    <w:p w:rsidR="00000000" w:rsidDel="00000000" w:rsidP="00000000" w:rsidRDefault="00000000" w:rsidRPr="00000000" w14:paraId="0000042C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 Implement statutory reporting adapters, immutable payload archive and correction state machine.</w:t>
      </w:r>
    </w:p>
    <w:p w:rsidR="00000000" w:rsidDel="00000000" w:rsidP="00000000" w:rsidRDefault="00000000" w:rsidRPr="00000000" w14:paraId="0000042D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 Implement Super Admin screens, maker-checker workflow, audit ledger and publication gate.</w:t>
      </w:r>
    </w:p>
    <w:p w:rsidR="00000000" w:rsidDel="00000000" w:rsidP="00000000" w:rsidRDefault="00000000" w:rsidRPr="00000000" w14:paraId="0000042E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 Load 2026 source evidence and statutory values; run unit/boundary/golden/regression/security tests.</w:t>
      </w:r>
    </w:p>
    <w:p w:rsidR="00000000" w:rsidDel="00000000" w:rsidP="00000000" w:rsidRDefault="00000000" w:rsidRPr="00000000" w14:paraId="0000042F">
      <w:pPr>
        <w:spacing w:after="40" w:lineRule="auto"/>
        <w:ind w:left="403" w:hanging="259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 Run parallel payroll, resolve all variances and obtain formal go-live approvals.</w:t>
      </w:r>
    </w:p>
    <w:tbl>
      <w:tblPr>
        <w:tblStyle w:val="Table4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b68a3a" w:space="0" w:sz="18" w:val="single"/>
            </w:tcBorders>
            <w:shd w:fill="f7f1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68a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COMPLETION DEFINITION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a2f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Germany is not “configured” when rates appear in a database. It is complete only when the official PAP and social-insurance rules are versioned, source-evidenced, deterministic, traceable, test-certified, safely administered, reportable and reproducible for historical payroll.</w:t>
            </w:r>
          </w:p>
        </w:tc>
      </w:tr>
    </w:tbl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bottom w:color="b68a3a" w:space="1" w:sz="10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center"/>
        <w:rPr/>
      </w:pPr>
      <w:r w:rsidDel="00000000" w:rsidR="00000000" w:rsidRPr="00000000">
        <w:rPr>
          <w:b w:val="1"/>
          <w:bCs w:val="1"/>
          <w:color w:val="116466"/>
          <w:sz w:val="18"/>
          <w:szCs w:val="18"/>
          <w:rtl w:val="0"/>
        </w:rPr>
        <w:t xml:space="preserve">END OF CONTROLLED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b7378"/>
          <w:sz w:val="15"/>
          <w:szCs w:val="15"/>
          <w:u w:val="none"/>
          <w:shd w:fill="auto" w:val="clear"/>
          <w:vertAlign w:val="baseline"/>
          <w:rtl w:val="0"/>
        </w:rPr>
        <w:t xml:space="preserve">ZP-TAX-DE-2026-001 · Version 1.0 · Zoiko Payroll · Confidential</w:t>
      </w:r>
    </w:p>
    <w:sectPr>
      <w:headerReference r:id="rId6" w:type="default"/>
      <w:footerReference r:id="rId7" w:type="default"/>
      <w:pgSz w:h="15840" w:w="12240" w:orient="portrait"/>
      <w:pgMar w:bottom="806" w:top="806" w:left="950" w:right="950" w:header="346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ptos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2f3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378"/>
        <w:sz w:val="14"/>
        <w:szCs w:val="14"/>
        <w:u w:val="none"/>
        <w:shd w:fill="auto" w:val="clear"/>
        <w:vertAlign w:val="baseline"/>
        <w:rtl w:val="0"/>
      </w:rPr>
      <w:t xml:space="preserve">Zoiko Payroll  |  Confidential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2f33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378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16466"/>
        <w:sz w:val="15"/>
        <w:szCs w:val="15"/>
        <w:u w:val="none"/>
        <w:shd w:fill="auto" w:val="clear"/>
        <w:vertAlign w:val="baseline"/>
        <w:rtl w:val="0"/>
      </w:rPr>
      <w:t xml:space="preserve">ZOIKO PAYROLL   /   STATUTORY ENGINEERING STANDARD   /   GERMANY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a2f33"/>
        <w:sz w:val="18"/>
        <w:szCs w:val="18"/>
        <w:lang w:val="en"/>
      </w:rPr>
    </w:rPrDefault>
    <w:pPrDefault>
      <w:pPr>
        <w:spacing w:after="8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240" w:lineRule="auto"/>
    </w:pPr>
    <w:rPr>
      <w:rFonts w:ascii="Play" w:cs="Play" w:eastAsia="Play" w:hAnsi="Play"/>
      <w:b w:val="1"/>
      <w:bCs w:val="1"/>
      <w:color w:val="20272b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Play" w:cs="Play" w:eastAsia="Play" w:hAnsi="Play"/>
      <w:b w:val="1"/>
      <w:bCs w:val="1"/>
      <w:color w:val="1164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Aptos" w:cs="Aptos" w:eastAsia="Aptos" w:hAnsi="Aptos"/>
      <w:b w:val="1"/>
      <w:bCs w:val="1"/>
      <w:color w:val="2a2f3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Play" w:cs="Play" w:eastAsia="Play" w:hAnsi="Play"/>
      <w:b w:val="1"/>
      <w:bCs w:val="1"/>
      <w:color w:val="20272b"/>
      <w:sz w:val="52"/>
      <w:szCs w:val="52"/>
    </w:rPr>
  </w:style>
  <w:style w:type="paragraph" w:styleId="Subtitle">
    <w:name w:val="Subtitle"/>
    <w:basedOn w:val="Normal"/>
    <w:next w:val="Normal"/>
    <w:pPr>
      <w:keepNext w:val="1"/>
      <w:spacing w:after="180" w:before="0" w:lineRule="auto"/>
    </w:pPr>
    <w:rPr>
      <w:rFonts w:ascii="Aptos" w:cs="Aptos" w:eastAsia="Aptos" w:hAnsi="Aptos"/>
      <w:b w:val="1"/>
      <w:bCs w:val="1"/>
      <w:i w:val="1"/>
      <w:iCs w:val="1"/>
      <w:color w:val="116466"/>
      <w:sz w:val="23"/>
      <w:szCs w:val="23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