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5 — FitVault (registro de fitcoins)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rPr>
          <w:b/>
        </w:rPr>
        <w:t>FitVault</w:t>
      </w:r>
      <w:r>
        <w:t xml:space="preserve"> es la app; dentro vive el monedero de </w:t>
      </w:r>
      <w:r>
        <w:rPr>
          <w:b/>
        </w:rPr>
        <w:t>fitcoins</w:t>
      </w:r>
      <w:r>
        <w:t xml:space="preserve"> (los puntos) de cada persona, </w:t>
      </w:r>
      <w:r>
        <w:rPr>
          <w:b/>
        </w:rPr>
        <w:t>clasificados por estado</w:t>
      </w:r>
      <w:r>
        <w:t>.</w:t>
      </w:r>
    </w:p>
    <w:p>
      <w:pPr>
        <w:pStyle w:val="ListBullet"/>
      </w:pPr>
      <w:r>
        <w:t xml:space="preserve">Un punto </w:t>
      </w:r>
      <w:r>
        <w:rPr>
          <w:b/>
        </w:rPr>
        <w:t>no nace siendo dinero</w:t>
      </w:r>
      <w:r>
        <w:t xml:space="preserve">: empieza como </w:t>
      </w:r>
      <w:r>
        <w:rPr>
          <w:i/>
        </w:rPr>
        <w:t>potencial</w:t>
      </w:r>
      <w:r>
        <w:t xml:space="preserve"> y va madurando.</w:t>
      </w:r>
    </w:p>
    <w:p>
      <w:pPr>
        <w:pStyle w:val="ListBullet"/>
      </w:pPr>
      <w:r>
        <w:t xml:space="preserve">Solo los puntos </w:t>
      </w:r>
      <w:r>
        <w:rPr>
          <w:b/>
        </w:rPr>
        <w:t>Acreditados</w:t>
      </w:r>
      <w:r>
        <w:t xml:space="preserve"> se convierten en bono.</w:t>
      </w:r>
    </w:p>
    <w:p>
      <w:pPr>
        <w:pStyle w:val="ListBullet"/>
      </w:pPr>
      <w:r>
        <w:t xml:space="preserve">Cada cambio de estado tiene un </w:t>
      </w:r>
      <w:r>
        <w:rPr>
          <w:b/>
        </w:rPr>
        <w:t>motivo y queda registrado</w:t>
      </w:r>
      <w:r>
        <w:t xml:space="preserve"> (auditable).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Los estados del punto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 xml:space="preserve">        ┌─────────────┐</w:t>
        <w:br/>
      </w:r>
      <w:r>
        <w:rPr>
          <w:rFonts w:ascii="Consolas" w:hAnsi="Consolas"/>
          <w:sz w:val="17"/>
        </w:rPr>
        <w:t xml:space="preserve">        │  POTENCIAL  │  ← nace al tomar el ticket</w:t>
        <w:br/>
      </w:r>
      <w:r>
        <w:rPr>
          <w:rFonts w:ascii="Consolas" w:hAnsi="Consolas"/>
          <w:sz w:val="17"/>
        </w:rPr>
        <w:t xml:space="preserve">        └──────┬──────┘</w:t>
        <w:br/>
      </w:r>
      <w:r>
        <w:rPr>
          <w:rFonts w:ascii="Consolas" w:hAnsi="Consolas"/>
          <w:sz w:val="17"/>
        </w:rPr>
        <w:t xml:space="preserve">               ▼</w:t>
        <w:br/>
      </w:r>
      <w:r>
        <w:rPr>
          <w:rFonts w:ascii="Consolas" w:hAnsi="Consolas"/>
          <w:sz w:val="17"/>
        </w:rPr>
        <w:t xml:space="preserve">       ┌────────────────┐</w:t>
        <w:br/>
      </w:r>
      <w:r>
        <w:rPr>
          <w:rFonts w:ascii="Consolas" w:hAnsi="Consolas"/>
          <w:sz w:val="17"/>
        </w:rPr>
        <w:t xml:space="preserve">       │ EN DESARROLLO  │</w:t>
        <w:br/>
      </w:r>
      <w:r>
        <w:rPr>
          <w:rFonts w:ascii="Consolas" w:hAnsi="Consolas"/>
          <w:sz w:val="17"/>
        </w:rPr>
        <w:t xml:space="preserve">       └──────┬─────────┘</w:t>
        <w:br/>
      </w:r>
      <w:r>
        <w:rPr>
          <w:rFonts w:ascii="Consolas" w:hAnsi="Consolas"/>
          <w:sz w:val="17"/>
        </w:rPr>
        <w:t xml:space="preserve">              ▼</w:t>
        <w:br/>
      </w:r>
      <w:r>
        <w:rPr>
          <w:rFonts w:ascii="Consolas" w:hAnsi="Consolas"/>
          <w:sz w:val="17"/>
        </w:rPr>
        <w:t xml:space="preserve">        ┌────────────┐</w:t>
        <w:br/>
      </w:r>
      <w:r>
        <w:rPr>
          <w:rFonts w:ascii="Consolas" w:hAnsi="Consolas"/>
          <w:sz w:val="17"/>
        </w:rPr>
        <w:t xml:space="preserve">        │ EN PRUEBAS │</w:t>
        <w:br/>
      </w:r>
      <w:r>
        <w:rPr>
          <w:rFonts w:ascii="Consolas" w:hAnsi="Consolas"/>
          <w:sz w:val="17"/>
        </w:rPr>
        <w:t xml:space="preserve">        └─────┬──────┘</w:t>
        <w:br/>
      </w:r>
      <w:r>
        <w:rPr>
          <w:rFonts w:ascii="Consolas" w:hAnsi="Consolas"/>
          <w:sz w:val="17"/>
        </w:rPr>
        <w:t xml:space="preserve">              ▼</w:t>
        <w:br/>
      </w:r>
      <w:r>
        <w:rPr>
          <w:rFonts w:ascii="Consolas" w:hAnsi="Consolas"/>
          <w:sz w:val="17"/>
        </w:rPr>
        <w:t xml:space="preserve">   ┌────────────────────────┐</w:t>
        <w:br/>
      </w:r>
      <w:r>
        <w:rPr>
          <w:rFonts w:ascii="Consolas" w:hAnsi="Consolas"/>
          <w:sz w:val="17"/>
        </w:rPr>
        <w:t xml:space="preserve">   │ ESPERANDO APROB. CLIENTE│</w:t>
        <w:br/>
      </w:r>
      <w:r>
        <w:rPr>
          <w:rFonts w:ascii="Consolas" w:hAnsi="Consolas"/>
          <w:sz w:val="17"/>
        </w:rPr>
        <w:t xml:space="preserve">   └───────────┬─────────────┘</w:t>
        <w:br/>
      </w:r>
      <w:r>
        <w:rPr>
          <w:rFonts w:ascii="Consolas" w:hAnsi="Consolas"/>
          <w:sz w:val="17"/>
        </w:rPr>
        <w:t xml:space="preserve">               ▼</w:t>
        <w:br/>
      </w:r>
      <w:r>
        <w:rPr>
          <w:rFonts w:ascii="Consolas" w:hAnsi="Consolas"/>
          <w:sz w:val="17"/>
        </w:rPr>
        <w:t xml:space="preserve">     ┌────────────────────┐</w:t>
        <w:br/>
      </w:r>
      <w:r>
        <w:rPr>
          <w:rFonts w:ascii="Consolas" w:hAnsi="Consolas"/>
          <w:sz w:val="17"/>
        </w:rPr>
        <w:t xml:space="preserve">     │ ESPERANDO PRODUCCIÓN│</w:t>
        <w:br/>
      </w:r>
      <w:r>
        <w:rPr>
          <w:rFonts w:ascii="Consolas" w:hAnsi="Consolas"/>
          <w:sz w:val="17"/>
        </w:rPr>
        <w:t xml:space="preserve">     └─────────┬───────────┘</w:t>
        <w:br/>
      </w:r>
      <w:r>
        <w:rPr>
          <w:rFonts w:ascii="Consolas" w:hAnsi="Consolas"/>
          <w:sz w:val="17"/>
        </w:rPr>
        <w:t xml:space="preserve">               ▼</w:t>
        <w:br/>
      </w:r>
      <w:r>
        <w:rPr>
          <w:rFonts w:ascii="Consolas" w:hAnsi="Consolas"/>
          <w:sz w:val="17"/>
        </w:rPr>
        <w:t xml:space="preserve">        ┌──────────────┐         ┌───────────┐</w:t>
        <w:br/>
      </w:r>
      <w:r>
        <w:rPr>
          <w:rFonts w:ascii="Consolas" w:hAnsi="Consolas"/>
          <w:sz w:val="17"/>
        </w:rPr>
        <w:t xml:space="preserve">        │  ACREDITADO  │ ──$──►  │   BONO    │</w:t>
        <w:br/>
      </w:r>
      <w:r>
        <w:rPr>
          <w:rFonts w:ascii="Consolas" w:hAnsi="Consolas"/>
          <w:sz w:val="17"/>
        </w:rPr>
        <w:t xml:space="preserve">        └──────────────┘         └───────────┘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Si algo falla (penalidad %) o no llega a producción:</w:t>
        <w:br/>
      </w:r>
      <w:r>
        <w:rPr>
          <w:rFonts w:ascii="Consolas" w:hAnsi="Consolas"/>
          <w:sz w:val="17"/>
        </w:rPr>
        <w:t xml:space="preserve">        ▼                         ▼</w:t>
        <w:br/>
      </w:r>
      <w:r>
        <w:rPr>
          <w:rFonts w:ascii="Consolas" w:hAnsi="Consolas"/>
          <w:sz w:val="17"/>
        </w:rPr>
        <w:t xml:space="preserve">   ┌───────────┐            ┌──────────┐</w:t>
        <w:br/>
      </w:r>
      <w:r>
        <w:rPr>
          <w:rFonts w:ascii="Consolas" w:hAnsi="Consolas"/>
          <w:sz w:val="17"/>
        </w:rPr>
        <w:t xml:space="preserve">   │ PENALIZADO│            │ PERDIDO  │</w:t>
        <w:br/>
      </w:r>
      <w:r>
        <w:rPr>
          <w:rFonts w:ascii="Consolas" w:hAnsi="Consolas"/>
          <w:sz w:val="17"/>
        </w:rPr>
        <w:t xml:space="preserve">   └───────────┘            └──────────┘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Qué significa cada estado (y por qué la transición)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Significa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Entra aquí cuando…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Potencial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Puntos prometidos, aún sin trabajo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 toma el ticket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 visibilidad de la recompensa, motiva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En desarrollo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Trabajo en curso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 ticket pasa a "en progreso"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Refleja avance real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En pruebas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Solución en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 ticket pasa a pruebas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 valor aún no está confirmado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Esperando aprobación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Pendiente del visto bueno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QA ok, espera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 cliente es juez final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Esperando producción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Aprobado, sin desplegar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Cliente aceptó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Riesgo aún no cero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Acreditado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Valor confirmado = dinero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Llega a prod </w:t>
            </w:r>
            <w:r>
              <w:rPr>
                <w:b/>
                <w:sz w:val="20"/>
              </w:rPr>
              <w:t>+ periodo de gracia</w:t>
            </w:r>
            <w:r>
              <w:rPr>
                <w:sz w:val="20"/>
              </w:rPr>
              <w:t xml:space="preserve"> sin fallos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Solo aquí se paga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Penalizado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Se descuenta un </w:t>
            </w:r>
            <w:r>
              <w:rPr>
                <w:b/>
                <w:sz w:val="20"/>
              </w:rPr>
              <w:t>%</w:t>
            </w:r>
            <w:r>
              <w:rPr>
                <w:sz w:val="20"/>
              </w:rPr>
              <w:t xml:space="preserve"> (no se anula)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Reapertura / rollback / incidente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Penalidad según gravedad; el resto se acredita al corregir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Perdido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Caducó sin llegar a prod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Ticket cancelado/cerrado sin valor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Evita pagar trabajo no entregado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Acciones del cliente:</w:t>
      </w:r>
      <w:r>
        <w:t xml:space="preserve"> un </w:t>
      </w:r>
      <w:r>
        <w:rPr>
          <w:b/>
        </w:rPr>
        <w:t>comentario</w:t>
      </w:r>
      <w:r>
        <w:t xml:space="preserve"> ("gracias", una duda) </w:t>
      </w:r>
      <w:r>
        <w:rPr>
          <w:b/>
        </w:rPr>
        <w:t>no cambia el estado</w:t>
      </w:r>
      <w:r>
        <w:t xml:space="preserve">; solo </w:t>
      </w:r>
      <w:r>
        <w:rPr>
          <w:b/>
        </w:rPr>
        <w:t>Aprobar</w:t>
      </w:r>
      <w:r>
        <w:t xml:space="preserve"> avanza el fitcoin (→ inicia la gracia → Acreditado) y solo </w:t>
      </w:r>
      <w:r>
        <w:rPr>
          <w:b/>
        </w:rPr>
        <w:t>Rechazar</w:t>
      </w:r>
      <w:r>
        <w:t xml:space="preserve"> lo devuelve (reapertura penalizable). Esto elimina el "rebote" actual del HelpDesk.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3. Periodo de gracia (clave anti-trampa)</w:t>
      </w:r>
    </w:p>
    <w:p>
      <w:r>
        <w:t xml:space="preserve">Un punto pasa a </w:t>
      </w:r>
      <w:r>
        <w:rPr>
          <w:b/>
        </w:rPr>
        <w:t>Acreditado</w:t>
      </w:r>
      <w:r>
        <w:t xml:space="preserve"> solo tras sobrevivir un </w:t>
      </w:r>
      <w:r>
        <w:rPr>
          <w:b/>
        </w:rPr>
        <w:t>periodo de gracia</w:t>
      </w:r>
      <w:r>
        <w:t xml:space="preserve"> en producción (p. ej. 15 días) </w:t>
      </w:r>
      <w:r>
        <w:rPr>
          <w:b/>
        </w:rPr>
        <w:t>sin</w:t>
      </w:r>
      <w:r>
        <w:t xml:space="preserve"> reapertura/rollback/incidente.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Esto evita pagar por una solución que "se ve bien hoy" pero falla en una semana. Es lo que hace que el sistema premie </w:t>
      </w:r>
      <w:r>
        <w:rPr>
          <w:b/>
        </w:rPr>
        <w:t>calidad real</w:t>
      </w:r>
      <w:r>
        <w:t>, no apariencia.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Puntos diferidos (dividendo de estabilidad)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Aplica al esquema </w:t>
      </w:r>
      <w:r>
        <w:rPr>
          <w:b/>
        </w:rPr>
        <w:t>Senior</w:t>
      </w:r>
      <w:r>
        <w:t xml:space="preserve"> (fase posterior). Se incluye aquí para completar el ciclo de vida del punto.</w:t>
      </w:r>
    </w:p>
    <w:p>
      <w:r>
        <w:t xml:space="preserve">Para Seniors, parte de los puntos de </w:t>
      </w:r>
      <w:r>
        <w:rPr>
          <w:b/>
        </w:rPr>
        <w:t>causa raíz</w:t>
      </w:r>
      <w:r>
        <w:t xml:space="preserve"> quedan en un sub-estado </w:t>
      </w:r>
      <w:r>
        <w:rPr>
          <w:b/>
        </w:rPr>
        <w:t>"diferido"</w:t>
      </w:r>
      <w:r>
        <w:t xml:space="preserve"> dentro del Vault: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Causa raíz resuelta → 50% acredita ya → 50% diferido</w:t>
        <w:br/>
      </w:r>
      <w:r>
        <w:rPr>
          <w:rFonts w:ascii="Consolas" w:hAnsi="Consolas"/>
          <w:sz w:val="17"/>
        </w:rPr>
        <w:t xml:space="preserve">   └─► si el módulo NO reabre en 30–60 días → se acredita el 50% restante</w:t>
        <w:br/>
      </w:r>
      <w:r>
        <w:rPr>
          <w:rFonts w:ascii="Consolas" w:hAnsi="Consolas"/>
          <w:sz w:val="17"/>
        </w:rPr>
        <w:t xml:space="preserve">   └─► si reabre → ese 50% se pierde</w:t>
      </w:r>
    </w:p>
    <w:p>
      <w:r>
        <w:t xml:space="preserve">Premia que </w:t>
      </w:r>
      <w:r>
        <w:rPr>
          <w:b/>
        </w:rPr>
        <w:t>el problema no vuelva</w:t>
      </w:r>
      <w:r>
        <w:t>, no la promesa de que no volverá.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5. Vista del FitVault en la app (boceto)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┌──────────────── Mi FitVault ────────────────┐</w:t>
        <w:br/>
      </w:r>
      <w:r>
        <w:rPr>
          <w:rFonts w:ascii="Consolas" w:hAnsi="Consolas"/>
          <w:sz w:val="17"/>
        </w:rPr>
        <w:t>│  Acreditados (=bono)        ▣▣▣▣▣  145 pts        │</w:t>
        <w:br/>
      </w:r>
      <w:r>
        <w:rPr>
          <w:rFonts w:ascii="Consolas" w:hAnsi="Consolas"/>
          <w:sz w:val="17"/>
        </w:rPr>
        <w:t>│  En camino:                                       │</w:t>
        <w:br/>
      </w:r>
      <w:r>
        <w:rPr>
          <w:rFonts w:ascii="Consolas" w:hAnsi="Consolas"/>
          <w:sz w:val="17"/>
        </w:rPr>
        <w:t>│    • Esperando producción   ◭◭     40 pts         │</w:t>
        <w:br/>
      </w:r>
      <w:r>
        <w:rPr>
          <w:rFonts w:ascii="Consolas" w:hAnsi="Consolas"/>
          <w:sz w:val="17"/>
        </w:rPr>
        <w:t>│    • En pruebas             ◌◌◌    30 pts         │</w:t>
        <w:br/>
      </w:r>
      <w:r>
        <w:rPr>
          <w:rFonts w:ascii="Consolas" w:hAnsi="Consolas"/>
          <w:sz w:val="17"/>
        </w:rPr>
        <w:t>│    • Potenciales            ◌      20 pts         │</w:t>
        <w:br/>
      </w:r>
      <w:r>
        <w:rPr>
          <w:rFonts w:ascii="Consolas" w:hAnsi="Consolas"/>
          <w:sz w:val="17"/>
        </w:rPr>
        <w:t>│  Diferidos (causa raíz)     ⧗      25 pts         │</w:t>
        <w:br/>
      </w:r>
      <w:r>
        <w:rPr>
          <w:rFonts w:ascii="Consolas" w:hAnsi="Consolas"/>
          <w:sz w:val="17"/>
        </w:rPr>
        <w:t>│  Penalizados este mes       ✗     −12 pts         │</w:t>
        <w:br/>
      </w:r>
      <w:r>
        <w:rPr>
          <w:rFonts w:ascii="Consolas" w:hAnsi="Consolas"/>
          <w:sz w:val="17"/>
        </w:rPr>
        <w:t>│                                                   │</w:t>
        <w:br/>
      </w:r>
      <w:r>
        <w:rPr>
          <w:rFonts w:ascii="Consolas" w:hAnsi="Consolas"/>
          <w:sz w:val="17"/>
        </w:rPr>
        <w:t>│  [ Ver historial de cada punto ]                  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Trazabilidad</w:t>
      </w:r>
    </w:p>
    <w:p>
      <w:r>
        <w:t xml:space="preserve">Cada punto guarda: ticket origen, estado actual, </w:t>
      </w:r>
      <w:r>
        <w:rPr>
          <w:b/>
        </w:rPr>
        <w:t>historial de transiciones</w:t>
      </w:r>
      <w:r>
        <w:t xml:space="preserve"> (fecha, motivo, quién/qué lo movió: sistema, IA o validador). Esto es lo que hace el sistema </w:t>
      </w:r>
      <w:r>
        <w:rPr>
          <w:b/>
        </w:rPr>
        <w:t>auditable e impugnable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7. Cierre de mes y arrastre</w:t>
      </w:r>
    </w:p>
    <w:p>
      <w:pPr>
        <w:pStyle w:val="ListBullet"/>
      </w:pPr>
      <w:r>
        <w:t xml:space="preserve">Al cerrar el mes, los fitcoins </w:t>
      </w:r>
      <w:r>
        <w:rPr>
          <w:b/>
        </w:rPr>
        <w:t>Acreditados</w:t>
      </w:r>
      <w:r>
        <w:t xml:space="preserve"> de ese mes forman el bono y se pagan; el contador mensual vuelve a 0.</w:t>
      </w:r>
    </w:p>
    <w:p>
      <w:pPr>
        <w:pStyle w:val="ListBullet"/>
      </w:pPr>
      <w:r>
        <w:t xml:space="preserve">Los fitcoins en estados intermedios (potencial, en desarrollo, en pruebas, esperando aprobación/producción) </w:t>
      </w:r>
      <w:r>
        <w:rPr>
          <w:b/>
        </w:rPr>
        <w:t>no se pierden</w:t>
      </w:r>
      <w:r>
        <w:t>: permanecen en el FitVault y se acreditan en el mes en que maduren (producción + periodo de gracia).</w:t>
      </w:r>
    </w:p>
    <w:p>
      <w:pPr>
        <w:pStyle w:val="ListBullet"/>
      </w:pPr>
      <w:r>
        <w:t xml:space="preserve">El bono se devenga por la </w:t>
      </w:r>
      <w:r>
        <w:rPr>
          <w:b/>
        </w:rPr>
        <w:t>fecha de acreditación</w:t>
      </w:r>
      <w:r>
        <w:t>, no por la de toma del ticket.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Detalle del algoritmo de cierre, arrastre y reversión: </w:t>
      </w:r>
      <w:r>
        <w:rPr>
          <w:b/>
        </w:rPr>
        <w:t>Entregable 3, §10</w:t>
      </w:r>
      <w:r>
        <w:t>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