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8 — Modelo de Datos</w:t>
      </w:r>
    </w:p>
    <w:p>
      <w:r>
        <w:rPr>
          <w:b/>
        </w:rPr>
        <w:t>Lee con:</w:t>
      </w:r>
      <w:r>
        <w:t xml:space="preserve"> </w:t>
      </w:r>
      <w:r>
        <w:rPr>
          <w:color w:val="1F3864"/>
          <w:u w:val="single"/>
        </w:rPr>
        <w:t>Algoritmo</w:t>
      </w:r>
      <w:r>
        <w:t xml:space="preserve"> · </w:t>
      </w:r>
      <w:r>
        <w:rPr>
          <w:color w:val="1F3864"/>
          <w:u w:val="single"/>
        </w:rPr>
        <w:t>FitVault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⏱️ En 30 segundos</w:t>
      </w:r>
    </w:p>
    <w:p>
      <w:pPr>
        <w:pStyle w:val="ListBullet"/>
      </w:pPr>
      <w:r>
        <w:t xml:space="preserve">~12 tablas. El corazón son </w:t>
      </w:r>
      <w:r>
        <w:rPr>
          <w:b/>
        </w:rPr>
        <w:t>`punto`</w:t>
      </w:r>
      <w:r>
        <w:t xml:space="preserve"> (con su estado e historial) y </w:t>
      </w:r>
      <w:r>
        <w:rPr>
          <w:b/>
        </w:rPr>
        <w:t>`evento`</w:t>
      </w:r>
      <w:r>
        <w:t xml:space="preserve"> (auditoría inmutable).</w:t>
      </w:r>
    </w:p>
    <w:p>
      <w:pPr>
        <w:pStyle w:val="ListBullet"/>
      </w:pPr>
      <w:r>
        <w:t>Todo lo que afecta dinero deja rastro.</w:t>
      </w:r>
    </w:p>
    <w:p>
      <w:pPr>
        <w:pStyle w:val="ListBullet"/>
      </w:pPr>
      <w:r>
        <w:t xml:space="preserve">Diseñado para </w:t>
      </w:r>
      <w:r>
        <w:rPr>
          <w:b/>
        </w:rPr>
        <w:t>recalcular el pasado</w:t>
      </w:r>
      <w:r>
        <w:t xml:space="preserve"> sin que cambie (versionado de reglas).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0. Dónde vive cada tabla (3 sistemas)</w:t>
      </w:r>
    </w:p>
    <w:p>
      <w:r>
        <w:t>El modelo se reparte entre los sistemas existentes y FitVault: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Sistema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Tablas propias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HelpDesk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ticket</w:t>
            </w:r>
            <w:r>
              <w:rPr>
                <w:sz w:val="20"/>
              </w:rPr>
              <w:t xml:space="preserve"> (cliente, tipo, prioridad, módulo, estado), </w:t>
            </w:r>
            <w:r>
              <w:rPr>
                <w:rFonts w:ascii="Consolas" w:hAnsi="Consolas"/>
                <w:sz w:val="18"/>
              </w:rPr>
              <w:t>csat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FitDesk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tarea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recurso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estado_board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complejidad/peso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frente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FitVault</w:t>
            </w:r>
            <w:r>
              <w:rPr>
                <w:sz w:val="20"/>
              </w:rPr>
              <w:t xml:space="preserve"> (nuevo)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fitcoin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transicion_fitcoin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sugerencia_ia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nota_mensual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detalle_nota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bono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periodo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logro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regla_version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evento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FitVault </w:t>
      </w:r>
      <w:r>
        <w:rPr>
          <w:b/>
        </w:rPr>
        <w:t>no duplica</w:t>
      </w:r>
      <w:r>
        <w:t xml:space="preserve"> tickets ni tareas: los referencia por id (</w:t>
      </w:r>
      <w:r>
        <w:rPr>
          <w:rFonts w:ascii="Consolas" w:hAnsi="Consolas"/>
          <w:sz w:val="20"/>
        </w:rPr>
        <w:t>ticket_id</w:t>
      </w:r>
      <w:r>
        <w:t xml:space="preserve"> de HelpDesk, </w:t>
      </w:r>
      <w:r>
        <w:rPr>
          <w:rFonts w:ascii="Consolas" w:hAnsi="Consolas"/>
          <w:sz w:val="20"/>
        </w:rPr>
        <w:t>tarea_id</w:t>
      </w:r>
      <w:r>
        <w:t xml:space="preserve"> de FitDesk) y guarda solo lo relativo a fitcoins/bono.</w:t>
      </w:r>
      <w:r>
        <w:br/>
      </w:r>
      <w:r>
        <w:rPr>
          <w:b/>
        </w:rPr>
        <w:t>Nota de nomenclatura:</w:t>
      </w:r>
      <w:r>
        <w:t xml:space="preserve"> las tablas se nombran </w:t>
      </w:r>
      <w:r>
        <w:rPr>
          <w:rFonts w:ascii="Consolas" w:hAnsi="Consolas"/>
          <w:sz w:val="20"/>
        </w:rPr>
        <w:t>fitcoin</w:t>
      </w:r>
      <w:r>
        <w:t>/</w:t>
      </w:r>
      <w:r>
        <w:rPr>
          <w:rFonts w:ascii="Consolas" w:hAnsi="Consolas"/>
          <w:sz w:val="20"/>
        </w:rPr>
        <w:t>transicion_fitcoin</w:t>
      </w:r>
      <w:r>
        <w:t>; en el resto de este documento "punto" equivale a "fitcoin".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1. Diagrama de relaciones (simplificado)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 xml:space="preserve"> colaborador ──&lt; ticket &gt;── proyecto</w:t>
        <w:br/>
      </w:r>
      <w:r>
        <w:rPr>
          <w:rFonts w:ascii="Consolas" w:hAnsi="Consolas"/>
          <w:sz w:val="17"/>
        </w:rPr>
        <w:t xml:space="preserve">     │            │</w:t>
        <w:br/>
      </w:r>
      <w:r>
        <w:rPr>
          <w:rFonts w:ascii="Consolas" w:hAnsi="Consolas"/>
          <w:sz w:val="17"/>
        </w:rPr>
        <w:t xml:space="preserve">     │            └──&lt; punto &gt;── estado_punto</w:t>
        <w:br/>
      </w:r>
      <w:r>
        <w:rPr>
          <w:rFonts w:ascii="Consolas" w:hAnsi="Consolas"/>
          <w:sz w:val="17"/>
        </w:rPr>
        <w:t xml:space="preserve">     │                  │</w:t>
        <w:br/>
      </w:r>
      <w:r>
        <w:rPr>
          <w:rFonts w:ascii="Consolas" w:hAnsi="Consolas"/>
          <w:sz w:val="17"/>
        </w:rPr>
        <w:t xml:space="preserve">     │                  └──&lt; transicion_punto   (historial)</w:t>
        <w:br/>
      </w:r>
      <w:r>
        <w:rPr>
          <w:rFonts w:ascii="Consolas" w:hAnsi="Consolas"/>
          <w:sz w:val="17"/>
        </w:rPr>
        <w:t xml:space="preserve">     │</w:t>
        <w:br/>
      </w:r>
      <w:r>
        <w:rPr>
          <w:rFonts w:ascii="Consolas" w:hAnsi="Consolas"/>
          <w:sz w:val="17"/>
        </w:rPr>
        <w:t xml:space="preserve">     ├──&lt; nota_mensual &gt;── periodo</w:t>
        <w:br/>
      </w:r>
      <w:r>
        <w:rPr>
          <w:rFonts w:ascii="Consolas" w:hAnsi="Consolas"/>
          <w:sz w:val="17"/>
        </w:rPr>
        <w:t xml:space="preserve">     │            │</w:t>
        <w:br/>
      </w:r>
      <w:r>
        <w:rPr>
          <w:rFonts w:ascii="Consolas" w:hAnsi="Consolas"/>
          <w:sz w:val="17"/>
        </w:rPr>
        <w:t xml:space="preserve">     │            └──&lt; detalle_nota (por dimensión)</w:t>
        <w:br/>
      </w:r>
      <w:r>
        <w:rPr>
          <w:rFonts w:ascii="Consolas" w:hAnsi="Consolas"/>
          <w:sz w:val="17"/>
        </w:rPr>
        <w:t xml:space="preserve">     │</w:t>
        <w:br/>
      </w:r>
      <w:r>
        <w:rPr>
          <w:rFonts w:ascii="Consolas" w:hAnsi="Consolas"/>
          <w:sz w:val="17"/>
        </w:rPr>
        <w:t xml:space="preserve">     ├──&lt; bono &gt;── periodo</w:t>
        <w:br/>
      </w:r>
      <w:r>
        <w:rPr>
          <w:rFonts w:ascii="Consolas" w:hAnsi="Consolas"/>
          <w:sz w:val="17"/>
        </w:rPr>
        <w:t xml:space="preserve">     │</w:t>
        <w:br/>
      </w:r>
      <w:r>
        <w:rPr>
          <w:rFonts w:ascii="Consolas" w:hAnsi="Consolas"/>
          <w:sz w:val="17"/>
        </w:rPr>
        <w:t xml:space="preserve">     ├──&lt; logro / insignia</w:t>
        <w:br/>
      </w:r>
      <w:r>
        <w:rPr>
          <w:rFonts w:ascii="Consolas" w:hAnsi="Consolas"/>
          <w:sz w:val="17"/>
        </w:rPr>
        <w:t xml:space="preserve">     │</w:t>
        <w:br/>
      </w:r>
      <w:r>
        <w:rPr>
          <w:rFonts w:ascii="Consolas" w:hAnsi="Consolas"/>
          <w:sz w:val="17"/>
        </w:rPr>
        <w:t xml:space="preserve">     └──&lt; evento  (auditoría de TODO)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ticket ──&lt; sugerencia_ia</w:t>
        <w:br/>
      </w:r>
      <w:r>
        <w:rPr>
          <w:rFonts w:ascii="Consolas" w:hAnsi="Consolas"/>
          <w:sz w:val="17"/>
        </w:rPr>
        <w:t xml:space="preserve"> regla_version  (pesos/fórmulas versionadas)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2. Tablas principales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Tabla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Qué guarda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Campos clave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colaborador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Personas y su perfil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nombre, perfil (jr/semi/sr/helpdesk), activo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ticket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Trabajos del equipo (correctivo y desarrollo)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id, titulo, modulo, </w:t>
            </w:r>
            <w:r>
              <w:rPr>
                <w:b/>
                <w:sz w:val="20"/>
              </w:rPr>
              <w:t>tipo_trabajo</w:t>
            </w:r>
            <w:r>
              <w:rPr>
                <w:sz w:val="20"/>
              </w:rPr>
              <w:t xml:space="preserve"> (correctivo/evolutivo/nuevo/innovacion), prioridad, estado, complejidad_final, fecha_toma, asignado_a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punto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Puntos generados por ticket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ticket_id, colaborador_id, cantidad, dimension, estado_actual, diferido(bool)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estado_punto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Catálogo de estados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nombre (potencial…acreditado/revertido/perdido)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transicion_punto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Historial de cada punto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punto_id, de_estado, a_estado, motivo, origen (sistema/ia/validador), fecha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sugerencia_ia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 que la IA propuso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ticket_id, complejidad, calidad, impacto, riesgo, explicacion, evidencia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nota_mensual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Nota 0–100 por persona/periodo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colaborador_id, periodo_id, nota, regla_version_id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detalle_nota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Aporte por dimensión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nota_id, dimension, peso, score, aporte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bono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Bono calculado y pagado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colaborador_id, periodo_id, monto, estado_pago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periodo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Mes o trimestre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tipo (mes/trim), inicio, fin, cerrado(bool)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logro / insignia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Gamificación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colaborador_id, tipo, fecha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regla_version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Pesos/fórmulas versionados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version, pesos(json), vigente_desde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Auditoría inmutable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entidad, entidad_id, accion, actor, motivo, payload, fecha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3. Decisiones de diseño importantes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Decisión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Por qué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transicion_punto</w:t>
            </w:r>
            <w:r>
              <w:rPr>
                <w:sz w:val="20"/>
              </w:rPr>
              <w:t xml:space="preserve"> separada de </w:t>
            </w:r>
            <w:r>
              <w:rPr>
                <w:rFonts w:ascii="Consolas" w:hAnsi="Consolas"/>
                <w:sz w:val="18"/>
              </w:rPr>
              <w:t>punto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Permite ver </w:t>
            </w:r>
            <w:r>
              <w:rPr>
                <w:b/>
                <w:sz w:val="20"/>
              </w:rPr>
              <w:t>toda la historia</w:t>
            </w:r>
            <w:r>
              <w:rPr>
                <w:sz w:val="20"/>
              </w:rPr>
              <w:t xml:space="preserve"> de un punto (auditable, impugnable)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regla_version</w:t>
            </w:r>
            <w:r>
              <w:rPr>
                <w:sz w:val="20"/>
              </w:rPr>
              <w:t xml:space="preserve"> referenciada en </w:t>
            </w:r>
            <w:r>
              <w:rPr>
                <w:rFonts w:ascii="Consolas" w:hAnsi="Consolas"/>
                <w:sz w:val="18"/>
              </w:rPr>
              <w:t>nota_mensual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Las notas viejas se recalculan </w:t>
            </w:r>
            <w:r>
              <w:rPr>
                <w:b/>
                <w:sz w:val="20"/>
              </w:rPr>
              <w:t>con sus reglas de entonces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evento</w:t>
            </w:r>
            <w:r>
              <w:rPr>
                <w:sz w:val="20"/>
              </w:rPr>
              <w:t xml:space="preserve"> inmutable (solo insertar)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Auditoría confiable; nada se borra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sugerencia_ia</w:t>
            </w:r>
            <w:r>
              <w:rPr>
                <w:sz w:val="20"/>
              </w:rPr>
              <w:t xml:space="preserve"> separada de la nota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 compara IA vs decisión humana (calibración)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complejidad_final</w:t>
            </w:r>
            <w:r>
              <w:rPr>
                <w:sz w:val="20"/>
              </w:rPr>
              <w:t xml:space="preserve"> en ticket ≠ sugerida por 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Guarda lo que </w:t>
            </w:r>
            <w:r>
              <w:rPr>
                <w:b/>
                <w:sz w:val="20"/>
              </w:rPr>
              <w:t>tú</w:t>
            </w:r>
            <w:r>
              <w:rPr>
                <w:sz w:val="20"/>
              </w:rPr>
              <w:t xml:space="preserve"> confirmaste, no solo lo que la IA propuso</w:t>
            </w:r>
          </w:p>
        </w:tc>
      </w:tr>
    </w:tbl>
    <w:p>
      <w:pPr>
        <w:spacing w:after="40"/>
      </w:pPr>
    </w:p>
    <w:p>
      <w:pPr>
        <w:pBdr>
          <w:bottom w:val="single" w:sz="6" w:space="6" w:color="BFBFBF"/>
        </w:pBdr>
      </w:pPr>
    </w:p>
    <w:p>
      <w:pPr>
        <w:pStyle w:val="Heading1"/>
      </w:pPr>
      <w:r>
        <w:t>4. Históricos y métricas</w:t>
      </w:r>
    </w:p>
    <w:p>
      <w:pPr>
        <w:pStyle w:val="ListBullet"/>
      </w:pPr>
      <w:r>
        <w:rPr>
          <w:b/>
        </w:rPr>
        <w:t>Reaperturas:</w:t>
      </w:r>
      <w:r>
        <w:t xml:space="preserve"> se derivan del historial de estados del ticket.</w:t>
      </w:r>
    </w:p>
    <w:p>
      <w:pPr>
        <w:pStyle w:val="ListBullet"/>
      </w:pPr>
      <w:r>
        <w:rPr>
          <w:b/>
        </w:rPr>
        <w:t>Recurrencia por módulo:</w:t>
      </w:r>
      <w:r>
        <w:t xml:space="preserve"> consultas sobre </w:t>
      </w:r>
      <w:r>
        <w:rPr>
          <w:rFonts w:ascii="Consolas" w:hAnsi="Consolas"/>
          <w:sz w:val="20"/>
        </w:rPr>
        <w:t>ticket.modulo</w:t>
      </w:r>
      <w:r>
        <w:t xml:space="preserve"> en el tiempo (para causa raíz / dividendo de estabilidad).</w:t>
      </w:r>
    </w:p>
    <w:p>
      <w:pPr>
        <w:pStyle w:val="ListBullet"/>
      </w:pPr>
      <w:r>
        <w:rPr>
          <w:b/>
        </w:rPr>
        <w:t>CSAT:</w:t>
      </w:r>
      <w:r>
        <w:t xml:space="preserve"> dos campos (atención / solución) en el ticket o tabla </w:t>
      </w:r>
      <w:r>
        <w:rPr>
          <w:rFonts w:ascii="Consolas" w:hAnsi="Consolas"/>
          <w:sz w:val="20"/>
        </w:rPr>
        <w:t>encuesta</w:t>
      </w:r>
      <w:r>
        <w:t>.</w:t>
      </w:r>
    </w:p>
    <w:p>
      <w:pPr>
        <w:pStyle w:val="ListBullet"/>
      </w:pPr>
      <w:r>
        <w:rPr>
          <w:b/>
        </w:rPr>
        <w:t>Dashboards:</w:t>
      </w:r>
      <w:r>
        <w:t xml:space="preserve"> se construyen sobre </w:t>
      </w:r>
      <w:r>
        <w:rPr>
          <w:rFonts w:ascii="Consolas" w:hAnsi="Consolas"/>
          <w:sz w:val="20"/>
        </w:rPr>
        <w:t>nota_mensual</w:t>
      </w:r>
      <w:r>
        <w:t xml:space="preserve">, </w:t>
      </w:r>
      <w:r>
        <w:rPr>
          <w:rFonts w:ascii="Consolas" w:hAnsi="Consolas"/>
          <w:sz w:val="20"/>
        </w:rPr>
        <w:t>detalle_nota</w:t>
      </w:r>
      <w:r>
        <w:t xml:space="preserve">, </w:t>
      </w:r>
      <w:r>
        <w:rPr>
          <w:rFonts w:ascii="Consolas" w:hAnsi="Consolas"/>
          <w:sz w:val="20"/>
        </w:rPr>
        <w:t>punto</w:t>
      </w:r>
      <w:r>
        <w:t>.</w:t>
      </w:r>
    </w:p>
    <w:p>
      <w:pPr>
        <w:pBdr>
          <w:bottom w:val="single" w:sz="6" w:space="6" w:color="BFBFBF"/>
        </w:pBdr>
      </w:pPr>
    </w:p>
    <w:p>
      <w:r>
        <w:rPr>
          <w:i/>
        </w:rPr>
        <w:t>Fin del Entregable 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