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Entregable 9 — APIs REST</w:t>
      </w:r>
    </w:p>
    <w:p>
      <w:r>
        <w:rPr>
          <w:b/>
        </w:rPr>
        <w:t>Estilo:</w:t>
      </w:r>
      <w:r>
        <w:t xml:space="preserve"> REST sobre HTTPS, JSON, con roles y auditoría.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⏱️ En 30 segundos</w:t>
      </w:r>
    </w:p>
    <w:p>
      <w:pPr>
        <w:pStyle w:val="ListBullet"/>
      </w:pPr>
      <w:r>
        <w:t>Endpoints agrupados por área: tickets, puntos, validación, notas/bonos, gamificación, IA, auditoría.</w:t>
      </w:r>
    </w:p>
    <w:p>
      <w:pPr>
        <w:pStyle w:val="ListBullet"/>
      </w:pPr>
      <w:r>
        <w:t xml:space="preserve">Los </w:t>
      </w:r>
      <w:r>
        <w:rPr>
          <w:b/>
        </w:rPr>
        <w:t>webhooks</w:t>
      </w:r>
      <w:r>
        <w:t xml:space="preserve"> (HelpDesk/Git) entran por endpoints propios.</w:t>
      </w:r>
    </w:p>
    <w:p>
      <w:pPr>
        <w:pStyle w:val="ListBullet"/>
      </w:pPr>
      <w:r>
        <w:t xml:space="preserve">Cada acción sensible exige </w:t>
      </w:r>
      <w:r>
        <w:rPr>
          <w:b/>
        </w:rPr>
        <w:t>rol</w:t>
      </w:r>
      <w:r>
        <w:t xml:space="preserve"> y deja </w:t>
      </w:r>
      <w:r>
        <w:rPr>
          <w:b/>
        </w:rPr>
        <w:t>evento de auditoría</w:t>
      </w:r>
      <w:r>
        <w:t>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1. Convenciones</w:t>
      </w:r>
    </w:p>
    <w:p>
      <w:pPr>
        <w:pStyle w:val="ListBullet"/>
      </w:pPr>
      <w:r>
        <w:t xml:space="preserve">Base: </w:t>
      </w:r>
      <w:r>
        <w:rPr>
          <w:rFonts w:ascii="Consolas" w:hAnsi="Consolas"/>
          <w:sz w:val="20"/>
        </w:rPr>
        <w:t>/api/v1</w:t>
      </w:r>
    </w:p>
    <w:p>
      <w:pPr>
        <w:pStyle w:val="ListBullet"/>
      </w:pPr>
      <w:r>
        <w:t xml:space="preserve">Auth: token (SSO/OAuth). Roles: </w:t>
      </w:r>
      <w:r>
        <w:rPr>
          <w:rFonts w:ascii="Consolas" w:hAnsi="Consolas"/>
          <w:sz w:val="20"/>
        </w:rPr>
        <w:t>colaborador</w:t>
      </w:r>
      <w:r>
        <w:t xml:space="preserve">, </w:t>
      </w:r>
      <w:r>
        <w:rPr>
          <w:rFonts w:ascii="Consolas" w:hAnsi="Consolas"/>
          <w:sz w:val="20"/>
        </w:rPr>
        <w:t>validador</w:t>
      </w:r>
      <w:r>
        <w:t xml:space="preserve">, </w:t>
      </w:r>
      <w:r>
        <w:rPr>
          <w:rFonts w:ascii="Consolas" w:hAnsi="Consolas"/>
          <w:sz w:val="20"/>
        </w:rPr>
        <w:t>auditor</w:t>
      </w:r>
      <w:r>
        <w:t>.</w:t>
      </w:r>
    </w:p>
    <w:p>
      <w:pPr>
        <w:pStyle w:val="ListBullet"/>
      </w:pPr>
      <w:r>
        <w:t xml:space="preserve">Respuestas con </w:t>
      </w:r>
      <w:r>
        <w:rPr>
          <w:rFonts w:ascii="Consolas" w:hAnsi="Consolas"/>
          <w:sz w:val="20"/>
        </w:rPr>
        <w:t>id</w:t>
      </w:r>
      <w:r>
        <w:t xml:space="preserve">, timestamps y, en acciones sensibles, </w:t>
      </w:r>
      <w:r>
        <w:rPr>
          <w:rFonts w:ascii="Consolas" w:hAnsi="Consolas"/>
          <w:sz w:val="20"/>
        </w:rPr>
        <w:t>motivo</w:t>
      </w:r>
      <w:r>
        <w:t>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2. Endpoints principales</w:t>
      </w:r>
    </w:p>
    <w:p>
      <w:pPr>
        <w:pStyle w:val="Heading2"/>
      </w:pPr>
      <w:r>
        <w:t>Tickets y puntos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Ruta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Para qué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Rol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/tickets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Listar tickets (con filtros, disponibles, propios)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colaborador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/tickets/{id}/tomar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Tomar un ticket (respeta WIP limit)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colaborador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/puntos/me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 FitVault (puntos por estado)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colaborador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/puntos/{id}/historial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Historial de transiciones de un punto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colaborador</w:t>
            </w:r>
          </w:p>
        </w:tc>
      </w:tr>
    </w:tbl>
    <w:p>
      <w:pPr>
        <w:spacing w:after="40"/>
      </w:pPr>
    </w:p>
    <w:p>
      <w:pPr>
        <w:pStyle w:val="Heading2"/>
      </w:pPr>
      <w:r>
        <w:t>Registro / reclamo de puntos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Ruta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Para qué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Rol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/reclamos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Reclamar causa raíz / mentoría / innovación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colaborador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/reclamos/pendientes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Bandeja de validación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validador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/reclamos/{id}/aprobar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Aprobar (con ajuste y motivo)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validador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/reclamos/{id}/rechazar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Rechazar (con motivo)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validador</w:t>
            </w:r>
          </w:p>
        </w:tc>
      </w:tr>
    </w:tbl>
    <w:p>
      <w:pPr>
        <w:spacing w:after="40"/>
      </w:pPr>
    </w:p>
    <w:p>
      <w:pPr>
        <w:pStyle w:val="Heading2"/>
      </w:pPr>
      <w:r>
        <w:t>IA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Ruta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Para qué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Rol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/ia/sugerencia/{ticketId}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Sugerencia (complejidad/calidad/impacto/riesgo) + explicación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validador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/ia/recalibrar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Disparar recalibración trimestral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validador</w:t>
            </w:r>
          </w:p>
        </w:tc>
      </w:tr>
    </w:tbl>
    <w:p>
      <w:pPr>
        <w:spacing w:after="40"/>
      </w:pPr>
    </w:p>
    <w:p>
      <w:pPr>
        <w:pStyle w:val="Heading2"/>
      </w:pPr>
      <w:r>
        <w:t>Notas y bonos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Ruta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Para qué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Rol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/notas/me?periodo=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 nota y detalle por dimensión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colaborador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/bonos/me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 bono estimado/pagado (privado)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colaborador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/periodos/{id}/cerrar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Cerrar mes/trimestre y congelar notas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validador</w:t>
            </w:r>
          </w:p>
        </w:tc>
      </w:tr>
    </w:tbl>
    <w:p>
      <w:pPr>
        <w:spacing w:after="40"/>
      </w:pPr>
    </w:p>
    <w:p>
      <w:pPr>
        <w:pStyle w:val="Heading2"/>
      </w:pPr>
      <w:r>
        <w:t>Gamificación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Ruta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Para qué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Rol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/dashboard/me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Resumen, nivel, racha, próximo nivel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colaborador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/logros/me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Insignias y logros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colaborador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/ranking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Ranking de progreso/insignias (sin montos)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colaborador</w:t>
            </w:r>
          </w:p>
        </w:tc>
      </w:tr>
    </w:tbl>
    <w:p>
      <w:pPr>
        <w:spacing w:after="40"/>
      </w:pPr>
    </w:p>
    <w:p>
      <w:pPr>
        <w:pStyle w:val="Heading2"/>
      </w:pPr>
      <w:r>
        <w:t>Impugnación y auditoría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Ruta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Para qué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Rol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/impugnaciones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Impugnar una decisión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colaborador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/auditoria?entidad=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Consultar eventos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auditor/validador</w:t>
            </w:r>
          </w:p>
        </w:tc>
      </w:tr>
    </w:tbl>
    <w:p>
      <w:pPr>
        <w:spacing w:after="40"/>
      </w:pPr>
    </w:p>
    <w:p>
      <w:pPr>
        <w:pStyle w:val="Heading2"/>
      </w:pPr>
      <w:r>
        <w:t>Webhooks (entrada de datos)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Ruta</w:t>
            </w:r>
          </w:p>
        </w:tc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Origen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/webhooks/helpdesk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Cambios de ticket, reaperturas, CSAT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/webhooks/git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Push / PR / merge</w:t>
            </w:r>
          </w:p>
        </w:tc>
      </w:tr>
    </w:tbl>
    <w:p>
      <w:pPr>
        <w:spacing w:after="40"/>
      </w:pPr>
    </w:p>
    <w:p>
      <w:pPr>
        <w:pBdr>
          <w:bottom w:val="single" w:sz="6" w:space="6" w:color="BFBFBF"/>
        </w:pBdr>
      </w:pPr>
    </w:p>
    <w:p>
      <w:pPr>
        <w:pStyle w:val="Heading1"/>
      </w:pPr>
      <w:r>
        <w:t>3. Ejemplo de respuesta (</w:t>
      </w:r>
      <w:r>
        <w:rPr>
          <w:rFonts w:ascii="Consolas" w:hAnsi="Consolas"/>
          <w:sz w:val="20"/>
        </w:rPr>
        <w:t>GET /puntos/me</w:t>
      </w:r>
      <w:r>
        <w:t>)</w:t>
      </w:r>
    </w:p>
    <w:p>
      <w:pPr>
        <w:spacing w:before="80" w:after="160"/>
        <w:shd w:val="clear" w:color="auto" w:fill="F2F2F2"/>
        <w:pBdr>
          <w:top w:val="single" w:sz="6" w:space="6" w:color="BFBFBF"/>
          <w:bottom w:val="single" w:sz="6" w:space="6" w:color="BFBFBF"/>
          <w:left w:val="single" w:sz="6" w:space="6" w:color="BFBFBF"/>
          <w:right w:val="single" w:sz="6" w:space="6" w:color="BFBFBF"/>
        </w:pBdr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"colaborador_id": 12,</w:t>
        <w:br/>
      </w:r>
      <w:r>
        <w:rPr>
          <w:rFonts w:ascii="Consolas" w:hAnsi="Consolas"/>
          <w:sz w:val="17"/>
        </w:rPr>
        <w:t xml:space="preserve">  "resumen": { "acreditados": 145, "potenciales": 20, "diferidos": 25, "revertidos": -40 },</w:t>
        <w:br/>
      </w:r>
      <w:r>
        <w:rPr>
          <w:rFonts w:ascii="Consolas" w:hAnsi="Consolas"/>
          <w:sz w:val="17"/>
        </w:rPr>
        <w:t xml:space="preserve">  "por_estado": [</w:t>
        <w:br/>
      </w:r>
      <w:r>
        <w:rPr>
          <w:rFonts w:ascii="Consolas" w:hAnsi="Consolas"/>
          <w:sz w:val="17"/>
        </w:rPr>
        <w:t xml:space="preserve">    { "estado": "acreditado", "puntos": 145 },</w:t>
        <w:br/>
      </w:r>
      <w:r>
        <w:rPr>
          <w:rFonts w:ascii="Consolas" w:hAnsi="Consolas"/>
          <w:sz w:val="17"/>
        </w:rPr>
        <w:t xml:space="preserve">    { "estado": "esperando_produccion", "puntos": 40 },</w:t>
        <w:br/>
      </w:r>
      <w:r>
        <w:rPr>
          <w:rFonts w:ascii="Consolas" w:hAnsi="Consolas"/>
          <w:sz w:val="17"/>
        </w:rPr>
        <w:t xml:space="preserve">    { "estado": "en_pruebas", "puntos": 30 }</w:t>
        <w:br/>
      </w:r>
      <w:r>
        <w:rPr>
          <w:rFonts w:ascii="Consolas" w:hAnsi="Consolas"/>
          <w:sz w:val="17"/>
        </w:rPr>
        <w:t xml:space="preserve">  ]</w:t>
        <w:br/>
      </w:r>
      <w:r>
        <w:rPr>
          <w:rFonts w:ascii="Consolas" w:hAnsi="Consolas"/>
          <w:sz w:val="17"/>
        </w:rPr>
        <w:t>}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4. Principios de la API</w:t>
      </w:r>
    </w:p>
    <w:p>
      <w:pPr>
        <w:pStyle w:val="ListBullet"/>
      </w:pPr>
      <w:r>
        <w:rPr>
          <w:b/>
        </w:rPr>
        <w:t>Idempotencia</w:t>
      </w:r>
      <w:r>
        <w:t xml:space="preserve"> en webhooks (no contar dos veces un mismo evento).</w:t>
      </w:r>
    </w:p>
    <w:p>
      <w:pPr>
        <w:pStyle w:val="ListBullet"/>
      </w:pPr>
      <w:r>
        <w:rPr>
          <w:b/>
        </w:rPr>
        <w:t>Acciones sensibles → evento de auditoría</w:t>
      </w:r>
      <w:r>
        <w:t xml:space="preserve"> automático.</w:t>
      </w:r>
    </w:p>
    <w:p>
      <w:pPr>
        <w:pStyle w:val="ListBullet"/>
      </w:pPr>
      <w:r>
        <w:rPr>
          <w:b/>
        </w:rPr>
        <w:t>Nada de borrar</w:t>
      </w:r>
      <w:r>
        <w:t>: se anula con transición/estado, no con DELETE.</w:t>
      </w:r>
    </w:p>
    <w:p>
      <w:pPr>
        <w:pStyle w:val="ListBullet"/>
      </w:pPr>
      <w:r>
        <w:rPr>
          <w:b/>
        </w:rPr>
        <w:t>Paginación y filtros</w:t>
      </w:r>
      <w:r>
        <w:t xml:space="preserve"> en los GET de listas.</w:t>
      </w:r>
    </w:p>
    <w:p>
      <w:pPr>
        <w:pBdr>
          <w:bottom w:val="single" w:sz="6" w:space="6" w:color="BFBFBF"/>
        </w:pBdr>
      </w:pPr>
    </w:p>
    <w:p>
      <w:r>
        <w:rPr>
          <w:i/>
        </w:rPr>
        <w:t>Fin del Entregable 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69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