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5.0" w:type="dxa"/>
        <w:jc w:val="left"/>
        <w:tblBorders>
          <w:top w:color="6cca9d" w:space="0" w:sz="12" w:val="single"/>
          <w:left w:color="6cca9d" w:space="0" w:sz="12" w:val="single"/>
          <w:bottom w:color="6cca9d" w:space="0" w:sz="12" w:val="single"/>
          <w:right w:color="6cca9d" w:space="0" w:sz="12" w:val="single"/>
          <w:insideH w:color="6cca9d" w:space="0" w:sz="12" w:val="single"/>
          <w:insideV w:color="6cca9d" w:space="0" w:sz="12" w:val="single"/>
        </w:tblBorders>
        <w:tblLayout w:type="fixed"/>
        <w:tblLook w:val="06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rHeight w:val="3200" w:hRule="atLeast"/>
          <w:tblHeader w:val="0"/>
        </w:trPr>
        <w:tc>
          <w:tcPr>
            <w:tcBorders>
              <w:top w:color="6cca9d" w:space="0" w:sz="6" w:val="single"/>
              <w:left w:color="6cca9d" w:space="0" w:sz="6" w:val="single"/>
              <w:bottom w:color="6cca9d" w:space="0" w:sz="6" w:val="single"/>
              <w:right w:color="6cca9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2" name="image1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Beet Seed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Відповіді до завдань запиши у файл Google Docs. Додай посилання на нього в LMS.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Вони прискорюють роботу всієї команди.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Роблять її структурованою, відслідковуємою. Зрозумілою. Наглядною.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Це стає можливим</w:t>
      </w:r>
      <w:commentRangeStart w:id="0"/>
      <w:r w:rsidDel="00000000" w:rsidR="00000000" w:rsidRPr="00000000">
        <w:rPr>
          <w:rtl w:val="0"/>
        </w:rPr>
        <w:t xml:space="preserve"> завдяки функціоналу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систем тест-менеджменту. Наприклад, системи тайм-менеджменту дозволяють: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Створювати картки завданні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Назначати відповідальних за ці завдання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Встановлювати приоритет завданням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Задавати дедлайни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Обговорювати проєкти (відразу у картці проєкта/бага)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Відстежувати прогрес роботи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Генерувати звіти по роботі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Системи дозволяють візуалізувати роботу над проєктом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травы:" id="1" name="image3.png"/>
            <a:graphic>
              <a:graphicData uri="http://schemas.openxmlformats.org/drawingml/2006/picture">
                <pic:pic>
                  <pic:nvPicPr>
                    <pic:cNvPr descr=":травы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Об’єднай їх в тестовий цикл та пройди його.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https://zolotko.testrail.io/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3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Mighty Beet — різнобічно опануй тематику уроку.</w:t>
      </w:r>
    </w:p>
    <w:tbl>
      <w:tblPr>
        <w:tblStyle w:val="Table2"/>
        <w:tblW w:w="9695.0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rHeight w:val="443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Твоя задача – зробити порівняльний аналіз кількох систем на вибір (наприклад, Jira, Azure DevOps, Asana, Trello тощо):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color w:val="373a3c"/>
                <w:u w:val="single"/>
                <w:rtl w:val="0"/>
              </w:rPr>
              <w:t xml:space="preserve">що вони вміють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color w:val="373a3c"/>
                <w:u w:val="single"/>
                <w:rtl w:val="0"/>
              </w:rPr>
              <w:t xml:space="preserve">які є обмеження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color w:val="373a3c"/>
                <w:u w:val="single"/>
                <w:rtl w:val="0"/>
              </w:rPr>
              <w:t xml:space="preserve">скільки це буде приблизно коштувати вашому проєкту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(ваша команда складається з ~ 10 осіб)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Сформулюй результат у вигляді таблиці, в той самий файл Google Docs.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655"/>
        <w:gridCol w:w="3495"/>
        <w:gridCol w:w="3495"/>
        <w:tblGridChange w:id="0">
          <w:tblGrid>
            <w:gridCol w:w="1650"/>
            <w:gridCol w:w="565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потужна система управління проектами та відстеження помилок, особливо популярна у розробці програмного забезпечення.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Пропонує широкий набір функціональності: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створення та відстеження завдань,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управління проектними дошками,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призначення завдань та термінів,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генерацію звітів та аналітику,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інтеграцію з інструментами розробки та багато іншого.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 також підтримує гнучкі методології розробки, такі як Scrum та Kanban.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Складність та надмірність функціональності для невеликих проектів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Неінтуїтивний інтерфейс для нових користувачів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10 користувачів - безкоштовно.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Якщо команда від 10 людей, то:</w:t>
              <w:br w:type="textWrapping"/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тариф Standard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$7.75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 користувача (десь $77.50 міс)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тариф Premium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$15.25 за користувача (десь $152.50 міс)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повнофункціональна платформа для розробки програмного забезпечення, що надається Microsoft.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Вона поєднує: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інструменти управління проектами,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систему контролю версій (Git),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CI/CD-пайплайни,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відстеження помилок,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планування релізів та інші функції.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Azure DevOps забезпечує інтеграцію з хмарними сервісами Microsoft Azure та пропонує гнучке налаштування для різних методологій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Залежність від екосистеми Microsoft може бути незручно для деяких команд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Обмежена підтримка деяких гнучких методологій розробки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Пропонує різні тарифні плани в залежності від функцій, що використовуються.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Основний план (Basic) починається з безкоштовного варіанта, що включає базові можливості.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Платні плани, такі як Azure DevOps Services, мають різні рівні передплати, починаючи від $6 за користувача на місяць для команд розміром до 5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Платформа для управління завданнями та проектами, що полегшує співпрацю у команді.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Дозволяє створювати та призначати завдання,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встановлювати терміни,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створювати проектні дошки,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коментувати та обговорювати завдання,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відстежувати прогрес,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генерувати звіти.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Asana надає широкі можливості для співпраці, включаючи згадки, вкладення файлів, інтеграцію з іншими інструментами і т.д.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Обмежені можливості для управління складними проектами та програмним забезпеченням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функцій безперервної інтеграції та доставки (CI/CD)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Базовий безплатний план надає основні функції.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Платні плани, такі як план Premium, починаються від $10.99 за користувача на місяць.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Вартість може змінюватись в залежності від обраного плану та кількості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 та інтуїтивно зрозуміла система управління проектами, яка використовує картки та дошки для організації завдань.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Користувачі можуть створювати картки для завдань, переміщувати їх між списками на дошці, призначати терміни, додавати коментарі та вкладення.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 підтримує просту інтеграцію з іншими інструментами та дозволяє командам організовувати свою роботу у гнучких рамках.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Відсутність просунутих функцій та налаштування для складних проектів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Обмежені можливості звітності та аналітики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Безкоштовний план включає основні функції.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Платні плани, такі як "Business Class", починаються від $9.99 за користувача на місяць.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Існує також план "Enterprise" для великих компаній з індивідуальною ціною, що вимагає звернення до служби підтримки Trello.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riy Malyi" w:id="0" w:date="2023-04-29T06:21:34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Краще вказати завдяки якому саме функціоналу)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hyperlink" Target="https://zolotko.testrail.i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