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E85" w:rsidRPr="00284E85" w:rsidRDefault="00194D21" w:rsidP="00284E85">
      <w:pPr>
        <w:keepNext/>
        <w:keepLines/>
        <w:widowControl w:val="0"/>
        <w:jc w:val="center"/>
        <w:rPr>
          <w:rFonts w:ascii="Proxima Nova ExCn Rg" w:eastAsia="Times New Roman Bold" w:hAnsi="Proxima Nova ExCn Rg" w:cs="Times New Roman Bold"/>
          <w:color w:val="000000"/>
          <w:sz w:val="28"/>
          <w:szCs w:val="28"/>
          <w:bdr w:val="none" w:sz="0" w:space="0" w:color="auto" w:frame="1"/>
          <w:lang w:val="ru-RU"/>
        </w:rPr>
      </w:pPr>
      <w:r>
        <w:rPr>
          <w:rFonts w:ascii="Proxima Nova ExCn Rg" w:eastAsia="Times New Roman Bold" w:hAnsi="Proxima Nova ExCn Rg" w:cs="Times New Roman Bold"/>
          <w:color w:val="000000"/>
          <w:sz w:val="28"/>
          <w:szCs w:val="28"/>
          <w:bdr w:val="none" w:sz="0" w:space="0" w:color="auto" w:frame="1"/>
          <w:lang w:val="ru-RU"/>
        </w:rPr>
        <w:t>Антикоррупционная составляющая договорного процесса</w:t>
      </w:r>
      <w:bookmarkStart w:id="0" w:name="_GoBack"/>
      <w:bookmarkEnd w:id="0"/>
    </w:p>
    <w:p w:rsidR="00284E85" w:rsidRDefault="00284E85" w:rsidP="00284E85">
      <w:pPr>
        <w:pStyle w:val="a3"/>
        <w:keepNext/>
        <w:keepLines/>
        <w:widowControl w:val="0"/>
        <w:ind w:left="3763"/>
        <w:rPr>
          <w:rFonts w:ascii="Proxima Nova ExCn Rg" w:eastAsia="Times New Roman Bold" w:hAnsi="Proxima Nova ExCn Rg" w:cs="Times New Roman Bold"/>
          <w:color w:val="000000"/>
          <w:sz w:val="28"/>
          <w:szCs w:val="28"/>
          <w:bdr w:val="none" w:sz="0" w:space="0" w:color="auto" w:frame="1"/>
          <w:lang w:val="ru-RU"/>
        </w:rPr>
      </w:pPr>
    </w:p>
    <w:p w:rsidR="00284E85" w:rsidRDefault="00284E85" w:rsidP="00284E85">
      <w:pPr>
        <w:keepNext/>
        <w:keepLines/>
        <w:widowControl w:val="0"/>
        <w:jc w:val="both"/>
        <w:rPr>
          <w:rFonts w:ascii="Proxima Nova ExCn Rg" w:eastAsia="Times New Roman Bold" w:hAnsi="Proxima Nova ExCn Rg" w:cs="Times New Roman Bold"/>
          <w:color w:val="000000"/>
          <w:sz w:val="28"/>
          <w:szCs w:val="28"/>
          <w:bdr w:val="none" w:sz="0" w:space="0" w:color="auto" w:frame="1"/>
          <w:lang w:val="ru-RU"/>
        </w:rPr>
      </w:pPr>
      <w:r>
        <w:rPr>
          <w:rFonts w:ascii="Proxima Nova ExCn Rg" w:eastAsia="Times New Roman Bold" w:hAnsi="Proxima Nova ExCn Rg" w:cs="Times New Roman Bold"/>
          <w:color w:val="000000"/>
          <w:sz w:val="28"/>
          <w:szCs w:val="28"/>
          <w:bdr w:val="none" w:sz="0" w:space="0" w:color="auto" w:frame="1"/>
          <w:lang w:val="ru-RU"/>
        </w:rPr>
        <w:t>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284E85" w:rsidRDefault="00284E85" w:rsidP="00284E85">
      <w:pPr>
        <w:keepNext/>
        <w:keepLines/>
        <w:widowControl w:val="0"/>
        <w:jc w:val="both"/>
        <w:rPr>
          <w:rFonts w:ascii="Proxima Nova ExCn Rg" w:eastAsia="Times New Roman Bold" w:hAnsi="Proxima Nova ExCn Rg" w:cs="Times New Roman Bold"/>
          <w:color w:val="000000"/>
          <w:sz w:val="28"/>
          <w:szCs w:val="28"/>
          <w:bdr w:val="none" w:sz="0" w:space="0" w:color="auto" w:frame="1"/>
          <w:lang w:val="ru-RU"/>
        </w:rPr>
      </w:pPr>
      <w:r>
        <w:rPr>
          <w:rFonts w:ascii="Proxima Nova ExCn Rg" w:eastAsia="Times New Roman Bold" w:hAnsi="Proxima Nova ExCn Rg" w:cs="Times New Roman Bold"/>
          <w:color w:val="000000"/>
          <w:sz w:val="28"/>
          <w:szCs w:val="28"/>
          <w:bdr w:val="none" w:sz="0" w:space="0" w:color="auto" w:frame="1"/>
          <w:lang w:val="ru-RU"/>
        </w:rPr>
        <w:t>2. При исполнении своих обязательств по Договору, Стороны, их аффилированные лица, работники или посредники не осуществляют действия, квалифицированные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284E85" w:rsidRDefault="00284E85" w:rsidP="00284E85">
      <w:pPr>
        <w:keepNext/>
        <w:keepLines/>
        <w:widowControl w:val="0"/>
        <w:jc w:val="both"/>
        <w:rPr>
          <w:rFonts w:ascii="Proxima Nova ExCn Rg" w:eastAsia="Times New Roman Bold" w:hAnsi="Proxima Nova ExCn Rg" w:cs="Times New Roman Bold"/>
          <w:color w:val="000000"/>
          <w:sz w:val="28"/>
          <w:szCs w:val="28"/>
          <w:bdr w:val="none" w:sz="0" w:space="0" w:color="auto" w:frame="1"/>
          <w:lang w:val="ru-RU"/>
        </w:rPr>
      </w:pPr>
      <w:r>
        <w:rPr>
          <w:rFonts w:ascii="Proxima Nova ExCn Rg" w:eastAsia="Times New Roman Bold" w:hAnsi="Proxima Nova ExCn Rg" w:cs="Times New Roman Bold"/>
          <w:color w:val="000000"/>
          <w:sz w:val="28"/>
          <w:szCs w:val="28"/>
          <w:bdr w:val="none" w:sz="0" w:space="0" w:color="auto" w:frame="1"/>
          <w:lang w:val="ru-RU"/>
        </w:rPr>
        <w:t>3. В случае возникновения у Сторон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представить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выражающиеся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нарушения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rsidR="00284E85" w:rsidRDefault="00284E85" w:rsidP="00284E85">
      <w:pPr>
        <w:keepNext/>
        <w:keepLines/>
        <w:widowControl w:val="0"/>
        <w:jc w:val="both"/>
        <w:rPr>
          <w:rFonts w:ascii="Proxima Nova ExCn Rg" w:eastAsia="Times New Roman Bold" w:hAnsi="Proxima Nova ExCn Rg" w:cs="Times New Roman Bold"/>
          <w:color w:val="000000"/>
          <w:sz w:val="28"/>
          <w:szCs w:val="28"/>
          <w:bdr w:val="none" w:sz="0" w:space="0" w:color="auto" w:frame="1"/>
          <w:lang w:val="ru-RU"/>
        </w:rPr>
      </w:pPr>
      <w:r>
        <w:rPr>
          <w:rFonts w:ascii="Proxima Nova ExCn Rg" w:eastAsia="Times New Roman Bold" w:hAnsi="Proxima Nova ExCn Rg" w:cs="Times New Roman Bold"/>
          <w:color w:val="000000"/>
          <w:sz w:val="28"/>
          <w:szCs w:val="28"/>
          <w:bdr w:val="none" w:sz="0" w:space="0" w:color="auto" w:frame="1"/>
          <w:lang w:val="ru-RU"/>
        </w:rPr>
        <w:t>4.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Договором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положениями настоящего раздела, вправе требовать возмещения реального ущерба, возникшего в результате такого расторжения.</w:t>
      </w:r>
    </w:p>
    <w:p w:rsidR="00FF5CB5" w:rsidRPr="00284E85" w:rsidRDefault="00FF5CB5">
      <w:pPr>
        <w:rPr>
          <w:lang w:val="ru-RU"/>
        </w:rPr>
      </w:pPr>
    </w:p>
    <w:sectPr w:rsidR="00FF5CB5" w:rsidRPr="00284E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roxima Nova ExCn Rg">
    <w:panose1 w:val="02000506030000020004"/>
    <w:charset w:val="00"/>
    <w:family w:val="modern"/>
    <w:notTrueType/>
    <w:pitch w:val="variable"/>
    <w:sig w:usb0="A00002EF" w:usb1="5000E0FB" w:usb2="00000000" w:usb3="00000000" w:csb0="0000019F" w:csb1="00000000"/>
  </w:font>
  <w:font w:name="Times New Roman Bold">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32A44"/>
    <w:multiLevelType w:val="multilevel"/>
    <w:tmpl w:val="02E0BF82"/>
    <w:lvl w:ilvl="0">
      <w:start w:val="9"/>
      <w:numFmt w:val="decimal"/>
      <w:lvlText w:val="%1."/>
      <w:lvlJc w:val="left"/>
      <w:pPr>
        <w:ind w:left="3763" w:hanging="360"/>
      </w:pPr>
    </w:lvl>
    <w:lvl w:ilvl="1">
      <w:start w:val="2"/>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85"/>
    <w:rsid w:val="00194D21"/>
    <w:rsid w:val="00284E85"/>
    <w:rsid w:val="00FF5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4A402-5DD7-45EB-91DD-FBB0A91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E85"/>
    <w:pPr>
      <w:jc w:val="left"/>
    </w:pPr>
    <w:rPr>
      <w:rFonts w:ascii="Times New Roman" w:eastAsia="Times New Roman" w:hAnsi="Times New Roman" w:cs="Times New Roman"/>
      <w:sz w:val="20"/>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2150</Characters>
  <Application>Microsoft Office Word</Application>
  <DocSecurity>0</DocSecurity>
  <Lines>17</Lines>
  <Paragraphs>5</Paragraphs>
  <ScaleCrop>false</ScaleCrop>
  <Company>Hewlett-Packard Company</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Ольховский Константин Семенович</dc:creator>
  <cp:keywords/>
  <dc:description/>
  <cp:lastModifiedBy>Григорьева Людмила Александровна</cp:lastModifiedBy>
  <cp:revision>2</cp:revision>
  <dcterms:created xsi:type="dcterms:W3CDTF">2016-04-13T08:36:00Z</dcterms:created>
  <dcterms:modified xsi:type="dcterms:W3CDTF">2016-04-13T11:46:00Z</dcterms:modified>
</cp:coreProperties>
</file>