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{{month}}</w:t>
            </w:r>
            <w:r w:rsidR="00710050" w:rsidRPr="001818EC">
              <w:rPr>
                <w:b/>
                <w:sz w:val="32"/>
                <w:lang w:val="en-US"/>
              </w:rPr>
            </w:r>
            <w:r w:rsidR="00C3257C" w:rsidRPr="001818EC">
              <w:rPr>
                <w:b/>
                <w:sz w:val="32"/>
                <w:lang w:val="en-US"/>
              </w:rPr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atLeas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{{key_projects}}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 xml:space="preserve">{{what_was_good}}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{{market_competition}}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atLeas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  <w:r>
              <w:t xml:space="preserve">{{less_satisfactory}}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{{news}}</w:t>
            </w: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