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3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7"/>
        <w:keepNext w:val="false"/>
        <w:keepLines w:val="false"/>
        <w:pageBreakBefore w:val="false"/>
        <w:suppressLineNumbers w:val="false"/>
        <w:jc w:val="center"/>
      </w:pPr>
      <w:r>
        <w:rPr>
          <w:rFonts w:hint="eastAsia"/>
        </w:rPr>
        <w:t xml:space="preserve">表格排版示例</w:t>
      </w:r>
    </w:p>
    <w:p>
      <w:pPr>
        <w:pStyle w:val="FirstParagraph"/>
      </w:pPr>
      <w:r>
        <w:rPr>
          <w:rFonts w:hint="eastAsia"/>
        </w:rPr>
        <w:t xml:space="preserve">这是一份合成演示文档，用于查看中文表头、边框、单元格留白和正文宽度。</w:t>
      </w:r>
    </w:p>
    <w:bookmarkStart w:name="转换检查表" w:id="17"/>
    <w:p>
      <w:pPr>
        <w:pStyle w:val="1"/>
        <w:keepNext w:val="false"/>
        <w:keepLines w:val="false"/>
        <w:pageBreakBefore w:val="false"/>
        <w:suppressLineNumbers w:val="false"/>
      </w:pPr>
      <w:r>
        <w:rPr>
          <w:rFonts w:hint="eastAsia"/>
        </w:rPr>
        <w:t xml:space="preserve">转换检查表</w:t>
      </w:r>
    </w:p>
    <w:tbl>
      <w:tblPr>
        <w:tblStyle w:val="af9"/>
        <w:tblW w:w="9638" w:type="dxa"/>
        <w:jc w:val="left"/>
        <w:tblInd w:w="108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  <w:tblLook w:val="0000" w:firstRow="false" w:lastRow="false" w:firstColumn="false" w:lastColumn="false" w:noHBand="true" w:noVBand="true"/>
      </w:tblPr>
      <w:tblGrid>
        <w:gridCol w:w="1467"/>
        <w:gridCol w:w="6328"/>
        <w:gridCol w:w="1843"/>
      </w:tblGrid>
      <w:tr>
        <w:trPr>
          <w:tblHeader w:val="on"/>
        </w:trPr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b w:val="true"/>
              </w:rPr>
              <w:t xml:space="preserve">检查项目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b w:val="true"/>
              </w:rPr>
              <w:t xml:space="preserve">查看内容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/>
                <w:b w:val="true"/>
              </w:rPr>
              <w:t xml:space="preserve">示例数据</w:t>
            </w:r>
          </w:p>
        </w:tc>
      </w:tr>
      <w:tr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表头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表头文字加粗、居中，使用白色背景。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中文表头</w:t>
            </w:r>
          </w:p>
        </w:tc>
      </w:tr>
      <w:tr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上下留白，文字清楚，边框完整。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第一行</w:t>
            </w:r>
          </w:p>
        </w:tc>
      </w:tr>
      <w:tr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长内容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这一格使用较长的说明文字，检查内容自然换行后仍然处于表格边界之内。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多行内容</w:t>
            </w:r>
          </w:p>
        </w:tc>
      </w:tr>
      <w:tr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不改变原始精度和数值。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t xml:space="preserve">123.45</w:t>
            </w:r>
          </w:p>
        </w:tc>
      </w:tr>
      <w:tr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保留数值、单位和大小写。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t xml:space="preserve">0.60 L/min</w:t>
            </w:r>
          </w:p>
        </w:tc>
      </w:tr>
      <w:tr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技术标识</w:t>
            </w:r>
          </w:p>
        </w:tc>
        <w:tc>
          <w:tcPr>
            <w:tcW w:w="6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保留原始技术文本。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Compact"/>
            </w:pPr>
            <w:r>
              <w:t xml:space="preserve">CAN ID、0x0A</w:t>
            </w:r>
          </w:p>
        </w:tc>
      </w:tr>
    </w:tbl>
    <w:bookmarkEnd w:id="17"/>
    <w:bookmarkStart w:name="表格后的正文" w:id="18"/>
    <w:p>
      <w:pPr>
        <w:pStyle w:val="1"/>
        <w:keepNext w:val="false"/>
        <w:keepLines w:val="false"/>
        <w:pageBreakBefore w:val="false"/>
        <w:suppressLineNumbers w:val="false"/>
      </w:pPr>
      <w:r>
        <w:rPr>
          <w:rFonts w:hint="eastAsia"/>
        </w:rPr>
        <w:t xml:space="preserve">表格后的正文</w:t>
      </w:r>
    </w:p>
    <w:p>
      <w:pPr>
        <w:pStyle w:val="FirstParagraph"/>
      </w:pPr>
      <w:r>
        <w:rPr>
          <w:rFonts w:hint="eastAsia"/>
        </w:rPr>
        <w:t xml:space="preserve">表格之后可以继续编辑普通正文。此示例仅展示这一份固定输入的结果，不代表任意宽表都能自动得到相同效果。</w:t>
      </w:r>
    </w:p>
    <w:bookmarkEnd w:id="18"/>
    <w:sectPr w:rsidR="00144EDB" w:rsidSect="00034616"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EDB" w:rsidRDefault="00FE6472">
    <w:pPr>
      <w:pStyle w:val="a5"/>
      <w:jc w:val="center"/>
    </w:pPr>
    <w:r>
      <w:t>第</w:t>
    </w:r>
    <w:r>
      <w:fldChar w:fldCharType="begin"/>
    </w:r>
    <w:r>
      <w:instrText>PAGE</w:instrText>
    </w:r>
    <w:r w:rsidR="00003927">
      <w:fldChar w:fldCharType="separate"/>
    </w:r>
    <w:r w:rsidR="00003927">
      <w:rPr>
        <w:noProof/>
      </w:rPr>
      <w:t>1</w:t>
    </w:r>
    <w:r>
      <w:fldChar w:fldCharType="end"/>
    </w:r>
    <w:r>
      <w:t>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C364C72"/>
    <w:multiLevelType w:val="singleLevel"/>
    <w:tmpl w:val="F8C4427C"/>
    <w:lvl w:ilvl="0">
      <w:start w:val="1"/>
      <w:numFmt w:val="decimal"/>
      <w:pStyle w:val="a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  <w:color w:val="000000"/>
        <w:sz w:val="21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fals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927"/>
    <w:rsid w:val="00034616"/>
    <w:rsid w:val="0006063C"/>
    <w:rsid w:val="00144EDB"/>
    <w:rsid w:val="0015074B"/>
    <w:rsid w:val="0029639D"/>
    <w:rsid w:val="00326F90"/>
    <w:rsid w:val="00AA1D8D"/>
    <w:rsid w:val="00B47730"/>
    <w:rsid w:val="00CB0664"/>
    <w:rsid w:val="00FC693F"/>
    <w:rsid w:val="00FE6472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hAnsi="微软雅黑" w:eastAsia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0" w:default="1">
    <w:name w:val="Normal"/>
    <w:qFormat/>
    <w:rsid w:val="00FC693F"/>
    <w:pPr>
      <w:autoSpaceDE w:val="0"/>
      <w:autoSpaceDN w:val="0"/>
      <w:snapToGrid w:val="0"/>
      <w:spacing w:after="120" w:line="320" w:lineRule="exact"/>
    </w:pPr>
    <w:rPr>
      <w:rFonts w:ascii="微软雅黑" w:hAnsi="微软雅黑" w:eastAsia="微软雅黑" w:cs="微软雅黑"/>
      <w:color w:val="000000"/>
      <w:sz w:val="21"/>
      <w:szCs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0"/>
    </w:pPr>
    <w:rPr>
      <w:rFonts w:ascii="微软雅黑" w:hAnsi="微软雅黑" w:eastAsia="微软雅黑" w:cs="微软雅黑"/>
      <w:b/>
      <w:bCs/>
      <w:sz w:val="30"/>
      <w:szCs w:val="30"/>
    </w:rPr>
  </w:style>
  <w:style w:type="paragraph" w:styleId="21">
    <w:name w:val="heading 2"/>
    <w:basedOn w:val="a0"/>
    <w:next w:val="a0"/>
    <w:link w:val="2Char"/>
    <w:uiPriority w:val="9"/>
    <w:unhideWhenUsed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31">
    <w:name w:val="heading 3"/>
    <w:basedOn w:val="a0"/>
    <w:next w:val="a0"/>
    <w:link w:val="3Char"/>
    <w:uiPriority w:val="9"/>
    <w:unhideWhenUsed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2"/>
    </w:pPr>
    <w:rPr>
      <w:rFonts w:ascii="微软雅黑" w:hAnsi="微软雅黑" w:eastAsia="微软雅黑" w:cs="微软雅黑"/>
      <w:b/>
      <w:bCs/>
      <w:sz w:val="22"/>
      <w:szCs w:val="22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4"/>
    </w:pPr>
    <w:rPr>
      <w:rFonts w:ascii="微软雅黑" w:hAnsi="微软雅黑" w:eastAsia="微软雅黑" w:cs="微软雅黑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5"/>
    </w:pPr>
    <w:rPr>
      <w:rFonts w:ascii="微软雅黑" w:hAnsi="微软雅黑" w:eastAsia="微软雅黑" w:cs="微软雅黑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7"/>
      <w:szCs w:val="17"/>
    </w:rPr>
  </w:style>
  <w:style w:type="character" w:styleId="Char" w:customStyle="1">
    <w:name w:val="页眉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styleId="Char0" w:customStyle="1">
    <w:name w:val="页脚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标题 1 Char"/>
    <w:basedOn w:val="a1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标题 2 Char"/>
    <w:basedOn w:val="a1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标题 3 Char"/>
    <w:basedOn w:val="a1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keepNext w:val="false"/>
      <w:keepLines w:val="false"/>
      <w:pageBreakBefore w:val="false"/>
      <w:suppressLineNumbers w:val="false"/>
      <w:spacing w:after="240" w:line="276" w:lineRule="auto"/>
      <w:contextualSpacing/>
      <w:jc w:val="center"/>
    </w:pPr>
    <w:rPr>
      <w:rFonts w:ascii="微软雅黑" w:hAnsi="微软雅黑" w:eastAsia="微软雅黑" w:cs="微软雅黑"/>
      <w:b/>
      <w:kern w:val="28"/>
      <w:sz w:val="40"/>
      <w:szCs w:val="40"/>
    </w:rPr>
  </w:style>
  <w:style w:type="character" w:styleId="Char1" w:customStyle="1">
    <w:name w:val="标题 Char"/>
    <w:basedOn w:val="a1"/>
    <w:link w:val="a7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keepNext w:val="false"/>
      <w:keepLines w:val="false"/>
      <w:pageBreakBefore w:val="false"/>
      <w:suppressLineNumbers w:val="false"/>
    </w:pPr>
    <w:rPr>
      <w:rFonts w:ascii="微软雅黑" w:hAnsi="微软雅黑" w:eastAsia="微软雅黑" w:cs="微软雅黑"/>
      <w:i/>
      <w:iCs/>
    </w:rPr>
  </w:style>
  <w:style w:type="character" w:styleId="Char2" w:customStyle="1">
    <w:name w:val="副标题 Char"/>
    <w:basedOn w:val="a1"/>
    <w:link w:val="a8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</w:rPr>
  </w:style>
  <w:style w:type="paragraph" w:styleId="aa">
    <w:name w:val="Body Text"/>
    <w:basedOn w:val="a0"/>
    <w:link w:val="Char3"/>
    <w:uiPriority w:val="99"/>
    <w:unhideWhenUsed/>
    <w:rsid w:val="00AA1D8D"/>
    <w:rPr>
      <w:rFonts w:ascii="微软雅黑" w:hAnsi="微软雅黑" w:eastAsia="微软雅黑" w:cs="微软雅黑"/>
    </w:rPr>
  </w:style>
  <w:style w:type="character" w:styleId="Char3" w:customStyle="1">
    <w:name w:val="正文文本 Char"/>
    <w:basedOn w:val="a1"/>
    <w:link w:val="aa"/>
    <w:uiPriority w:val="99"/>
    <w:rsid w:val="00AA1D8D"/>
  </w:style>
  <w:style w:type="paragraph" w:styleId="22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styleId="2Char0" w:customStyle="1">
    <w:name w:val="正文文本 2 Char"/>
    <w:basedOn w:val="a1"/>
    <w:link w:val="22"/>
    <w:uiPriority w:val="99"/>
    <w:rsid w:val="00AA1D8D"/>
  </w:style>
  <w:style w:type="paragraph" w:styleId="32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styleId="3Char0" w:customStyle="1">
    <w:name w:val="正文文本 3 Char"/>
    <w:basedOn w:val="a1"/>
    <w:link w:val="32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0"/>
      </w:numPr>
      <w:spacing w:after="80"/>
      <w:ind w:left="454"/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97"/>
      </w:tabs>
      <w:spacing w:after="80"/>
      <w:ind w:left="397" w:hanging="113"/>
      <w:contextualSpacing/>
    </w:pPr>
    <w:rPr>
      <w:rFonts w:ascii="微软雅黑" w:hAnsi="微软雅黑" w:eastAsia="微软雅黑" w:cs="微软雅黑"/>
    </w:r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宏文本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pPr>
      <w:ind w:left="454" w:right="454"/>
    </w:pPr>
    <w:rPr>
      <w:iCs/>
    </w:rPr>
  </w:style>
  <w:style w:type="character" w:styleId="Char5" w:customStyle="1">
    <w:name w:val="引用 Char"/>
    <w:basedOn w:val="a1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标题 4 Char"/>
    <w:basedOn w:val="a1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标题 5 Char"/>
    <w:basedOn w:val="a1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标题 6 Char"/>
    <w:basedOn w:val="a1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标题 7 Char"/>
    <w:basedOn w:val="a1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标题 8 Char"/>
    <w:basedOn w:val="a1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标题 9 Char"/>
    <w:basedOn w:val="a1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keepNext w:val="false"/>
      <w:keepLines w:val="false"/>
      <w:pageBreakBefore w:val="false"/>
      <w:suppressLineNumbers w:val="false"/>
    </w:pPr>
    <w:rPr>
      <w:rFonts w:ascii="微软雅黑" w:hAnsi="微软雅黑" w:eastAsia="微软雅黑" w:cs="微软雅黑"/>
      <w:bCs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明显引用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113" w:type="dxa"/>
        <w:bottom w:w="113" w:type="dxa"/>
      </w:tblCellMar>
    </w:tblPr>
    <w:tblStylePr w:type="firstRow">
      <w:pPr>
        <w:jc w:val="center"/>
      </w:pPr>
      <w:rPr>
        <w:b/>
        <w:bCs/>
      </w:rPr>
      <w:tblPr/>
      <w:tcPr/>
    </w:tblStyle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left w:val="single" w:color="000000" w:sz="4" w:space="0"/>
        <w:bottom w:val="single" w:color="000000" w:themeColor="tex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left w:val="single" w:color="000000" w:sz="4" w:space="0"/>
        <w:bottom w:val="single" w:color="4F81BD" w:themeColor="accen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left w:val="single" w:color="000000" w:sz="4" w:space="0"/>
        <w:bottom w:val="single" w:color="C0504D" w:themeColor="accent2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left w:val="single" w:color="000000" w:sz="4" w:space="0"/>
        <w:bottom w:val="single" w:color="9BBB59" w:themeColor="accent3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left w:val="single" w:color="000000" w:sz="4" w:space="0"/>
        <w:bottom w:val="single" w:color="8064A2" w:themeColor="accent4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left w:val="single" w:color="000000" w:sz="4" w:space="0"/>
        <w:bottom w:val="single" w:color="4BACC6" w:themeColor="accent5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left w:val="single" w:color="000000" w:sz="4" w:space="0"/>
        <w:bottom w:val="single" w:color="F79646" w:themeColor="accent6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sz="4" w:space="0"/>
        <w:bottom w:val="single" w:color="000000" w:themeColor="tex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000000" w:sz="4" w:space="0"/>
        <w:bottom w:val="single" w:color="4F81BD" w:themeColor="accen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000000" w:sz="4" w:space="0"/>
        <w:bottom w:val="single" w:color="C0504D" w:themeColor="accent2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000000" w:sz="4" w:space="0"/>
        <w:bottom w:val="single" w:color="9BBB59" w:themeColor="accent3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000000" w:sz="4" w:space="0"/>
        <w:bottom w:val="single" w:color="8064A2" w:themeColor="accent4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000000" w:sz="4" w:space="0"/>
        <w:bottom w:val="single" w:color="4BACC6" w:themeColor="accent5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000000" w:sz="4" w:space="0"/>
        <w:bottom w:val="single" w:color="F79646" w:themeColor="accent6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表格排版示例</dc:title>
</coreProperties>
</file>