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4EDB" w:rsidRDefault="00FE6472">
      <w:pPr>
        <w:pStyle w:val="a7"/>
        <w:rPr>
          <w:lang w:eastAsia="zh-CN"/>
        </w:rPr>
        <w:keepNext w:val="0"/>
        <w:keepLines w:val="0"/>
        <w:pageBreakBefore w:val="0"/>
        <w:suppressLineNumbers w:val="0"/>
      </w:pPr>
      <w:r>
        <w:rPr>
          <w:lang w:eastAsia="zh-CN"/>
        </w:rPr>
        <w:t>中文文档通用模板</w:t>
      </w:r>
    </w:p>
    <w:p w:rsidR="00144EDB" w:rsidRDefault="00FE6472">
      <w:pPr>
        <w:rPr>
          <w:lang w:eastAsia="zh-CN"/>
        </w:rPr>
      </w:pPr>
      <w:r>
        <w:rPr>
          <w:lang w:eastAsia="zh-CN"/>
        </w:rPr>
        <w:t>适用范围：报告、说明、通知、工作总结、方案和会议记录等日常中文文档。</w:t>
      </w:r>
    </w:p>
    <w:p w:rsidR="00144EDB" w:rsidRDefault="00FE6472">
      <w:pPr>
        <w:rPr>
          <w:lang w:eastAsia="zh-CN"/>
        </w:rPr>
      </w:pPr>
      <w:r>
        <w:rPr>
          <w:lang w:eastAsia="zh-CN"/>
        </w:rPr>
        <w:t>本文件展示样式和通用组件。生成文档时按实际用途组织内容，替换示例文字，不必保留本文件的章节。</w:t>
      </w:r>
    </w:p>
    <w:p w:rsidR="00144EDB" w:rsidRDefault="00FE6472">
      <w:pPr>
        <w:pStyle w:val="1"/>
        <w:keepNext w:val="0"/>
        <w:keepLines w:val="0"/>
        <w:pageBreakBefore w:val="0"/>
        <w:suppressLineNumbers w:val="0"/>
      </w:pPr>
      <w:r>
        <w:t xml:space="preserve">1 </w:t>
      </w:r>
      <w:r>
        <w:t>内容组织</w:t>
      </w:r>
    </w:p>
    <w:p w:rsidR="00144EDB" w:rsidRDefault="00FE6472">
      <w:pPr>
        <w:pStyle w:val="21"/>
        <w:rPr>
          <w:lang w:eastAsia="zh-CN"/>
        </w:rPr>
        <w:keepNext w:val="0"/>
        <w:keepLines w:val="0"/>
        <w:pageBreakBefore w:val="0"/>
        <w:suppressLineNumbers w:val="0"/>
      </w:pPr>
      <w:r>
        <w:rPr>
          <w:lang w:eastAsia="zh-CN"/>
        </w:rPr>
        <w:t xml:space="preserve">1.1 </w:t>
      </w:r>
      <w:r>
        <w:rPr>
          <w:lang w:eastAsia="zh-CN"/>
        </w:rPr>
        <w:t>开头与正文</w:t>
      </w:r>
    </w:p>
    <w:p w:rsidR="00144EDB" w:rsidRDefault="00FE6472">
      <w:pPr>
        <w:rPr>
          <w:lang w:eastAsia="zh-CN"/>
        </w:rPr>
      </w:pPr>
      <w:r>
        <w:rPr>
          <w:lang w:eastAsia="zh-CN"/>
        </w:rPr>
        <w:t>开头说明主题、目的和读者需要了解或处理的事项。正文围绕同一主题连贯展开，每段表达一个主要意思，保留必要的条件、事实与来源。短文可以直接使用标题和正文，不强行分章。</w:t>
      </w:r>
    </w:p>
    <w:p w:rsidR="00144EDB" w:rsidRDefault="00FE6472">
      <w:pPr>
        <w:pStyle w:val="21"/>
        <w:keepNext w:val="0"/>
        <w:keepLines w:val="0"/>
        <w:pageBreakBefore w:val="0"/>
        <w:suppressLineNumbers w:val="0"/>
      </w:pPr>
      <w:r>
        <w:t xml:space="preserve">1.2 </w:t>
      </w:r>
      <w:r>
        <w:t>分条列项</w:t>
      </w:r>
    </w:p>
    <w:p w:rsidR="00144EDB" w:rsidRDefault="00FE6472">
      <w:pPr>
        <w:pStyle w:val="ac"/>
        <w:numPr>
          <w:ilvl w:val="0"/>
          <w:numId w:val="12"/>
        </w:numPr>
        <w:rPr>
          <w:lang w:eastAsia="zh-CN"/>
        </w:rPr>
      </w:pPr>
      <w:r>
        <w:rPr>
          <w:lang w:eastAsia="zh-CN"/>
          <w:b w:val="0"/>
          <w:bCs w:val="0"/>
        </w:rPr>
        <w:t>独立事项采用数字加英文句点的自动编号，每组从</w:t>
      </w:r>
      <w:r>
        <w:rPr>
          <w:lang w:eastAsia="zh-CN"/>
          <w:b w:val="0"/>
          <w:bCs w:val="0"/>
        </w:rPr>
        <w:t>1</w:t>
      </w:r>
      <w:r>
        <w:rPr>
          <w:lang w:eastAsia="zh-CN"/>
          <w:b w:val="0"/>
          <w:bCs w:val="0"/>
        </w:rPr>
        <w:t>开始，换行文字与首行内容对齐。</w:t>
      </w:r>
    </w:p>
    <w:p w:rsidR="00144EDB" w:rsidRDefault="00FE6472">
      <w:pPr>
        <w:pStyle w:val="ac"/>
        <w:numPr>
          <w:ilvl w:val="0"/>
          <w:numId w:val="12"/>
        </w:numPr>
        <w:rPr>
          <w:lang w:eastAsia="zh-CN"/>
        </w:rPr>
      </w:pPr>
      <w:r>
        <w:rPr>
          <w:lang w:eastAsia="zh-CN"/>
          <w:b w:val="0"/>
          <w:bCs w:val="0"/>
        </w:rPr>
        <w:t>解释与背景保留普通段落，不把每句话拆成条目，不强求每节的条目数量一致。</w:t>
      </w:r>
    </w:p>
    <w:p w:rsidR="00144EDB" w:rsidRDefault="00FE6472">
      <w:pPr>
        <w:pStyle w:val="ac"/>
        <w:numPr>
          <w:ilvl w:val="0"/>
          <w:numId w:val="12"/>
        </w:numPr>
        <w:rPr>
          <w:lang w:eastAsia="zh-CN"/>
        </w:rPr>
      </w:pPr>
      <w:r>
        <w:rPr>
          <w:lang w:eastAsia="zh-CN"/>
          <w:b w:val="0"/>
          <w:bCs w:val="0"/>
        </w:rPr>
        <w:t>日期、金额、单位、姓名和结论以资料为准；缺失的信息留待补充，不为模板补造内容。</w:t>
      </w:r>
    </w:p>
    <w:p w:rsidR="00144EDB" w:rsidRDefault="00FE6472">
      <w:pPr>
        <w:pStyle w:val="21"/>
        <w:rPr>
          <w:lang w:eastAsia="zh-CN"/>
        </w:rPr>
        <w:keepNext w:val="0"/>
        <w:keepLines w:val="0"/>
        <w:pageBreakBefore w:val="0"/>
        <w:suppressLineNumbers w:val="0"/>
      </w:pPr>
      <w:r>
        <w:rPr>
          <w:lang w:eastAsia="zh-CN"/>
        </w:rPr>
        <w:t xml:space="preserve">1.3 </w:t>
      </w:r>
      <w:r>
        <w:rPr>
          <w:lang w:eastAsia="zh-CN"/>
        </w:rPr>
        <w:t>标题层级</w:t>
      </w:r>
    </w:p>
    <w:p w:rsidR="00144EDB" w:rsidRDefault="00FE6472">
      <w:pPr>
        <w:pStyle w:val="31"/>
        <w:rPr>
          <w:lang w:eastAsia="zh-CN"/>
        </w:rPr>
        <w:keepNext w:val="0"/>
        <w:keepLines w:val="0"/>
        <w:pageBreakBefore w:val="0"/>
        <w:suppressLineNumbers w:val="0"/>
      </w:pPr>
      <w:r>
        <w:rPr>
          <w:lang w:eastAsia="zh-CN"/>
        </w:rPr>
        <w:t xml:space="preserve">1.3.1 </w:t>
      </w:r>
      <w:r>
        <w:rPr>
          <w:lang w:eastAsia="zh-CN"/>
        </w:rPr>
        <w:t>小节示例</w:t>
      </w:r>
    </w:p>
    <w:p w:rsidR="00144EDB" w:rsidRDefault="00FE6472">
      <w:pPr>
        <w:rPr>
          <w:lang w:eastAsia="zh-CN"/>
        </w:rPr>
      </w:pPr>
      <w:r>
        <w:rPr>
          <w:lang w:eastAsia="zh-CN"/>
        </w:rPr>
        <w:t>文档主标题居中，章节标题左对齐。长文根据需要使用一级、二级和三级标题；标题表达具体主题，避免层级过多、重复修饰和整句加粗。已有文章的编号和结构按原资料保留。</w:t>
      </w:r>
    </w:p>
    <w:p w:rsidR="00144EDB" w:rsidRDefault="00FE6472">
      <w:pPr>
        <w:pStyle w:val="21"/>
        <w:rPr>
          <w:lang w:eastAsia="zh-CN"/>
        </w:rPr>
        <w:keepNext w:val="0"/>
        <w:keepLines w:val="0"/>
        <w:pageBreakBefore w:val="0"/>
        <w:suppressLineNumbers w:val="0"/>
      </w:pPr>
      <w:r>
        <w:rPr>
          <w:lang w:eastAsia="zh-CN"/>
        </w:rPr>
        <w:t xml:space="preserve">1.4 </w:t>
      </w:r>
      <w:r>
        <w:rPr>
          <w:lang w:eastAsia="zh-CN"/>
        </w:rPr>
        <w:t>引用与来源</w:t>
      </w:r>
    </w:p>
    <w:p w:rsidR="00144EDB" w:rsidRDefault="00FE6472" w:rsidP="00003927">
      <w:pPr>
        <w:pStyle w:val="af"/>
        <w:ind w:left="0"/>
        <w:rPr>
          <w:lang w:eastAsia="zh-CN"/>
        </w:rPr>
      </w:pPr>
      <w:r>
        <w:rPr>
          <w:lang w:eastAsia="zh-CN"/>
        </w:rPr>
        <w:t>引用示例：保留原文及必要的来源信息；直接引用与作者自己的说明分开表达。</w:t>
      </w:r>
    </w:p>
    <w:p w:rsidR="00144EDB" w:rsidRDefault="00FE6472">
      <w:pPr>
        <w:rPr>
          <w:lang w:eastAsia="zh-CN"/>
        </w:rPr>
      </w:pPr>
      <w:r>
        <w:rPr>
          <w:lang w:eastAsia="zh-CN"/>
        </w:rPr>
        <w:br w:type="page"/>
      </w:r>
    </w:p>
    <w:p w:rsidR="00144EDB" w:rsidRDefault="00FE6472">
      <w:pPr>
        <w:pStyle w:val="1"/>
        <w:rPr>
          <w:lang w:eastAsia="zh-CN"/>
        </w:rPr>
        <w:keepNext w:val="0"/>
        <w:keepLines w:val="0"/>
        <w:pageBreakBefore w:val="0"/>
        <w:suppressLineNumbers w:val="0"/>
      </w:pPr>
      <w:r>
        <w:rPr>
          <w:lang w:eastAsia="zh-CN"/>
        </w:rPr>
        <w:lastRenderedPageBreak/>
        <w:t xml:space="preserve">2 </w:t>
      </w:r>
      <w:r>
        <w:rPr>
          <w:lang w:eastAsia="zh-CN"/>
        </w:rPr>
        <w:t>通用组件</w:t>
      </w:r>
    </w:p>
    <w:p w:rsidR="00144EDB" w:rsidRDefault="00FE6472">
      <w:pPr>
        <w:pStyle w:val="21"/>
        <w:rPr>
          <w:lang w:eastAsia="zh-CN"/>
        </w:rPr>
        <w:keepNext w:val="0"/>
        <w:keepLines w:val="0"/>
        <w:pageBreakBefore w:val="0"/>
        <w:suppressLineNumbers w:val="0"/>
      </w:pPr>
      <w:r>
        <w:rPr>
          <w:lang w:eastAsia="zh-CN"/>
        </w:rPr>
        <w:t xml:space="preserve">2.1 </w:t>
      </w:r>
      <w:r>
        <w:rPr>
          <w:lang w:eastAsia="zh-CN"/>
        </w:rPr>
        <w:t>表格与图表</w:t>
      </w:r>
    </w:p>
    <w:p w:rsidR="00144EDB" w:rsidRDefault="00FE6472">
      <w:pPr>
        <w:rPr>
          <w:lang w:eastAsia="zh-CN"/>
        </w:rPr>
      </w:pPr>
      <w:r>
        <w:rPr>
          <w:lang w:eastAsia="zh-CN"/>
        </w:rPr>
        <w:t>表格用于比较、参数、清单和重复记</w:t>
      </w:r>
      <w:r>
        <w:rPr>
          <w:lang w:eastAsia="zh-CN"/>
        </w:rPr>
        <w:t>录。列宽按内容分配，长表跨页重复表头；普通说明仍使用段落。图表按需添加，附简短说明、单位和真实来源。</w:t>
      </w:r>
    </w:p>
    <w:p w:rsidR="00144EDB" w:rsidRDefault="00FE6472">
      <w:pPr>
        <w:pStyle w:val="af0"/>
        <w:keepNext w:val="0"/>
        <w:keepLines w:val="0"/>
        <w:pageBreakBefore w:val="0"/>
        <w:suppressLineNumbers w:val="0"/>
      </w:pPr>
      <w:r>
        <w:t>表</w:t>
      </w:r>
      <w:r>
        <w:t xml:space="preserve">1 </w:t>
      </w:r>
      <w:r>
        <w:t>通用组件与使用方式</w:t>
      </w:r>
    </w:p>
    <w:tbl>
      <w:tblPr>
        <w:tblStyle w:val="af9"/>
        <w:tblW w:w="9638" w:type="dxa"/>
        <w:tblCellMar>
          <w:top w:w="113" w:type="dxa"/>
          <w:bottom w:w="113" w:type="dxa"/>
        </w:tblCellMar>
        <w:tblLook w:val="0620" w:firstRow="1" w:lastRow="0" w:firstColumn="0" w:lastColumn="0" w:noHBand="1" w:noVBand="1"/>
        <w:jc w:val="left"/>
        <w:tblInd w:w="108" w:type="dxa"/>
      </w:tblPr>
      <w:tblGrid>
        <w:gridCol w:w="1984"/>
        <w:gridCol w:w="5953"/>
        <w:gridCol w:w="1701"/>
      </w:tblGrid>
      <w:tr w:rsidR="00144EDB" w:rsidTr="00003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EDB" w:rsidRDefault="00FE6472">
            <w:pPr>
              <w:spacing w:after="0" w:line="280" w:lineRule="exact"/>
            </w:pPr>
            <w:r>
              <w:rPr>
                <w:sz w:val="19"/>
              </w:rPr>
              <w:t>组件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EDB" w:rsidRDefault="00FE6472">
            <w:pPr>
              <w:spacing w:after="0" w:line="280" w:lineRule="exact"/>
            </w:pPr>
            <w:r>
              <w:rPr>
                <w:sz w:val="19"/>
              </w:rPr>
              <w:t>使用方式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EDB" w:rsidRDefault="00FE6472">
            <w:pPr>
              <w:spacing w:after="0" w:line="280" w:lineRule="exact"/>
            </w:pPr>
            <w:r>
              <w:rPr>
                <w:sz w:val="19"/>
              </w:rPr>
              <w:t>是否必须</w:t>
            </w:r>
          </w:p>
        </w:tc>
      </w:tr>
      <w:tr w:rsidR="00144EDB" w:rsidTr="00003927">
        <w:trPr>
          <w:cantSplit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EDB" w:rsidRDefault="00FE6472">
            <w:pPr>
              <w:spacing w:after="0" w:line="280" w:lineRule="exact"/>
            </w:pPr>
            <w:r>
              <w:rPr>
                <w:sz w:val="19"/>
              </w:rPr>
              <w:t>日期与署名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EDB" w:rsidRDefault="00FE6472">
            <w:pPr>
              <w:spacing w:after="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资料已有或用途需要时填写，缺失时不补造。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EDB" w:rsidRDefault="00FE6472">
            <w:pPr>
              <w:spacing w:after="0" w:line="280" w:lineRule="exact"/>
            </w:pPr>
            <w:r>
              <w:rPr>
                <w:sz w:val="19"/>
              </w:rPr>
              <w:t>按需</w:t>
            </w:r>
          </w:p>
        </w:tc>
      </w:tr>
      <w:tr w:rsidR="00144EDB" w:rsidTr="00003927">
        <w:trPr>
          <w:cantSplit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EDB" w:rsidRDefault="00FE6472">
            <w:pPr>
              <w:spacing w:after="0" w:line="280" w:lineRule="exact"/>
            </w:pPr>
            <w:r>
              <w:rPr>
                <w:sz w:val="19"/>
              </w:rPr>
              <w:t>目录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EDB" w:rsidRDefault="00FE6472">
            <w:pPr>
              <w:spacing w:after="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章节较多、需要导航时添加；短文可省略。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EDB" w:rsidRDefault="00FE6472">
            <w:pPr>
              <w:spacing w:after="0" w:line="280" w:lineRule="exact"/>
            </w:pPr>
            <w:r>
              <w:rPr>
                <w:sz w:val="19"/>
              </w:rPr>
              <w:t>按需</w:t>
            </w:r>
          </w:p>
        </w:tc>
      </w:tr>
      <w:tr w:rsidR="00144EDB" w:rsidTr="00003927">
        <w:trPr>
          <w:cantSplit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EDB" w:rsidRDefault="00FE6472">
            <w:pPr>
              <w:spacing w:after="0" w:line="280" w:lineRule="exact"/>
            </w:pPr>
            <w:r>
              <w:rPr>
                <w:sz w:val="19"/>
              </w:rPr>
              <w:t>图表与附件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EDB" w:rsidRDefault="00FE6472">
            <w:pPr>
              <w:spacing w:after="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帮助读者理解、核对或执行时使用。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EDB" w:rsidRDefault="00FE6472">
            <w:pPr>
              <w:spacing w:after="0" w:line="280" w:lineRule="exact"/>
            </w:pPr>
            <w:r>
              <w:rPr>
                <w:sz w:val="19"/>
              </w:rPr>
              <w:t>按需</w:t>
            </w:r>
          </w:p>
        </w:tc>
      </w:tr>
      <w:tr w:rsidR="00144EDB" w:rsidTr="00003927">
        <w:trPr>
          <w:cantSplit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EDB" w:rsidRDefault="00FE6472">
            <w:pPr>
              <w:spacing w:after="0" w:line="280" w:lineRule="exact"/>
            </w:pPr>
            <w:r>
              <w:rPr>
                <w:sz w:val="19"/>
              </w:rPr>
              <w:t>页码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EDB" w:rsidRDefault="00FE6472">
            <w:pPr>
              <w:spacing w:after="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多页文档连续编号，分节后仍保持连续。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EDB" w:rsidRDefault="00FE6472">
            <w:pPr>
              <w:spacing w:after="0" w:line="280" w:lineRule="exact"/>
            </w:pPr>
            <w:r>
              <w:rPr>
                <w:sz w:val="19"/>
              </w:rPr>
              <w:t>多页时使用</w:t>
            </w:r>
          </w:p>
        </w:tc>
      </w:tr>
    </w:tbl>
    <w:p w:rsidR="00144EDB" w:rsidRDefault="00FE6472">
      <w:pPr>
        <w:pStyle w:val="21"/>
        <w:keepNext w:val="0"/>
        <w:keepLines w:val="0"/>
        <w:pageBreakBefore w:val="0"/>
        <w:suppressLineNumbers w:val="0"/>
      </w:pPr>
      <w:r>
        <w:t xml:space="preserve">2.2 </w:t>
      </w:r>
      <w:r>
        <w:t>特殊内容</w:t>
      </w:r>
      <w:bookmarkStart w:id="0" w:name="_GoBack"/>
      <w:bookmarkEnd w:id="0"/>
    </w:p>
    <w:p w:rsidR="00144EDB" w:rsidRDefault="00FE6472">
      <w:pPr>
        <w:rPr>
          <w:lang w:eastAsia="zh-CN"/>
        </w:rPr>
      </w:pPr>
      <w:r>
        <w:rPr>
          <w:lang w:eastAsia="zh-CN"/>
        </w:rPr>
        <w:t>代码、路径、公式和协议字段保留原始格式；代码可使用</w:t>
      </w:r>
      <w:r>
        <w:rPr>
          <w:lang w:eastAsia="zh-CN"/>
        </w:rPr>
        <w:t>Consolas</w:t>
      </w:r>
      <w:r>
        <w:rPr>
          <w:lang w:eastAsia="zh-CN"/>
        </w:rPr>
        <w:t>，中文使用微软雅黑。宽表确有需要时单独使用横向页面，之后恢复纵向。封面、签字页和版本记录按用途添加。</w:t>
      </w:r>
    </w:p>
    <w:p w:rsidR="00144EDB" w:rsidRDefault="00FE6472">
      <w:pPr>
        <w:pStyle w:val="1"/>
        <w:rPr>
          <w:lang w:eastAsia="zh-CN"/>
        </w:rPr>
        <w:keepNext w:val="0"/>
        <w:keepLines w:val="0"/>
        <w:pageBreakBefore w:val="0"/>
        <w:suppressLineNumbers w:val="0"/>
      </w:pPr>
      <w:r>
        <w:rPr>
          <w:lang w:eastAsia="zh-CN"/>
        </w:rPr>
        <w:t xml:space="preserve">3 </w:t>
      </w:r>
      <w:r>
        <w:rPr>
          <w:lang w:eastAsia="zh-CN"/>
        </w:rPr>
        <w:t>按用途选择结构</w:t>
      </w:r>
    </w:p>
    <w:p w:rsidR="00144EDB" w:rsidRDefault="00FE6472">
      <w:pPr>
        <w:pStyle w:val="ac"/>
        <w:numPr>
          <w:ilvl w:val="0"/>
          <w:numId w:val="13"/>
        </w:numPr>
        <w:rPr>
          <w:lang w:eastAsia="zh-CN"/>
        </w:rPr>
      </w:pPr>
      <w:r>
        <w:rPr>
          <w:lang w:eastAsia="zh-CN"/>
          <w:b w:val="0"/>
          <w:bCs w:val="0"/>
        </w:rPr>
        <w:t>报告与总结：说明事项、进展、结果和后续安排，必要时提供数据与依据。</w:t>
      </w:r>
    </w:p>
    <w:p w:rsidR="00144EDB" w:rsidRDefault="00FE6472">
      <w:pPr>
        <w:pStyle w:val="ac"/>
        <w:numPr>
          <w:ilvl w:val="0"/>
          <w:numId w:val="13"/>
        </w:numPr>
        <w:rPr>
          <w:lang w:eastAsia="zh-CN"/>
        </w:rPr>
      </w:pPr>
      <w:r>
        <w:rPr>
          <w:lang w:eastAsia="zh-CN"/>
          <w:b w:val="0"/>
          <w:bCs w:val="0"/>
        </w:rPr>
        <w:t>通知与说明：写清对象、事项、时间和执行方式，短内容可省略章节。</w:t>
      </w:r>
    </w:p>
    <w:p w:rsidR="00144EDB" w:rsidRDefault="00FE6472">
      <w:pPr>
        <w:pStyle w:val="ac"/>
        <w:numPr>
          <w:ilvl w:val="0"/>
          <w:numId w:val="13"/>
        </w:numPr>
        <w:rPr>
          <w:lang w:eastAsia="zh-CN"/>
        </w:rPr>
      </w:pPr>
      <w:r>
        <w:rPr>
          <w:lang w:eastAsia="zh-CN"/>
          <w:b w:val="0"/>
          <w:bCs w:val="0"/>
        </w:rPr>
        <w:t>方案与操作指引：交代目标、条件、做法和检查方式，操作步骤使用编号。</w:t>
      </w:r>
    </w:p>
    <w:p w:rsidR="00144EDB" w:rsidRDefault="00FE6472">
      <w:pPr>
        <w:pStyle w:val="ac"/>
        <w:numPr>
          <w:ilvl w:val="0"/>
          <w:numId w:val="13"/>
        </w:numPr>
        <w:rPr>
          <w:lang w:eastAsia="zh-CN"/>
        </w:rPr>
      </w:pPr>
      <w:r>
        <w:rPr>
          <w:lang w:eastAsia="zh-CN"/>
          <w:b w:val="0"/>
          <w:bCs w:val="0"/>
        </w:rPr>
        <w:t>会议记录：记录已知议题、结论与后续事项，确认方、负责人和期限仅在资料明确时填写。</w:t>
      </w:r>
    </w:p>
    <w:p w:rsidR="00144EDB" w:rsidRDefault="00FE6472">
      <w:pPr>
        <w:pStyle w:val="1"/>
        <w:rPr>
          <w:lang w:eastAsia="zh-CN"/>
        </w:rPr>
        <w:keepNext w:val="0"/>
        <w:keepLines w:val="0"/>
        <w:pageBreakBefore w:val="0"/>
        <w:suppressLineNumbers w:val="0"/>
      </w:pPr>
      <w:r>
        <w:rPr>
          <w:lang w:eastAsia="zh-CN"/>
        </w:rPr>
        <w:t xml:space="preserve">4 </w:t>
      </w:r>
      <w:r>
        <w:rPr>
          <w:lang w:eastAsia="zh-CN"/>
        </w:rPr>
        <w:t>输出检查</w:t>
      </w:r>
    </w:p>
    <w:p w:rsidR="00144EDB" w:rsidRDefault="00FE6472">
      <w:pPr>
        <w:rPr>
          <w:lang w:eastAsia="zh-CN"/>
        </w:rPr>
      </w:pPr>
      <w:r>
        <w:rPr>
          <w:lang w:eastAsia="zh-CN"/>
        </w:rPr>
        <w:t>核对标题、编号、术语、单位和</w:t>
      </w:r>
      <w:r>
        <w:rPr>
          <w:lang w:eastAsia="zh-CN"/>
        </w:rPr>
        <w:t>来源，检查字体、缩进、分页及表格。正文使用具体、自然的表述，避免套话、重复加粗和口号式总结。专用格式有明确要求时，以该要求为准。</w:t>
      </w:r>
    </w:p>
    <w:sectPr w:rsidR="00144EDB" w:rsidSect="00034616"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6472" w:rsidRDefault="00FE6472">
      <w:pPr>
        <w:spacing w:after="0" w:line="240" w:lineRule="auto"/>
      </w:pPr>
      <w:r>
        <w:separator/>
      </w:r>
    </w:p>
  </w:endnote>
  <w:endnote w:type="continuationSeparator" w:id="0">
    <w:p w:rsidR="00FE6472" w:rsidRDefault="00FE6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4EDB" w:rsidRDefault="00FE6472">
    <w:pPr>
      <w:pStyle w:val="a5"/>
      <w:jc w:val="center"/>
    </w:pPr>
    <w:r>
      <w:t>第</w:t>
    </w:r>
    <w:r>
      <w:fldChar w:fldCharType="begin"/>
    </w:r>
    <w:r>
      <w:instrText>PAGE</w:instrText>
    </w:r>
    <w:r w:rsidR="00003927">
      <w:fldChar w:fldCharType="separate"/>
    </w:r>
    <w:r w:rsidR="00003927">
      <w:rPr>
        <w:noProof/>
      </w:rPr>
      <w:t>1</w:t>
    </w:r>
    <w:r>
      <w:fldChar w:fldCharType="end"/>
    </w:r>
    <w: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6472" w:rsidRDefault="00FE6472">
      <w:pPr>
        <w:spacing w:after="0" w:line="240" w:lineRule="auto"/>
      </w:pPr>
      <w:r>
        <w:separator/>
      </w:r>
    </w:p>
  </w:footnote>
  <w:footnote w:type="continuationSeparator" w:id="0">
    <w:p w:rsidR="00FE6472" w:rsidRDefault="00FE64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364C72"/>
    <w:multiLevelType w:val="singleLevel"/>
    <w:tmpl w:val="F8C4427C"/>
    <w:lvl w:ilvl="0">
      <w:start w:val="1"/>
      <w:numFmt w:val="decimal"/>
      <w:pStyle w:val="a"/>
      <w:lvlText w:val="%1."/>
      <w:lvlJc w:val="right"/>
      <w:pPr>
        <w:tabs>
          <w:tab w:val="num" w:pos="397"/>
        </w:tabs>
        <w:ind w:left="397" w:hanging="113"/>
      </w:pPr>
      <w:rPr>
        <w:rFonts w:ascii="微软雅黑" w:eastAsia="微软雅黑" w:hAnsi="微软雅黑"/>
        <w:color w:val="000000"/>
        <w:sz w:val="21"/>
      </w:rPr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927"/>
    <w:rsid w:val="00034616"/>
    <w:rsid w:val="0006063C"/>
    <w:rsid w:val="00144EDB"/>
    <w:rsid w:val="0015074B"/>
    <w:rsid w:val="0029639D"/>
    <w:rsid w:val="00326F90"/>
    <w:rsid w:val="00AA1D8D"/>
    <w:rsid w:val="00B47730"/>
    <w:rsid w:val="00CB0664"/>
    <w:rsid w:val="00FC693F"/>
    <w:rsid w:val="00FE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F63C71E-0261-4020-BD33-581053C49C68}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C693F"/>
    <w:pPr>
      <w:autoSpaceDE w:val="0"/>
      <w:autoSpaceDN w:val="0"/>
      <w:snapToGrid w:val="0"/>
      <w:spacing w:after="120" w:line="320" w:lineRule="exact"/>
    </w:pPr>
    <w:rPr>
      <w:rFonts w:ascii="微软雅黑" w:eastAsia="微软雅黑" w:hAnsi="微软雅黑" w:cs="微软雅黑"/>
      <w:color w:val="000000"/>
      <w:sz w:val="21"/>
      <w:szCs w:val="21"/>
    </w:rPr>
  </w:style>
  <w:style w:type="paragraph" w:styleId="1">
    <w:name w:val="heading 1"/>
    <w:basedOn w:val="a0"/>
    <w:next w:val="a0"/>
    <w:link w:val="1Char"/>
    <w:uiPriority w:val="9"/>
    <w:qFormat/>
    <w:rsid w:val="00FC693F"/>
    <w:pPr>
      <w:spacing w:before="240" w:line="276" w:lineRule="auto"/>
      <w:outlineLvl w:val="0"/>
      <w:keepNext w:val="0"/>
      <w:keepLines w:val="0"/>
      <w:pageBreakBefore w:val="0"/>
      <w:suppressLineNumbers w:val="0"/>
    </w:pPr>
    <w:rPr>
      <w:b/>
      <w:bCs/>
      <w:sz w:val="30"/>
      <w:szCs w:val="30"/>
    </w:rPr>
  </w:style>
  <w:style w:type="paragraph" w:styleId="21">
    <w:name w:val="heading 2"/>
    <w:basedOn w:val="a0"/>
    <w:next w:val="a0"/>
    <w:link w:val="2Char"/>
    <w:uiPriority w:val="9"/>
    <w:unhideWhenUsed/>
    <w:qFormat/>
    <w:rsid w:val="00FC693F"/>
    <w:pPr>
      <w:spacing w:before="240" w:line="276" w:lineRule="auto"/>
      <w:outlineLvl w:val="1"/>
      <w:keepNext w:val="0"/>
      <w:keepLines w:val="0"/>
      <w:pageBreakBefore w:val="0"/>
      <w:suppressLineNumbers w:val="0"/>
    </w:pPr>
    <w:rPr>
      <w:b/>
      <w:bCs/>
      <w:sz w:val="24"/>
      <w:szCs w:val="24"/>
    </w:rPr>
  </w:style>
  <w:style w:type="paragraph" w:styleId="31">
    <w:name w:val="heading 3"/>
    <w:basedOn w:val="a0"/>
    <w:next w:val="a0"/>
    <w:link w:val="3Char"/>
    <w:uiPriority w:val="9"/>
    <w:unhideWhenUsed/>
    <w:qFormat/>
    <w:rsid w:val="00FC693F"/>
    <w:pPr>
      <w:spacing w:before="240" w:line="276" w:lineRule="auto"/>
      <w:outlineLvl w:val="2"/>
      <w:keepNext w:val="0"/>
      <w:keepLines w:val="0"/>
      <w:pageBreakBefore w:val="0"/>
      <w:suppressLineNumbers w:val="0"/>
    </w:pPr>
    <w:rPr>
      <w:b/>
      <w:bCs/>
      <w:sz w:val="22"/>
      <w:szCs w:val="22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C693F"/>
    <w:pPr>
      <w:spacing w:before="200" w:after="0"/>
      <w:outlineLvl w:val="3"/>
      <w:keepNext w:val="0"/>
      <w:keepLines w:val="0"/>
      <w:pageBreakBefore w:val="0"/>
      <w:suppressLineNumbers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C693F"/>
    <w:pPr>
      <w:spacing w:before="200" w:after="0"/>
      <w:outlineLvl w:val="4"/>
      <w:keepNext w:val="0"/>
      <w:keepLines w:val="0"/>
      <w:pageBreakBefore w:val="0"/>
      <w:suppressLineNumbers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C693F"/>
    <w:pPr>
      <w:spacing w:before="200" w:after="0"/>
      <w:outlineLvl w:val="5"/>
      <w:keepNext w:val="0"/>
      <w:keepLines w:val="0"/>
      <w:pageBreakBefore w:val="0"/>
      <w:suppressLineNumbers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spacing w:before="200" w:after="0"/>
      <w:outlineLvl w:val="6"/>
      <w:keepNext w:val="0"/>
      <w:keepLines w:val="0"/>
      <w:pageBreakBefore w:val="0"/>
      <w:suppressLineNumbers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spacing w:before="200" w:after="0"/>
      <w:outlineLvl w:val="7"/>
      <w:keepNext w:val="0"/>
      <w:keepLines w:val="0"/>
      <w:pageBreakBefore w:val="0"/>
      <w:suppressLineNumbers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spacing w:before="200" w:after="0"/>
      <w:outlineLvl w:val="8"/>
      <w:keepNext w:val="0"/>
      <w:keepLines w:val="0"/>
      <w:pageBreakBefore w:val="0"/>
      <w:suppressLineNumbers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7"/>
      <w:szCs w:val="17"/>
    </w:rPr>
  </w:style>
  <w:style w:type="character" w:customStyle="1" w:styleId="Char">
    <w:name w:val="页眉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E618BF"/>
  </w:style>
  <w:style w:type="paragraph" w:styleId="a6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Title"/>
    <w:basedOn w:val="a0"/>
    <w:next w:val="a0"/>
    <w:link w:val="Char1"/>
    <w:uiPriority w:val="10"/>
    <w:qFormat/>
    <w:rsid w:val="00FC693F"/>
    <w:pPr>
      <w:spacing w:after="240" w:line="276" w:lineRule="auto"/>
      <w:contextualSpacing/>
      <w:jc w:val="center"/>
      <w:keepNext w:val="0"/>
      <w:keepLines w:val="0"/>
      <w:pageBreakBefore w:val="0"/>
      <w:suppressLineNumbers w:val="0"/>
    </w:pPr>
    <w:rPr>
      <w:b/>
      <w:kern w:val="28"/>
      <w:sz w:val="40"/>
      <w:szCs w:val="40"/>
    </w:rPr>
  </w:style>
  <w:style w:type="character" w:customStyle="1" w:styleId="Char1">
    <w:name w:val="标题 Char"/>
    <w:basedOn w:val="a1"/>
    <w:link w:val="a7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rsid w:val="00FC693F"/>
    <w:rPr>
      <w:i/>
      <w:iCs/>
    </w:rPr>
    <w:pPr>
      <w:keepNext w:val="0"/>
      <w:keepLines w:val="0"/>
      <w:pageBreakBefore w:val="0"/>
      <w:suppressLineNumbers w:val="0"/>
    </w:pPr>
  </w:style>
  <w:style w:type="character" w:customStyle="1" w:styleId="Char2">
    <w:name w:val="副标题 Char"/>
    <w:basedOn w:val="a1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rsid w:val="00AA1D8D"/>
  </w:style>
  <w:style w:type="character" w:customStyle="1" w:styleId="Char3">
    <w:name w:val="正文文本 Char"/>
    <w:basedOn w:val="a1"/>
    <w:link w:val="aa"/>
    <w:uiPriority w:val="99"/>
    <w:rsid w:val="00AA1D8D"/>
  </w:style>
  <w:style w:type="paragraph" w:styleId="22">
    <w:name w:val="Body Text 2"/>
    <w:basedOn w:val="a0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正文文本 2 Char"/>
    <w:basedOn w:val="a1"/>
    <w:link w:val="22"/>
    <w:uiPriority w:val="99"/>
    <w:rsid w:val="00AA1D8D"/>
  </w:style>
  <w:style w:type="paragraph" w:styleId="32">
    <w:name w:val="Body Text 3"/>
    <w:basedOn w:val="a0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正文文本 3 Char"/>
    <w:basedOn w:val="a1"/>
    <w:link w:val="32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0"/>
      </w:numPr>
      <w:spacing w:after="80"/>
      <w:ind w:left="454"/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c">
    <w:name w:val="List Number"/>
    <w:basedOn w:val="a0"/>
    <w:uiPriority w:val="99"/>
    <w:unhideWhenUsed/>
    <w:rsid w:val="00326F90"/>
    <w:pPr>
      <w:tabs>
        <w:tab w:val="num" w:pos="397"/>
      </w:tabs>
      <w:spacing w:after="80"/>
      <w:ind w:left="397" w:hanging="113"/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pPr>
      <w:ind w:left="454" w:right="454"/>
    </w:pPr>
    <w:rPr>
      <w:iCs/>
    </w:rPr>
  </w:style>
  <w:style w:type="character" w:customStyle="1" w:styleId="Char5">
    <w:name w:val="引用 Char"/>
    <w:basedOn w:val="a1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rsid w:val="00FC693F"/>
    <w:rPr>
      <w:bCs/>
      <w:sz w:val="18"/>
      <w:szCs w:val="18"/>
    </w:rPr>
    <w:pPr>
      <w:keepNext w:val="0"/>
      <w:keepLines w:val="0"/>
      <w:pageBreakBefore w:val="0"/>
      <w:suppressLineNumbers w:val="0"/>
    </w:pPr>
  </w:style>
  <w:style w:type="character" w:styleId="af1">
    <w:name w:val="Strong"/>
    <w:basedOn w:val="a1"/>
    <w:uiPriority w:val="22"/>
    <w:qFormat/>
    <w:rsid w:val="00FC693F"/>
    <w:rPr>
      <w:b/>
      <w:bCs/>
    </w:rPr>
  </w:style>
  <w:style w:type="character" w:styleId="af2">
    <w:name w:val="Emphasis"/>
    <w:basedOn w:val="a1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1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shd w:val="nil"/>
      <w:tblCellMar>
        <w:top w:w="113" w:type="dxa"/>
        <w:bottom w:w="113" w:type="dxa"/>
      </w:tblCellMar>
    </w:tblPr>
    <w:tblStylePr w:type="firstRow">
      <w:pPr>
        <w:jc w:val="center"/>
      </w:pPr>
      <w:rPr>
        <w:b/>
        <w:bCs/>
      </w:rPr>
      <w:tblPr/>
      <w:tcPr>
        <w:shd w:val="nil"/>
      </w:tcPr>
    </w:tblStyle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left w:val="single" w:sz="4" w:space="0" w:color="000000"/>
        <w:bottom w:val="single" w:sz="8" w:space="0" w:color="000000" w:themeColor="text1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left w:val="single" w:sz="4" w:space="0" w:color="000000"/>
        <w:bottom w:val="single" w:sz="8" w:space="0" w:color="4F81BD" w:themeColor="accent1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left w:val="single" w:sz="4" w:space="0" w:color="000000"/>
        <w:bottom w:val="single" w:sz="8" w:space="0" w:color="C0504D" w:themeColor="accent2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left w:val="single" w:sz="4" w:space="0" w:color="000000"/>
        <w:bottom w:val="single" w:sz="8" w:space="0" w:color="9BBB59" w:themeColor="accent3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left w:val="single" w:sz="4" w:space="0" w:color="000000"/>
        <w:bottom w:val="single" w:sz="8" w:space="0" w:color="8064A2" w:themeColor="accent4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left w:val="single" w:sz="4" w:space="0" w:color="000000"/>
        <w:bottom w:val="single" w:sz="8" w:space="0" w:color="4BACC6" w:themeColor="accent5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left w:val="single" w:sz="4" w:space="0" w:color="000000"/>
        <w:bottom w:val="single" w:sz="8" w:space="0" w:color="F79646" w:themeColor="accent6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4" w:space="0" w:color="000000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4" w:space="0" w:color="000000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4" w:space="0" w:color="000000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4" w:space="0" w:color="000000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4" w:space="0" w:color="000000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4" w:space="0" w:color="000000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4" w:space="0" w:color="000000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left w:val="single" w:sz="4" w:space="0" w:color="000000"/>
        <w:bottom w:val="single" w:sz="18" w:space="0" w:color="auto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left w:val="single" w:sz="4" w:space="0" w:color="000000"/>
        <w:bottom w:val="single" w:sz="18" w:space="0" w:color="auto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left w:val="single" w:sz="4" w:space="0" w:color="000000"/>
        <w:bottom w:val="single" w:sz="18" w:space="0" w:color="auto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left w:val="single" w:sz="4" w:space="0" w:color="000000"/>
        <w:bottom w:val="single" w:sz="18" w:space="0" w:color="auto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left w:val="single" w:sz="4" w:space="0" w:color="000000"/>
        <w:bottom w:val="single" w:sz="18" w:space="0" w:color="auto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left w:val="single" w:sz="4" w:space="0" w:color="000000"/>
        <w:bottom w:val="single" w:sz="18" w:space="0" w:color="auto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left w:val="single" w:sz="4" w:space="0" w:color="000000"/>
        <w:bottom w:val="single" w:sz="18" w:space="0" w:color="auto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4" w:space="0" w:color="000000"/>
        <w:bottom w:val="single" w:sz="8" w:space="0" w:color="000000" w:themeColor="text1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4" w:space="0" w:color="000000"/>
        <w:bottom w:val="single" w:sz="8" w:space="0" w:color="4F81BD" w:themeColor="accent1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4" w:space="0" w:color="000000"/>
        <w:bottom w:val="single" w:sz="8" w:space="0" w:color="C0504D" w:themeColor="accent2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4" w:space="0" w:color="000000"/>
        <w:bottom w:val="single" w:sz="8" w:space="0" w:color="9BBB59" w:themeColor="accent3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4" w:space="0" w:color="000000"/>
        <w:bottom w:val="single" w:sz="8" w:space="0" w:color="8064A2" w:themeColor="accent4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4" w:space="0" w:color="000000"/>
        <w:bottom w:val="single" w:sz="8" w:space="0" w:color="4BACC6" w:themeColor="accent5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4" w:space="0" w:color="000000"/>
        <w:bottom w:val="single" w:sz="8" w:space="0" w:color="F79646" w:themeColor="accent6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4" w:space="0" w:color="000000"/>
        <w:insideV w:val="single" w:sz="4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4" w:space="0" w:color="000000"/>
        <w:insideV w:val="single" w:sz="4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4" w:space="0" w:color="000000"/>
        <w:insideV w:val="single" w:sz="4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4" w:space="0" w:color="000000"/>
        <w:insideV w:val="single" w:sz="4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4" w:space="0" w:color="000000"/>
        <w:insideV w:val="single" w:sz="4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4" w:space="0" w:color="000000"/>
        <w:insideV w:val="single" w:sz="4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4" w:space="0" w:color="000000"/>
        <w:insideV w:val="single" w:sz="4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 w:themeColor="background1"/>
        <w:insideV w:val="single" w:sz="4" w:space="0" w:color="00000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 w:themeColor="background1"/>
        <w:insideV w:val="single" w:sz="4" w:space="0" w:color="00000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 w:themeColor="background1"/>
        <w:insideV w:val="single" w:sz="4" w:space="0" w:color="00000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 w:themeColor="background1"/>
        <w:insideV w:val="single" w:sz="4" w:space="0" w:color="00000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 w:themeColor="background1"/>
        <w:insideV w:val="single" w:sz="4" w:space="0" w:color="00000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 w:themeColor="background1"/>
        <w:insideV w:val="single" w:sz="4" w:space="0" w:color="00000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 w:themeColor="background1"/>
        <w:insideV w:val="single" w:sz="4" w:space="0" w:color="00000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9F4207-7308-4BC1-A181-0E0612E03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500</Words>
  <Characters>516</Characters>
  <Application>Microsoft Office Word</Application>
  <DocSecurity>0</DocSecurity>
  <Lines>27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中文文档通用模板</dc:title>
  <dc:subject/>
  <dc:creator/>
  <cp:keywords/>
  <dc:description/>
  <cp:lastModifiedBy>WJ</cp:lastModifiedBy>
  <cp:revision>2</cp:revision>
  <dcterms:created xsi:type="dcterms:W3CDTF">2013-12-23T23:15:00Z</dcterms:created>
  <dcterms:modified xsi:type="dcterms:W3CDTF">2026-10-15T00:51:00Z</dcterms:modified>
  <cp:category/>
</cp:coreProperties>
</file>