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8FE9" w14:textId="36E3CABE" w:rsidR="00AB7522" w:rsidRDefault="00AB7522" w:rsidP="00AB7522">
      <w:pPr>
        <w:pStyle w:val="NoSpacing"/>
      </w:pPr>
      <w:r>
        <w:t>Joseph Hutchinson</w:t>
      </w:r>
    </w:p>
    <w:p w14:paraId="134A7723" w14:textId="1D0C2813" w:rsidR="00AB7522" w:rsidRPr="00AB7522" w:rsidRDefault="00AB7522" w:rsidP="00AB7522">
      <w:pPr>
        <w:pStyle w:val="NoSpacing"/>
        <w:rPr>
          <w:caps/>
        </w:rPr>
      </w:pPr>
      <w:r>
        <w:t>2024-02-14</w:t>
      </w:r>
    </w:p>
    <w:p w14:paraId="370EB78E" w14:textId="50D0F59F" w:rsidR="00BD52C1" w:rsidRDefault="00000000" w:rsidP="00AB7522">
      <w:pPr>
        <w:pStyle w:val="NoSpacing"/>
      </w:pPr>
      <w:r>
        <w:t>Laboratory 4 (3 days):</w:t>
      </w:r>
    </w:p>
    <w:p w14:paraId="4AA48F3D" w14:textId="77777777" w:rsidR="00BD52C1" w:rsidRDefault="00000000">
      <w:pPr>
        <w:spacing w:after="0" w:line="259" w:lineRule="auto"/>
        <w:ind w:left="10"/>
        <w:jc w:val="center"/>
      </w:pPr>
      <w:r>
        <w:rPr>
          <w:b/>
          <w:color w:val="0000FF"/>
          <w:sz w:val="36"/>
        </w:rPr>
        <w:t>BJT characteristics, Small Signal Amplifiers</w:t>
      </w:r>
    </w:p>
    <w:p w14:paraId="2617EA08" w14:textId="77777777" w:rsidR="00BD52C1" w:rsidRDefault="00000000">
      <w:pPr>
        <w:spacing w:after="261" w:line="259" w:lineRule="auto"/>
        <w:ind w:left="0" w:firstLine="0"/>
        <w:jc w:val="left"/>
      </w:pPr>
      <w:r>
        <w:rPr>
          <w:noProof/>
          <w:sz w:val="22"/>
        </w:rPr>
        <mc:AlternateContent>
          <mc:Choice Requires="wpg">
            <w:drawing>
              <wp:inline distT="0" distB="0" distL="0" distR="0" wp14:anchorId="32F2DAB0" wp14:editId="29BC5BBE">
                <wp:extent cx="5943600" cy="12700"/>
                <wp:effectExtent l="0" t="0" r="0" b="0"/>
                <wp:docPr id="8082" name="Group 808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 name="Shape 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2" style="width:468pt;height:1pt;mso-position-horizontal-relative:char;mso-position-vertical-relative:line" coordsize="59436,127">
                <v:shape id="Shape 7" style="position:absolute;width:59436;height:0;left:0;top:0;" coordsize="5943600,0" path="m0,0l5943600,0">
                  <v:stroke weight="1pt" endcap="flat" joinstyle="miter" miterlimit="10" on="true" color="#000000"/>
                  <v:fill on="false" color="#000000" opacity="0"/>
                </v:shape>
              </v:group>
            </w:pict>
          </mc:Fallback>
        </mc:AlternateContent>
      </w:r>
    </w:p>
    <w:p w14:paraId="7E7A0AB2" w14:textId="77777777" w:rsidR="00BD52C1" w:rsidRDefault="00000000">
      <w:pPr>
        <w:spacing w:after="0" w:line="259" w:lineRule="auto"/>
        <w:ind w:left="-5"/>
        <w:jc w:val="left"/>
      </w:pPr>
      <w:r>
        <w:rPr>
          <w:b/>
          <w:color w:val="980000"/>
          <w:sz w:val="28"/>
        </w:rPr>
        <w:t>Material covered:</w:t>
      </w:r>
    </w:p>
    <w:p w14:paraId="2AF94E0B" w14:textId="77777777" w:rsidR="00BD52C1" w:rsidRDefault="00000000">
      <w:pPr>
        <w:numPr>
          <w:ilvl w:val="0"/>
          <w:numId w:val="1"/>
        </w:numPr>
        <w:ind w:hanging="360"/>
      </w:pPr>
      <w:r>
        <w:t xml:space="preserve">This laboratory has </w:t>
      </w:r>
      <w:r>
        <w:rPr>
          <w:b/>
          <w:i/>
        </w:rPr>
        <w:t xml:space="preserve">three sessions </w:t>
      </w:r>
      <w:r>
        <w:t>allocated for completion.</w:t>
      </w:r>
    </w:p>
    <w:p w14:paraId="37B4F580" w14:textId="77777777" w:rsidR="00344744" w:rsidRDefault="00000000">
      <w:pPr>
        <w:spacing w:after="0" w:line="290" w:lineRule="auto"/>
        <w:ind w:left="1080" w:right="3412" w:firstLine="0"/>
        <w:jc w:val="left"/>
      </w:pPr>
      <w:r>
        <w:rPr>
          <w:rFonts w:ascii="Courier New" w:eastAsia="Courier New" w:hAnsi="Courier New" w:cs="Courier New"/>
        </w:rPr>
        <w:t xml:space="preserve">o </w:t>
      </w:r>
      <w:r w:rsidRPr="00A15A41">
        <w:rPr>
          <w:b/>
          <w:bCs/>
          <w:highlight w:val="cyan"/>
        </w:rPr>
        <w:t>1st session: Pre-Lab Exercise 1 and Exercise 1</w:t>
      </w:r>
      <w:r>
        <w:t xml:space="preserve"> </w:t>
      </w:r>
    </w:p>
    <w:p w14:paraId="3933CDBE" w14:textId="4AA504C6" w:rsidR="00BD52C1" w:rsidRDefault="00000000">
      <w:pPr>
        <w:spacing w:after="0" w:line="290" w:lineRule="auto"/>
        <w:ind w:left="1080" w:right="3412" w:firstLine="0"/>
        <w:jc w:val="left"/>
      </w:pPr>
      <w:r>
        <w:rPr>
          <w:rFonts w:ascii="Courier New" w:eastAsia="Courier New" w:hAnsi="Courier New" w:cs="Courier New"/>
        </w:rPr>
        <w:t xml:space="preserve">o </w:t>
      </w:r>
      <w:r>
        <w:t xml:space="preserve">2nd session: Pre-Lab Exercise 2 and Exercise 2 </w:t>
      </w:r>
      <w:r>
        <w:rPr>
          <w:rFonts w:ascii="Courier New" w:eastAsia="Courier New" w:hAnsi="Courier New" w:cs="Courier New"/>
        </w:rPr>
        <w:t xml:space="preserve">o </w:t>
      </w:r>
      <w:r>
        <w:t>3rd session: Exercise 3 and Exercise 4</w:t>
      </w:r>
    </w:p>
    <w:p w14:paraId="1368D262" w14:textId="77777777" w:rsidR="00BD52C1" w:rsidRDefault="00000000">
      <w:pPr>
        <w:numPr>
          <w:ilvl w:val="0"/>
          <w:numId w:val="1"/>
        </w:numPr>
        <w:ind w:hanging="360"/>
      </w:pPr>
      <w:r>
        <w:t>BJT DC biasing, Forward active, reverse active, saturation</w:t>
      </w:r>
    </w:p>
    <w:p w14:paraId="375BC3B5" w14:textId="77777777" w:rsidR="00BD52C1" w:rsidRDefault="00000000">
      <w:pPr>
        <w:numPr>
          <w:ilvl w:val="0"/>
          <w:numId w:val="1"/>
        </w:numPr>
        <w:ind w:hanging="360"/>
      </w:pPr>
      <w:r>
        <w:t>Small signal models for BJTs</w:t>
      </w:r>
    </w:p>
    <w:p w14:paraId="566FC2E1" w14:textId="77777777" w:rsidR="00BD52C1" w:rsidRDefault="00000000">
      <w:pPr>
        <w:numPr>
          <w:ilvl w:val="0"/>
          <w:numId w:val="1"/>
        </w:numPr>
        <w:ind w:hanging="360"/>
      </w:pPr>
      <w:r>
        <w:t>Common emitter, common base, common collector configurations</w:t>
      </w:r>
    </w:p>
    <w:p w14:paraId="1894208F" w14:textId="77777777" w:rsidR="00BD52C1" w:rsidRDefault="00000000">
      <w:pPr>
        <w:numPr>
          <w:ilvl w:val="0"/>
          <w:numId w:val="1"/>
        </w:numPr>
        <w:spacing w:after="241"/>
        <w:ind w:hanging="360"/>
      </w:pPr>
      <w:r>
        <w:t>Small signal bandwidth</w:t>
      </w:r>
    </w:p>
    <w:p w14:paraId="05B1DA3B" w14:textId="77777777" w:rsidR="00BD52C1" w:rsidRDefault="00000000">
      <w:pPr>
        <w:spacing w:after="0" w:line="259" w:lineRule="auto"/>
        <w:ind w:left="-5"/>
        <w:jc w:val="left"/>
      </w:pPr>
      <w:r>
        <w:rPr>
          <w:b/>
          <w:color w:val="980000"/>
          <w:sz w:val="28"/>
        </w:rPr>
        <w:t>Overview notes:</w:t>
      </w:r>
    </w:p>
    <w:p w14:paraId="130DB977" w14:textId="77777777" w:rsidR="00BD52C1" w:rsidRDefault="00000000">
      <w:pPr>
        <w:spacing w:after="21" w:line="268" w:lineRule="auto"/>
        <w:ind w:left="10"/>
      </w:pPr>
      <w:r>
        <w:rPr>
          <w:i/>
        </w:rPr>
        <w:t>PSpice – Setting up DC Sweeps with a secondary sweep</w:t>
      </w:r>
    </w:p>
    <w:p w14:paraId="1090CE45" w14:textId="77777777" w:rsidR="00BD52C1" w:rsidRDefault="00000000">
      <w:pPr>
        <w:numPr>
          <w:ilvl w:val="0"/>
          <w:numId w:val="2"/>
        </w:numPr>
        <w:ind w:hanging="360"/>
      </w:pPr>
      <w:r>
        <w:t>Select Simulation Profile and choose Primary Sweep</w:t>
      </w:r>
    </w:p>
    <w:p w14:paraId="1E45DDD9" w14:textId="77777777" w:rsidR="00BD52C1" w:rsidRDefault="00000000">
      <w:pPr>
        <w:numPr>
          <w:ilvl w:val="0"/>
          <w:numId w:val="2"/>
        </w:numPr>
        <w:ind w:hanging="360"/>
      </w:pPr>
      <w:r>
        <w:t>Indicate the source type, source name, start value, end value and increments. Make the increments sufficiently small that your plots look ‘smooth’</w:t>
      </w:r>
    </w:p>
    <w:p w14:paraId="795C8AD2" w14:textId="77777777" w:rsidR="00BD52C1" w:rsidRDefault="00000000">
      <w:pPr>
        <w:numPr>
          <w:ilvl w:val="0"/>
          <w:numId w:val="2"/>
        </w:numPr>
        <w:ind w:hanging="360"/>
      </w:pPr>
      <w:r>
        <w:t>Select Secondary Sweep, checking the box on. Both Primary and Second Sweeps should have check marks in the associated boxes.</w:t>
      </w:r>
    </w:p>
    <w:p w14:paraId="6E4694F2" w14:textId="77777777" w:rsidR="00BD52C1" w:rsidRDefault="00000000">
      <w:pPr>
        <w:numPr>
          <w:ilvl w:val="0"/>
          <w:numId w:val="2"/>
        </w:numPr>
        <w:ind w:hanging="360"/>
      </w:pPr>
      <w:r>
        <w:t>Again, indicate the source type, source name, start value, end value and increments.</w:t>
      </w:r>
    </w:p>
    <w:p w14:paraId="24CCEF18" w14:textId="77777777" w:rsidR="00BD52C1" w:rsidRDefault="00000000">
      <w:pPr>
        <w:numPr>
          <w:ilvl w:val="0"/>
          <w:numId w:val="2"/>
        </w:numPr>
        <w:spacing w:after="352"/>
        <w:ind w:hanging="360"/>
      </w:pPr>
      <w:r>
        <w:t>After running the simulation, place an appropriate probe on the schematic and you will see plots of the probe type against the Primary Sweep variable. Each plot will correspond to a different Secondary Sweep step value.</w:t>
      </w:r>
    </w:p>
    <w:p w14:paraId="64FD23D7" w14:textId="77777777" w:rsidR="00BD52C1" w:rsidRDefault="00000000">
      <w:pPr>
        <w:ind w:left="-5"/>
      </w:pPr>
      <w:r>
        <w:rPr>
          <w:b/>
          <w:i/>
        </w:rPr>
        <w:t>Note</w:t>
      </w:r>
      <w:r>
        <w:t xml:space="preserve">: The DC biasing circuits for Exercises 4, 5 and 6 are the same. The resistors </w:t>
      </w:r>
      <w:r>
        <w:rPr>
          <w:i/>
        </w:rPr>
        <w:t>R</w:t>
      </w:r>
      <w:r>
        <w:rPr>
          <w:sz w:val="22"/>
          <w:vertAlign w:val="subscript"/>
        </w:rPr>
        <w:t>1</w:t>
      </w:r>
      <w:r>
        <w:t xml:space="preserve">, </w:t>
      </w:r>
      <w:r>
        <w:rPr>
          <w:i/>
        </w:rPr>
        <w:t>R</w:t>
      </w:r>
      <w:r>
        <w:rPr>
          <w:sz w:val="22"/>
          <w:vertAlign w:val="subscript"/>
        </w:rPr>
        <w:t>2</w:t>
      </w:r>
      <w:r>
        <w:t xml:space="preserve">, </w:t>
      </w:r>
      <w:r>
        <w:rPr>
          <w:i/>
        </w:rPr>
        <w:t>R</w:t>
      </w:r>
      <w:r>
        <w:rPr>
          <w:sz w:val="22"/>
          <w:vertAlign w:val="subscript"/>
        </w:rPr>
        <w:t xml:space="preserve">C </w:t>
      </w:r>
      <w:r>
        <w:t xml:space="preserve">and </w:t>
      </w:r>
      <w:r>
        <w:rPr>
          <w:i/>
        </w:rPr>
        <w:t>R</w:t>
      </w:r>
      <w:r>
        <w:rPr>
          <w:sz w:val="22"/>
          <w:vertAlign w:val="subscript"/>
        </w:rPr>
        <w:t xml:space="preserve">E </w:t>
      </w:r>
      <w:r>
        <w:t>comprise the DC bias resistors.</w:t>
      </w:r>
    </w:p>
    <w:p w14:paraId="206EFBEE" w14:textId="77777777" w:rsidR="00894FAE" w:rsidRDefault="00894FAE">
      <w:pPr>
        <w:spacing w:after="160" w:line="278" w:lineRule="auto"/>
        <w:ind w:left="0" w:firstLine="0"/>
        <w:jc w:val="left"/>
        <w:rPr>
          <w:b/>
          <w:color w:val="FF0000"/>
          <w:sz w:val="36"/>
        </w:rPr>
      </w:pPr>
      <w:r>
        <w:br w:type="page"/>
      </w:r>
    </w:p>
    <w:p w14:paraId="5E54CAD1" w14:textId="171F222E" w:rsidR="00BD52C1" w:rsidRDefault="00000000">
      <w:pPr>
        <w:pStyle w:val="Heading1"/>
        <w:spacing w:after="121"/>
      </w:pPr>
      <w:r>
        <w:lastRenderedPageBreak/>
        <w:t>Pre-Lab Exercise 1</w:t>
      </w:r>
    </w:p>
    <w:p w14:paraId="75F59A5A" w14:textId="77777777" w:rsidR="00BD52C1" w:rsidRDefault="00000000">
      <w:pPr>
        <w:spacing w:after="220"/>
        <w:ind w:left="-5"/>
      </w:pPr>
      <w:r>
        <w:rPr>
          <w:b/>
          <w:i/>
        </w:rPr>
        <w:t>Note</w:t>
      </w:r>
      <w:r>
        <w:t>: For the PSpice simulations, the transistors are Q2N2222 and for the experimental portion, the transistors are PN2222.</w:t>
      </w:r>
    </w:p>
    <w:p w14:paraId="6A2F5425" w14:textId="77777777" w:rsidR="00BD52C1" w:rsidRDefault="00000000">
      <w:pPr>
        <w:spacing w:after="43"/>
        <w:ind w:left="345" w:hanging="360"/>
      </w:pPr>
      <w:r>
        <w:t xml:space="preserve">1. Build the circuit shown in Figure 1 (below) in PSpice. Both sources are of type VDC. Set </w:t>
      </w:r>
      <w:r>
        <w:rPr>
          <w:i/>
        </w:rPr>
        <w:t>V</w:t>
      </w:r>
      <w:r>
        <w:rPr>
          <w:sz w:val="22"/>
          <w:vertAlign w:val="subscript"/>
        </w:rPr>
        <w:t xml:space="preserve">CE </w:t>
      </w:r>
      <w:r>
        <w:t xml:space="preserve">to 2 V and under the simulation profile set </w:t>
      </w:r>
      <w:r>
        <w:rPr>
          <w:i/>
        </w:rPr>
        <w:t>V</w:t>
      </w:r>
      <w:r>
        <w:rPr>
          <w:sz w:val="22"/>
          <w:vertAlign w:val="subscript"/>
        </w:rPr>
        <w:t xml:space="preserve">BE </w:t>
      </w:r>
      <w:r>
        <w:t>to the Primary Sweep with voltage range</w:t>
      </w:r>
    </w:p>
    <w:p w14:paraId="34BC0D8C" w14:textId="77777777" w:rsidR="00BD52C1" w:rsidRDefault="00000000">
      <w:r>
        <w:t xml:space="preserve">0 &lt; </w:t>
      </w:r>
      <w:r>
        <w:rPr>
          <w:i/>
        </w:rPr>
        <w:t>V</w:t>
      </w:r>
      <w:r>
        <w:rPr>
          <w:sz w:val="22"/>
          <w:vertAlign w:val="subscript"/>
        </w:rPr>
        <w:t>BE</w:t>
      </w:r>
      <w:r>
        <w:t xml:space="preserve"> &lt; 0.7 V. Generate a plot of </w:t>
      </w:r>
      <w:r>
        <w:rPr>
          <w:i/>
        </w:rPr>
        <w:t>I</w:t>
      </w:r>
      <w:r>
        <w:rPr>
          <w:sz w:val="22"/>
          <w:vertAlign w:val="subscript"/>
        </w:rPr>
        <w:t>C</w:t>
      </w:r>
      <w:r>
        <w:t>-versus-</w:t>
      </w:r>
      <w:r>
        <w:rPr>
          <w:i/>
        </w:rPr>
        <w:t>V</w:t>
      </w:r>
      <w:r>
        <w:rPr>
          <w:sz w:val="22"/>
          <w:vertAlign w:val="subscript"/>
        </w:rPr>
        <w:t>BE</w:t>
      </w:r>
      <w:r>
        <w:t>.</w:t>
      </w:r>
    </w:p>
    <w:p w14:paraId="2D60823C" w14:textId="77777777" w:rsidR="00BD52C1" w:rsidRDefault="00000000">
      <w:pPr>
        <w:spacing w:after="150" w:line="259" w:lineRule="auto"/>
        <w:ind w:left="3060" w:firstLine="0"/>
        <w:jc w:val="left"/>
      </w:pPr>
      <w:r>
        <w:rPr>
          <w:noProof/>
        </w:rPr>
        <w:drawing>
          <wp:inline distT="0" distB="0" distL="0" distR="0" wp14:anchorId="3A185EA4" wp14:editId="53F39284">
            <wp:extent cx="2057400" cy="184785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7"/>
                    <a:stretch>
                      <a:fillRect/>
                    </a:stretch>
                  </pic:blipFill>
                  <pic:spPr>
                    <a:xfrm>
                      <a:off x="0" y="0"/>
                      <a:ext cx="2057400" cy="1847850"/>
                    </a:xfrm>
                    <a:prstGeom prst="rect">
                      <a:avLst/>
                    </a:prstGeom>
                  </pic:spPr>
                </pic:pic>
              </a:graphicData>
            </a:graphic>
          </wp:inline>
        </w:drawing>
      </w:r>
    </w:p>
    <w:p w14:paraId="6A71117C" w14:textId="77777777" w:rsidR="00BD52C1" w:rsidRDefault="00000000">
      <w:pPr>
        <w:pStyle w:val="Heading2"/>
      </w:pPr>
      <w:r>
        <w:t>Figure 1: BJT with voltage control</w:t>
      </w:r>
    </w:p>
    <w:p w14:paraId="0EB8AC26" w14:textId="77777777" w:rsidR="00BD52C1" w:rsidRDefault="00000000">
      <w:pPr>
        <w:spacing w:after="226" w:line="268" w:lineRule="auto"/>
        <w:ind w:left="355"/>
        <w:rPr>
          <w:iCs/>
        </w:rPr>
      </w:pPr>
      <w:r>
        <w:rPr>
          <w:i/>
        </w:rPr>
        <w:t>On the plot, indicate the regions where the BJT is OFF and where it is ON.</w:t>
      </w:r>
    </w:p>
    <w:p w14:paraId="41491EFA" w14:textId="499FFC6D" w:rsidR="001A0641" w:rsidRPr="001A0641" w:rsidRDefault="00CB0A4F" w:rsidP="001A0641">
      <w:pPr>
        <w:spacing w:after="226" w:line="268" w:lineRule="auto"/>
        <w:ind w:left="355"/>
        <w:jc w:val="center"/>
        <w:rPr>
          <w:iCs/>
        </w:rPr>
      </w:pPr>
      <w:r w:rsidRPr="00CB0A4F">
        <w:rPr>
          <w:iCs/>
        </w:rPr>
        <w:drawing>
          <wp:inline distT="0" distB="0" distL="0" distR="0" wp14:anchorId="398B43E3" wp14:editId="0A4583A5">
            <wp:extent cx="4962525" cy="2498759"/>
            <wp:effectExtent l="19050" t="19050" r="9525" b="15875"/>
            <wp:docPr id="1542317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721" name="Picture 1" descr="A screen shot of a computer&#10;&#10;Description automatically generated"/>
                    <pic:cNvPicPr/>
                  </pic:nvPicPr>
                  <pic:blipFill>
                    <a:blip r:embed="rId8"/>
                    <a:stretch>
                      <a:fillRect/>
                    </a:stretch>
                  </pic:blipFill>
                  <pic:spPr>
                    <a:xfrm>
                      <a:off x="0" y="0"/>
                      <a:ext cx="4969422" cy="2502232"/>
                    </a:xfrm>
                    <a:prstGeom prst="rect">
                      <a:avLst/>
                    </a:prstGeom>
                    <a:ln>
                      <a:solidFill>
                        <a:schemeClr val="tx1"/>
                      </a:solidFill>
                    </a:ln>
                  </pic:spPr>
                </pic:pic>
              </a:graphicData>
            </a:graphic>
          </wp:inline>
        </w:drawing>
      </w:r>
    </w:p>
    <w:p w14:paraId="5DB0E912" w14:textId="77777777" w:rsidR="00BD52C1" w:rsidRDefault="00000000">
      <w:pPr>
        <w:spacing w:after="226" w:line="268" w:lineRule="auto"/>
        <w:ind w:left="355"/>
        <w:rPr>
          <w:i/>
        </w:rPr>
      </w:pPr>
      <w:r>
        <w:rPr>
          <w:i/>
        </w:rPr>
        <w:t>Approximately, at what base-emitter voltage does the transistor turn ON. Is this consistent with diode characteristics?</w:t>
      </w:r>
    </w:p>
    <w:p w14:paraId="2778B42A" w14:textId="23238178" w:rsidR="00CB0A4F" w:rsidRPr="00CB0A4F" w:rsidRDefault="00CB0A4F">
      <w:pPr>
        <w:spacing w:after="226" w:line="268" w:lineRule="auto"/>
        <w:ind w:left="355"/>
        <w:rPr>
          <w:iCs/>
          <w:color w:val="156082" w:themeColor="accent1"/>
        </w:rPr>
      </w:pPr>
      <w:r w:rsidRPr="00CB0A4F">
        <w:rPr>
          <w:iCs/>
          <w:color w:val="156082" w:themeColor="accent1"/>
        </w:rPr>
        <w:t xml:space="preserve">The transistor turns ON at a base-emitter voltage of ~0.7V. This is consistent with the characteristics for a silicon diode, which </w:t>
      </w:r>
      <w:r w:rsidR="006361E1" w:rsidRPr="00CB0A4F">
        <w:rPr>
          <w:iCs/>
          <w:color w:val="156082" w:themeColor="accent1"/>
        </w:rPr>
        <w:t>has</w:t>
      </w:r>
      <w:r w:rsidRPr="00CB0A4F">
        <w:rPr>
          <w:iCs/>
          <w:color w:val="156082" w:themeColor="accent1"/>
        </w:rPr>
        <w:t xml:space="preserve"> a Vthreshold = 0.7V.</w:t>
      </w:r>
    </w:p>
    <w:p w14:paraId="7C973392" w14:textId="77777777" w:rsidR="006361E1" w:rsidRDefault="006361E1">
      <w:pPr>
        <w:spacing w:after="160" w:line="278" w:lineRule="auto"/>
        <w:ind w:left="0" w:firstLine="0"/>
        <w:jc w:val="left"/>
      </w:pPr>
      <w:r>
        <w:br w:type="page"/>
      </w:r>
    </w:p>
    <w:p w14:paraId="66EA4B60" w14:textId="2121CB54" w:rsidR="00BD52C1" w:rsidRDefault="00000000">
      <w:pPr>
        <w:tabs>
          <w:tab w:val="right" w:pos="9360"/>
        </w:tabs>
        <w:ind w:left="-15" w:firstLine="0"/>
        <w:jc w:val="left"/>
      </w:pPr>
      <w:r>
        <w:lastRenderedPageBreak/>
        <w:t>2.</w:t>
      </w:r>
      <w:r w:rsidR="006361E1">
        <w:t xml:space="preserve"> </w:t>
      </w:r>
      <w:r>
        <w:t xml:space="preserve">Change the Primary Sweep to </w:t>
      </w:r>
      <w:r>
        <w:rPr>
          <w:i/>
        </w:rPr>
        <w:t>V</w:t>
      </w:r>
      <w:r>
        <w:rPr>
          <w:sz w:val="22"/>
          <w:vertAlign w:val="subscript"/>
        </w:rPr>
        <w:t>CE</w:t>
      </w:r>
      <w:r>
        <w:t xml:space="preserve">, setting the voltage range 0 &lt; </w:t>
      </w:r>
      <w:r>
        <w:rPr>
          <w:i/>
        </w:rPr>
        <w:t>V</w:t>
      </w:r>
      <w:r>
        <w:rPr>
          <w:sz w:val="22"/>
          <w:vertAlign w:val="subscript"/>
        </w:rPr>
        <w:t xml:space="preserve">CE </w:t>
      </w:r>
      <w:r>
        <w:t xml:space="preserve">&lt; 2V. Set </w:t>
      </w:r>
      <w:r>
        <w:rPr>
          <w:i/>
        </w:rPr>
        <w:t>V</w:t>
      </w:r>
      <w:r>
        <w:rPr>
          <w:sz w:val="22"/>
          <w:vertAlign w:val="subscript"/>
        </w:rPr>
        <w:t xml:space="preserve">BE </w:t>
      </w:r>
      <w:r>
        <w:t>to the</w:t>
      </w:r>
    </w:p>
    <w:p w14:paraId="455A9B09" w14:textId="77777777" w:rsidR="00BD52C1" w:rsidRDefault="00000000">
      <w:pPr>
        <w:spacing w:after="54"/>
      </w:pPr>
      <w:r>
        <w:t xml:space="preserve">Secondary Sweep with voltages </w:t>
      </w:r>
      <w:r>
        <w:rPr>
          <w:i/>
        </w:rPr>
        <w:t>V</w:t>
      </w:r>
      <w:r>
        <w:rPr>
          <w:sz w:val="22"/>
          <w:vertAlign w:val="subscript"/>
        </w:rPr>
        <w:t xml:space="preserve">BE </w:t>
      </w:r>
      <w:r>
        <w:rPr>
          <w:rFonts w:ascii="Arial" w:eastAsia="Arial" w:hAnsi="Arial" w:cs="Arial"/>
        </w:rPr>
        <w:t xml:space="preserve">→ </w:t>
      </w:r>
      <w:r>
        <w:t>{0.6, 0.62, 0.64, 0.66, 0.68, 0.7 V} and plot</w:t>
      </w:r>
    </w:p>
    <w:p w14:paraId="3FFA7718" w14:textId="4E239D2C" w:rsidR="00BD52C1" w:rsidRDefault="00000000">
      <w:pPr>
        <w:spacing w:after="222"/>
      </w:pPr>
      <w:r>
        <w:rPr>
          <w:rFonts w:ascii="Cambria" w:eastAsia="Cambria" w:hAnsi="Cambria" w:cs="Cambria"/>
          <w:i/>
        </w:rPr>
        <w:t>I</w:t>
      </w:r>
      <w:r>
        <w:rPr>
          <w:sz w:val="22"/>
          <w:vertAlign w:val="subscript"/>
        </w:rPr>
        <w:t>C</w:t>
      </w:r>
      <w:r>
        <w:t>-versus-</w:t>
      </w:r>
      <w:r>
        <w:rPr>
          <w:i/>
        </w:rPr>
        <w:t>V</w:t>
      </w:r>
      <w:r>
        <w:rPr>
          <w:sz w:val="22"/>
          <w:vertAlign w:val="subscript"/>
        </w:rPr>
        <w:t>CE</w:t>
      </w:r>
      <w:r>
        <w:t>.</w:t>
      </w:r>
      <w:r w:rsidR="006361E1">
        <w:t>m</w:t>
      </w:r>
    </w:p>
    <w:p w14:paraId="38168EC9" w14:textId="3163AF36" w:rsidR="006230DE" w:rsidRPr="006230DE" w:rsidRDefault="009F39E4" w:rsidP="006230DE">
      <w:pPr>
        <w:spacing w:after="222"/>
        <w:jc w:val="center"/>
        <w:rPr>
          <w:iCs/>
        </w:rPr>
      </w:pPr>
      <w:r>
        <w:rPr>
          <w:iCs/>
          <w:noProof/>
        </w:rPr>
        <mc:AlternateContent>
          <mc:Choice Requires="wps">
            <w:drawing>
              <wp:anchor distT="0" distB="0" distL="114300" distR="114300" simplePos="0" relativeHeight="251670528" behindDoc="0" locked="0" layoutInCell="1" allowOverlap="1" wp14:anchorId="58458B80" wp14:editId="4362F4B3">
                <wp:simplePos x="0" y="0"/>
                <wp:positionH relativeFrom="column">
                  <wp:posOffset>3467157</wp:posOffset>
                </wp:positionH>
                <wp:positionV relativeFrom="paragraph">
                  <wp:posOffset>2117898</wp:posOffset>
                </wp:positionV>
                <wp:extent cx="1014787" cy="1433426"/>
                <wp:effectExtent l="0" t="38100" r="52070" b="33655"/>
                <wp:wrapNone/>
                <wp:docPr id="1396752451" name="Straight Arrow Connector 1"/>
                <wp:cNvGraphicFramePr/>
                <a:graphic xmlns:a="http://schemas.openxmlformats.org/drawingml/2006/main">
                  <a:graphicData uri="http://schemas.microsoft.com/office/word/2010/wordprocessingShape">
                    <wps:wsp>
                      <wps:cNvCnPr/>
                      <wps:spPr>
                        <a:xfrm flipV="1">
                          <a:off x="0" y="0"/>
                          <a:ext cx="1014787" cy="1433426"/>
                        </a:xfrm>
                        <a:prstGeom prst="straightConnector1">
                          <a:avLst/>
                        </a:prstGeom>
                        <a:ln w="25400">
                          <a:solidFill>
                            <a:schemeClr val="accent3"/>
                          </a:solidFill>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7896EA" id="_x0000_t32" coordsize="21600,21600" o:spt="32" o:oned="t" path="m,l21600,21600e" filled="f">
                <v:path arrowok="t" fillok="f" o:connecttype="none"/>
                <o:lock v:ext="edit" shapetype="t"/>
              </v:shapetype>
              <v:shape id="Straight Arrow Connector 1" o:spid="_x0000_s1026" type="#_x0000_t32" style="position:absolute;margin-left:273pt;margin-top:166.75pt;width:79.9pt;height:112.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M6QEAAC4EAAAOAAAAZHJzL2Uyb0RvYy54bWysU8tu2zAQvBfoPxC815JsNwkMyzk4TS9F&#10;G/R1Z6ilRIAvkFvL/vsuKVtp06JAi14IvmZ2Zrjc3h6tYQeISXvX8mZRcwZO+k67vuVfPt+/uuEs&#10;oXCdMN5By0+Q+O3u5YvtGDaw9IM3HURGJC5txtDyATFsqirJAaxICx/A0aHy0QqkZeyrLoqR2K2p&#10;lnV9VY0+diF6CSnR7t10yHeFXymQ+EGpBMhMy0kbljGW8TGP1W4rNn0UYdDyLEP8gwortKOiM9Wd&#10;QMG+Rf0LldUy+uQVLqS3lVdKSygeyE1TP3PzaRABihcKJ4U5pvT/aOX7w949RIphDGmTwkPMLo4q&#10;WqaMDl/pTYsvUsqOJbbTHBsckUnabOpmfX1zzZmks2a9Wq2XVznYaiLKhCEmfAvesjxpecIodD/g&#10;3jtHT+TjVEQc3iWcgBdABhvHxpYvX6/rumhJ3ujuXhuTD0unwN5EdhD0xkJKcLg6l//pJgpt3riO&#10;4SlQI2LUwvUGeOa20HFmgDo4zyYFxpGDp1DKDE8GJkUfQTHdZfOTpNyvz1U0MxPdzjBFmmfg2cuf&#10;gOf7GQqll/8GPCNKZe9wBlvtfPydbDxeJKvp/iWByXeO4NF3p9IuJRpqyvLM5w+Uu/7HdYE/ffPd&#10;dwAAAP//AwBQSwMEFAAGAAgAAAAhABSTKIbjAAAACwEAAA8AAABkcnMvZG93bnJldi54bWxMj0FL&#10;w0AQhe+C/2EZwYu0mzam2phNkUJBRbFGL9622TEJZmdDdtuu/nrHkx6H93jzfcUq2l4ccPSdIwWz&#10;aQICqXamo0bB2+tmcg3CB01G945QwRd6WJWnJ4XOjTvSCx6q0AgeIZ9rBW0IQy6lr1u02k/dgMTZ&#10;hxutDnyOjTSjPvK47eU8SRbS6o74Q6sHXLdYf1Z7q+BxNlQXDxu7ff5+781dvH+q1nGp1PlZvL0B&#10;ETCGvzL84jM6lMy0c3syXvQKsssFuwQFaZpmILhxlWQss+MoW85BloX871D+AAAA//8DAFBLAQIt&#10;ABQABgAIAAAAIQC2gziS/gAAAOEBAAATAAAAAAAAAAAAAAAAAAAAAABbQ29udGVudF9UeXBlc10u&#10;eG1sUEsBAi0AFAAGAAgAAAAhADj9If/WAAAAlAEAAAsAAAAAAAAAAAAAAAAALwEAAF9yZWxzLy5y&#10;ZWxzUEsBAi0AFAAGAAgAAAAhAEWDlYzpAQAALgQAAA4AAAAAAAAAAAAAAAAALgIAAGRycy9lMm9E&#10;b2MueG1sUEsBAi0AFAAGAAgAAAAhABSTKIbjAAAACwEAAA8AAAAAAAAAAAAAAAAAQwQAAGRycy9k&#10;b3ducmV2LnhtbFBLBQYAAAAABAAEAPMAAABTBQAAAAA=&#10;" strokecolor="#196b24 [3206]" strokeweight="2pt">
                <v:stroke endarrow="block" joinstyle="miter"/>
              </v:shape>
            </w:pict>
          </mc:Fallback>
        </mc:AlternateContent>
      </w:r>
      <w:r>
        <w:rPr>
          <w:iCs/>
          <w:noProof/>
        </w:rPr>
        <mc:AlternateContent>
          <mc:Choice Requires="wps">
            <w:drawing>
              <wp:anchor distT="0" distB="0" distL="114300" distR="114300" simplePos="0" relativeHeight="251668480" behindDoc="0" locked="0" layoutInCell="1" allowOverlap="1" wp14:anchorId="43A2A888" wp14:editId="56428C01">
                <wp:simplePos x="0" y="0"/>
                <wp:positionH relativeFrom="column">
                  <wp:posOffset>3013421</wp:posOffset>
                </wp:positionH>
                <wp:positionV relativeFrom="paragraph">
                  <wp:posOffset>2052088</wp:posOffset>
                </wp:positionV>
                <wp:extent cx="45719" cy="1347355"/>
                <wp:effectExtent l="76200" t="38100" r="50165" b="24765"/>
                <wp:wrapNone/>
                <wp:docPr id="911287086" name="Straight Arrow Connector 1"/>
                <wp:cNvGraphicFramePr/>
                <a:graphic xmlns:a="http://schemas.openxmlformats.org/drawingml/2006/main">
                  <a:graphicData uri="http://schemas.microsoft.com/office/word/2010/wordprocessingShape">
                    <wps:wsp>
                      <wps:cNvCnPr/>
                      <wps:spPr>
                        <a:xfrm flipH="1" flipV="1">
                          <a:off x="0" y="0"/>
                          <a:ext cx="45719" cy="1347355"/>
                        </a:xfrm>
                        <a:prstGeom prst="straightConnector1">
                          <a:avLst/>
                        </a:prstGeom>
                        <a:ln w="25400">
                          <a:solidFill>
                            <a:schemeClr val="accent3"/>
                          </a:solidFill>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27D25" id="Straight Arrow Connector 1" o:spid="_x0000_s1026" type="#_x0000_t32" style="position:absolute;margin-left:237.3pt;margin-top:161.6pt;width:3.6pt;height:106.1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k/7wEAADYEAAAOAAAAZHJzL2Uyb0RvYy54bWysU01vEzEQvSPxHyzfyW6+KETZ9JBSOCCo&#10;ysfd9Y6zlvwle8gm/56xd7OlhQuIizX2+L158zzeXp+sYUeISXvX8Pms5gyc9K12h4Z/+3r76g1n&#10;CYVrhfEOGn6GxK93L19s+7CBhe+8aSEyInFp04eGd4hhU1VJdmBFmvkAjpLKRyuQtvFQtVH0xG5N&#10;tajr11XvYxuil5ASnd4MSb4r/EqBxM9KJUBmGk7asKyxrA95rXZbsTlEETotRxniH1RYoR0Vnahu&#10;BAr2I+rfqKyW0SevcCa9rbxSWkLpgbqZ18+6+dKJAKUXMieFyab0/2jlp+Pe3UWyoQ9pk8JdzF2c&#10;VLRMGR0+0JvyEn3PUc6RZnYqBp4nA+GETNLhan01f8uZpMx8ubpartfZ4GogzOAQE74Hb1kOGp4w&#10;Cn3ocO+do6fycSghjh8TDsALIIONY33DF+tVXRclyRvd3mpjcrJMDOxNZEdBby2kBIfLsfyTmyi0&#10;eedahudAA4lRC3cwwDO3hZYzAzTJORoUGEcdPJpTIjwbGBTdg2K6pdYH5X9UMZ+Y6HaGKdI8Acde&#10;8sA/l38BjvczFMpM/w14QpTK3uEEttr5ODj5tDqepsrD/YsDQ9/ZggffnsvYFGtoOMszjx8pT/+v&#10;+wJ//O67nwAAAP//AwBQSwMEFAAGAAgAAAAhALn4bunkAAAACwEAAA8AAABkcnMvZG93bnJldi54&#10;bWxMj0FOwzAQRfdI3MEaJDaodZq4oYQ4FSCxoCAqWg7gxkMSGo/T2E0Dp8esYDmap//fz5ejadmA&#10;vWssSZhNI2BIpdUNVRLet4+TBTDnFWnVWkIJX+hgWZyf5SrT9kRvOGx8xUIIuUxJqL3vMs5dWaNR&#10;bmo7pPD7sL1RPpx9xXWvTiHctDyOopQb1VBoqFWHDzWW+83RSPisrkz6vHrar26234eX9X36KoaD&#10;lJcX490tMI+j/4PhVz+oQxGcdvZI2rFWgrgWaUAlJHESAwuEWMzCmJ2EeTIXwIuc/99Q/AAAAP//&#10;AwBQSwECLQAUAAYACAAAACEAtoM4kv4AAADhAQAAEwAAAAAAAAAAAAAAAAAAAAAAW0NvbnRlbnRf&#10;VHlwZXNdLnhtbFBLAQItABQABgAIAAAAIQA4/SH/1gAAAJQBAAALAAAAAAAAAAAAAAAAAC8BAABf&#10;cmVscy8ucmVsc1BLAQItABQABgAIAAAAIQCm1fk/7wEAADYEAAAOAAAAAAAAAAAAAAAAAC4CAABk&#10;cnMvZTJvRG9jLnhtbFBLAQItABQABgAIAAAAIQC5+G7p5AAAAAsBAAAPAAAAAAAAAAAAAAAAAEkE&#10;AABkcnMvZG93bnJldi54bWxQSwUGAAAAAAQABADzAAAAWgUAAAAA&#10;" strokecolor="#196b24 [3206]" strokeweight="2pt">
                <v:stroke endarrow="block" joinstyle="miter"/>
              </v:shape>
            </w:pict>
          </mc:Fallback>
        </mc:AlternateContent>
      </w:r>
      <w:r>
        <w:rPr>
          <w:iCs/>
          <w:noProof/>
        </w:rPr>
        <mc:AlternateContent>
          <mc:Choice Requires="wps">
            <w:drawing>
              <wp:anchor distT="0" distB="0" distL="114300" distR="114300" simplePos="0" relativeHeight="251666432" behindDoc="0" locked="0" layoutInCell="1" allowOverlap="1" wp14:anchorId="50A49607" wp14:editId="716CEB3A">
                <wp:simplePos x="0" y="0"/>
                <wp:positionH relativeFrom="column">
                  <wp:posOffset>1485900</wp:posOffset>
                </wp:positionH>
                <wp:positionV relativeFrom="paragraph">
                  <wp:posOffset>1962034</wp:posOffset>
                </wp:positionV>
                <wp:extent cx="1139536" cy="1506681"/>
                <wp:effectExtent l="38100" t="38100" r="22860" b="17780"/>
                <wp:wrapNone/>
                <wp:docPr id="1317576146" name="Straight Arrow Connector 1"/>
                <wp:cNvGraphicFramePr/>
                <a:graphic xmlns:a="http://schemas.openxmlformats.org/drawingml/2006/main">
                  <a:graphicData uri="http://schemas.microsoft.com/office/word/2010/wordprocessingShape">
                    <wps:wsp>
                      <wps:cNvCnPr/>
                      <wps:spPr>
                        <a:xfrm flipH="1" flipV="1">
                          <a:off x="0" y="0"/>
                          <a:ext cx="1139536" cy="1506681"/>
                        </a:xfrm>
                        <a:prstGeom prst="straightConnector1">
                          <a:avLst/>
                        </a:prstGeom>
                        <a:ln w="25400">
                          <a:solidFill>
                            <a:schemeClr val="accent3"/>
                          </a:solidFill>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34048" id="Straight Arrow Connector 1" o:spid="_x0000_s1026" type="#_x0000_t32" style="position:absolute;margin-left:117pt;margin-top:154.5pt;width:89.75pt;height:118.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e7wEAADgEAAAOAAAAZHJzL2Uyb0RvYy54bWysU01vEzEQvSPxHyzfye4mJCpRNj2kFA4I&#10;Kj56d73jrCV/yR6yyb9n7E22UBBSERdr7PGbee95vLk+WsMOEJP2ruXNrOYMnPSddvuWf/t6++qK&#10;s4TCdcJ4By0/QeLX25cvNkNYw9z33nQQGRVxaT2ElveIYV1VSfZgRZr5AI6SykcrkLZxX3VRDFTd&#10;mmpe16tq8LEL0UtIiU5vxiTflvpKgcRPSiVAZlpO3LCssawPea22G7HeRxF6Lc80xD+wsEI7ajqV&#10;uhEo2PeofytltYw+eYUz6W3lldISigZS09RP1HzpRYCihcxJYbIp/b+y8uNh5+4i2TCEtE7hLmYV&#10;RxUtU0aH9/SmvET3Oco54syOxcDTZCAckUk6bJrFm+VixZmkXLOsV6urJltcjSUzPMSE78BbloOW&#10;J4xC73vceefosXwcm4jDh4Qj8ALIYOPY0PL58nVdFy7JG93damNysswM7ExkB0GvLaQEh4tz+19u&#10;otDmresYngKNJEYt3N4Az7UtdJwZoFnO0cjAOFLwaE+J8GRgZPQZFNNdFj9SypP7lMXFBOPodoYp&#10;4jwBz1r+Bjzfz1AoU/0c8IQonb3DCWy18/FPtPF4oazG+xcHRt3ZggffncrgFGtoPMszn79Snv+f&#10;9wX++OG3PwAAAP//AwBQSwMEFAAGAAgAAAAhAC0seSXkAAAACwEAAA8AAABkcnMvZG93bnJldi54&#10;bWxMj8FOwzAQRO9I/IO1SFwQddqkEQ3ZVIDEgRaBaPkAN16S0NhOYzcNfD3LCW6zmtHsm3w5mlYM&#10;1PvGWYTpJAJBtnS6sRXC+/bx+gaED8pq1TpLCF/kYVmcn+Uq0+5k32jYhEpwifWZQqhD6DIpfVmT&#10;UX7iOrLsfbjeqMBnX0ndqxOXm1bOoiiVRjWWP9Sqo4eayv3maBA+qyuTrldP+9Vi+314fr1PX5Lh&#10;gHh5Md7dggg0hr8w/OIzOhTMtHNHq71oEWZxwlsCQhwtWHAimcZzEDuEeZLGIItc/t9Q/AAAAP//&#10;AwBQSwECLQAUAAYACAAAACEAtoM4kv4AAADhAQAAEwAAAAAAAAAAAAAAAAAAAAAAW0NvbnRlbnRf&#10;VHlwZXNdLnhtbFBLAQItABQABgAIAAAAIQA4/SH/1gAAAJQBAAALAAAAAAAAAAAAAAAAAC8BAABf&#10;cmVscy8ucmVsc1BLAQItABQABgAIAAAAIQCHDope7wEAADgEAAAOAAAAAAAAAAAAAAAAAC4CAABk&#10;cnMvZTJvRG9jLnhtbFBLAQItABQABgAIAAAAIQAtLHkl5AAAAAsBAAAPAAAAAAAAAAAAAAAAAEkE&#10;AABkcnMvZG93bnJldi54bWxQSwUGAAAAAAQABADzAAAAWgUAAAAA&#10;" strokecolor="#196b24 [3206]" strokeweight="2pt">
                <v:stroke endarrow="block" joinstyle="miter"/>
              </v:shape>
            </w:pict>
          </mc:Fallback>
        </mc:AlternateContent>
      </w:r>
      <w:r w:rsidRPr="003F3FAD">
        <w:rPr>
          <w:iCs/>
          <w:noProof/>
        </w:rPr>
        <mc:AlternateContent>
          <mc:Choice Requires="wps">
            <w:drawing>
              <wp:anchor distT="45720" distB="45720" distL="114300" distR="114300" simplePos="0" relativeHeight="251663360" behindDoc="0" locked="0" layoutInCell="1" allowOverlap="1" wp14:anchorId="1752B9E9" wp14:editId="38357E03">
                <wp:simplePos x="0" y="0"/>
                <wp:positionH relativeFrom="margin">
                  <wp:align>center</wp:align>
                </wp:positionH>
                <wp:positionV relativeFrom="paragraph">
                  <wp:posOffset>3341139</wp:posOffset>
                </wp:positionV>
                <wp:extent cx="1496291" cy="692727"/>
                <wp:effectExtent l="0" t="0" r="0" b="0"/>
                <wp:wrapNone/>
                <wp:docPr id="33040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291" cy="692727"/>
                        </a:xfrm>
                        <a:prstGeom prst="rect">
                          <a:avLst/>
                        </a:prstGeom>
                        <a:noFill/>
                        <a:ln w="9525">
                          <a:noFill/>
                          <a:miter lim="800000"/>
                          <a:headEnd/>
                          <a:tailEnd/>
                        </a:ln>
                      </wps:spPr>
                      <wps:txbx>
                        <w:txbxContent>
                          <w:p w14:paraId="58D79BE2" w14:textId="43884208" w:rsidR="003F3FAD" w:rsidRPr="003F3FAD" w:rsidRDefault="003F3FAD" w:rsidP="003F3FAD">
                            <w:pPr>
                              <w:ind w:left="360" w:firstLine="0"/>
                              <w:jc w:val="center"/>
                              <w:rPr>
                                <w:b/>
                                <w:bCs/>
                                <w:color w:val="196B24" w:themeColor="accent3"/>
                                <w:sz w:val="36"/>
                                <w:szCs w:val="36"/>
                              </w:rPr>
                            </w:pPr>
                            <w:r w:rsidRPr="003F3FAD">
                              <w:rPr>
                                <w:b/>
                                <w:bCs/>
                                <w:color w:val="196B24" w:themeColor="accent3"/>
                                <w:sz w:val="36"/>
                                <w:szCs w:val="36"/>
                              </w:rPr>
                              <w:t>Active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52B9E9" id="_x0000_t202" coordsize="21600,21600" o:spt="202" path="m,l,21600r21600,l21600,xe">
                <v:stroke joinstyle="miter"/>
                <v:path gradientshapeok="t" o:connecttype="rect"/>
              </v:shapetype>
              <v:shape id="Text Box 2" o:spid="_x0000_s1026" type="#_x0000_t202" style="position:absolute;left:0;text-align:left;margin-left:0;margin-top:263.1pt;width:117.8pt;height:54.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3mi+AEAAM0DAAAOAAAAZHJzL2Uyb0RvYy54bWysU8tu2zAQvBfoPxC817IFP2LBcpAmTVEg&#10;TQuk/YA1RVlESS5L0pbSr++SchyjvRXVgeBqydmd2eHmejCaHaUPCm3NZ5MpZ9IKbJTd1/z7t/t3&#10;V5yFCLYBjVbW/FkGfr19+2bTu0qW2KFupGcEYkPVu5p3MbqqKILopIEwQSctJVv0BiKFfl80HnpC&#10;N7oop9Nl0aNvnEchQ6C/d2OSbzN+20oRv7RtkJHpmlNvMa8+r7u0FtsNVHsPrlPi1Ab8QxcGlKWi&#10;Z6g7iMAOXv0FZZTwGLCNE4GmwLZVQmYOxGY2/YPNUwdOZi4kTnBnmcL/gxWPxyf31bM4vMeBBphJ&#10;BPeA4kdgFm87sHt54z32nYSGCs+SZEXvQnW6mqQOVUggu/4zNjRkOETMQEPrTVKFeDJCpwE8n0WX&#10;Q2QilZyvl+V6xpmg3HJdrspVLgHVy23nQ/wo0bC0qbmnoWZ0OD6EmLqB6uVIKmbxXmmdB6st62u+&#10;XpSLfOEiY1Qk32llan41Td/ohETyg23y5QhKj3sqoO2JdSI6Uo7DbqCDif0Om2fi73H0F70H2nTo&#10;f3HWk7dqHn4ewEvO9CdLGq5n83kyYw7mi1VJgb/M7C4zYAVB1TxyNm5vYzbwyPWGtG5VluG1k1Ov&#10;5JmszsnfyZSXcT71+gq3vwEAAP//AwBQSwMEFAAGAAgAAAAhAFkiZQPdAAAACAEAAA8AAABkcnMv&#10;ZG93bnJldi54bWxMj8FOwzAQRO9I/IO1SNyoTUKikmZTIRBXEKWtxM2Nt0nUeB3FbhP+HnOC42hG&#10;M2/K9Wx7caHRd44R7hcKBHHtTMcNwvbz9W4JwgfNRveOCeGbPKyr66tSF8ZN/EGXTWhELGFfaIQ2&#10;hKGQ0tctWe0XbiCO3tGNVocox0aaUU+x3PYyUSqXVnccF1o90HNL9Wlztgi7t+PX/kG9Ny82GyY3&#10;K8n2USLe3sxPKxCB5vAXhl/8iA5VZDq4MxsveoR4JCBkSZ6AiHaSZjmIA0KeZinIqpT/D1Q/AAAA&#10;//8DAFBLAQItABQABgAIAAAAIQC2gziS/gAAAOEBAAATAAAAAAAAAAAAAAAAAAAAAABbQ29udGVu&#10;dF9UeXBlc10ueG1sUEsBAi0AFAAGAAgAAAAhADj9If/WAAAAlAEAAAsAAAAAAAAAAAAAAAAALwEA&#10;AF9yZWxzLy5yZWxzUEsBAi0AFAAGAAgAAAAhAB/LeaL4AQAAzQMAAA4AAAAAAAAAAAAAAAAALgIA&#10;AGRycy9lMm9Eb2MueG1sUEsBAi0AFAAGAAgAAAAhAFkiZQPdAAAACAEAAA8AAAAAAAAAAAAAAAAA&#10;UgQAAGRycy9kb3ducmV2LnhtbFBLBQYAAAAABAAEAPMAAABcBQAAAAA=&#10;" filled="f" stroked="f">
                <v:textbox>
                  <w:txbxContent>
                    <w:p w14:paraId="58D79BE2" w14:textId="43884208" w:rsidR="003F3FAD" w:rsidRPr="003F3FAD" w:rsidRDefault="003F3FAD" w:rsidP="003F3FAD">
                      <w:pPr>
                        <w:ind w:left="360" w:firstLine="0"/>
                        <w:jc w:val="center"/>
                        <w:rPr>
                          <w:b/>
                          <w:bCs/>
                          <w:color w:val="196B24" w:themeColor="accent3"/>
                          <w:sz w:val="36"/>
                          <w:szCs w:val="36"/>
                        </w:rPr>
                      </w:pPr>
                      <w:r w:rsidRPr="003F3FAD">
                        <w:rPr>
                          <w:b/>
                          <w:bCs/>
                          <w:color w:val="196B24" w:themeColor="accent3"/>
                          <w:sz w:val="36"/>
                          <w:szCs w:val="36"/>
                        </w:rPr>
                        <w:t>Active Region</w:t>
                      </w:r>
                    </w:p>
                  </w:txbxContent>
                </v:textbox>
                <w10:wrap anchorx="margin"/>
              </v:shape>
            </w:pict>
          </mc:Fallback>
        </mc:AlternateContent>
      </w:r>
      <w:r w:rsidRPr="009F39E4">
        <w:rPr>
          <w:iCs/>
          <w:noProof/>
          <w:color w:val="C00000"/>
        </w:rPr>
        <mc:AlternateContent>
          <mc:Choice Requires="wps">
            <w:drawing>
              <wp:anchor distT="0" distB="0" distL="114300" distR="114300" simplePos="0" relativeHeight="251664384" behindDoc="0" locked="0" layoutInCell="1" allowOverlap="1" wp14:anchorId="4C3DF256" wp14:editId="387E775A">
                <wp:simplePos x="0" y="0"/>
                <wp:positionH relativeFrom="column">
                  <wp:posOffset>620627</wp:posOffset>
                </wp:positionH>
                <wp:positionV relativeFrom="paragraph">
                  <wp:posOffset>3021906</wp:posOffset>
                </wp:positionV>
                <wp:extent cx="45719" cy="585355"/>
                <wp:effectExtent l="38100" t="38100" r="50165" b="24765"/>
                <wp:wrapNone/>
                <wp:docPr id="1654961832" name="Straight Arrow Connector 1"/>
                <wp:cNvGraphicFramePr/>
                <a:graphic xmlns:a="http://schemas.openxmlformats.org/drawingml/2006/main">
                  <a:graphicData uri="http://schemas.microsoft.com/office/word/2010/wordprocessingShape">
                    <wps:wsp>
                      <wps:cNvCnPr/>
                      <wps:spPr>
                        <a:xfrm flipV="1">
                          <a:off x="0" y="0"/>
                          <a:ext cx="45719" cy="585355"/>
                        </a:xfrm>
                        <a:prstGeom prst="straightConnector1">
                          <a:avLst/>
                        </a:prstGeom>
                        <a:ln w="25400">
                          <a:solidFill>
                            <a:srgbClr val="C00000"/>
                          </a:solidFill>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C950" id="Straight Arrow Connector 1" o:spid="_x0000_s1026" type="#_x0000_t32" style="position:absolute;margin-left:48.85pt;margin-top:237.95pt;width:3.6pt;height:46.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dV7QEAACgEAAAOAAAAZHJzL2Uyb0RvYy54bWysU02P0zAUvCPxHyzfadKygd2q6R66LBcE&#10;K2C5u85zYslfsh9N++95dtosC+IAIgfLjj3zZsbPm9ujNewAMWnvWr5c1JyBk77Trm/549f7V9ec&#10;JRSuE8Y7aPkJEr/dvnyxGcMaVn7wpoPIiMSl9RhaPiCGdVUlOYAVaeEDONpUPlqBtIx91UUxErs1&#10;1aqu31Sjj12IXkJK9Pdu2uTbwq8USPykVAJkpuWkDcsYy7jPY7XdiHUfRRi0PMsQ/6DCCu2o6Ex1&#10;J1Cw71H/RmW1jD55hQvpbeWV0hKKB3KzrH9x82UQAYoXCieFOab0/2jlx8POPUSKYQxpncJDzC6O&#10;KlqmjA7f6E6LL1LKjiW20xwbHJFJ+nnVvF3ecCZpp7luXjdNTrWaWDJbiAnfg7csT1qeMArdD7jz&#10;ztH9+DhVEIcPCSfgBZDBxrGx5avmqq6LkOSN7u61MXkzxX6/M5EdBF3vrs7fufazYyi0eec6hqdA&#10;LYhRC9cb4JnYQseZAerdPJvKG0fyn+IoMzwZmOR8BsV0R7Yn2aVTYRYhpASHy5mJTmeYIsEz8Gwk&#10;t/ifgOfzGQqli/8GPCNKZe9wBlvtfJxifF4djxfJajp/SWDynSPY++5UGqVEQ+1Y7vj8dHK//7wu&#10;8KcHvv0BAAD//wMAUEsDBBQABgAIAAAAIQCYweka4gAAAAoBAAAPAAAAZHJzL2Rvd25yZXYueG1s&#10;TI/BSsNAEIbvgu+wjODNbhrapomZFBEFEaoYBfW2zU6T0OxsyG6b+PZuT3qbYT7++f58M5lOnGhw&#10;rWWE+SwCQVxZ3XKN8PH+eLMG4bxirTrLhPBDDjbF5UWuMm1HfqNT6WsRQthlCqHxvs+kdFVDRrmZ&#10;7YnDbW8Ho3xYh1rqQY0h3HQyjqKVNKrl8KFRPd03VB3Ko0HYDvsx+Xr5/O7Lw8P4/LqN0ycTI15f&#10;TXe3IDxN/g+Gs35QhyI47eyRtRMdQpokgURYJMsUxBmIFmHYISxX6znIIpf/KxS/AAAA//8DAFBL&#10;AQItABQABgAIAAAAIQC2gziS/gAAAOEBAAATAAAAAAAAAAAAAAAAAAAAAABbQ29udGVudF9UeXBl&#10;c10ueG1sUEsBAi0AFAAGAAgAAAAhADj9If/WAAAAlAEAAAsAAAAAAAAAAAAAAAAALwEAAF9yZWxz&#10;Ly5yZWxzUEsBAi0AFAAGAAgAAAAhAF4BN1XtAQAAKAQAAA4AAAAAAAAAAAAAAAAALgIAAGRycy9l&#10;Mm9Eb2MueG1sUEsBAi0AFAAGAAgAAAAhAJjB6RriAAAACgEAAA8AAAAAAAAAAAAAAAAARwQAAGRy&#10;cy9kb3ducmV2LnhtbFBLBQYAAAAABAAEAPMAAABWBQAAAAA=&#10;" strokecolor="#c00000" strokeweight="2pt">
                <v:stroke endarrow="block" joinstyle="miter"/>
              </v:shape>
            </w:pict>
          </mc:Fallback>
        </mc:AlternateContent>
      </w:r>
      <w:r w:rsidR="003F3FAD" w:rsidRPr="003F3FAD">
        <w:rPr>
          <w:iCs/>
          <w:noProof/>
        </w:rPr>
        <mc:AlternateContent>
          <mc:Choice Requires="wps">
            <w:drawing>
              <wp:anchor distT="45720" distB="45720" distL="114300" distR="114300" simplePos="0" relativeHeight="251661312" behindDoc="0" locked="0" layoutInCell="1" allowOverlap="1" wp14:anchorId="6E8CE5BD" wp14:editId="6DB3F3DB">
                <wp:simplePos x="0" y="0"/>
                <wp:positionH relativeFrom="column">
                  <wp:posOffset>-137968</wp:posOffset>
                </wp:positionH>
                <wp:positionV relativeFrom="paragraph">
                  <wp:posOffset>3543646</wp:posOffset>
                </wp:positionV>
                <wp:extent cx="1510146" cy="75507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146" cy="755073"/>
                        </a:xfrm>
                        <a:prstGeom prst="rect">
                          <a:avLst/>
                        </a:prstGeom>
                        <a:noFill/>
                        <a:ln w="9525">
                          <a:noFill/>
                          <a:miter lim="800000"/>
                          <a:headEnd/>
                          <a:tailEnd/>
                        </a:ln>
                      </wps:spPr>
                      <wps:txbx>
                        <w:txbxContent>
                          <w:p w14:paraId="5F79284F" w14:textId="720C96E8" w:rsidR="003F3FAD" w:rsidRPr="003F3FAD" w:rsidRDefault="003F3FAD" w:rsidP="003F3FAD">
                            <w:pPr>
                              <w:ind w:left="360" w:firstLine="0"/>
                              <w:jc w:val="center"/>
                              <w:rPr>
                                <w:b/>
                                <w:bCs/>
                                <w:color w:val="C00000"/>
                                <w:sz w:val="36"/>
                                <w:szCs w:val="36"/>
                              </w:rPr>
                            </w:pPr>
                            <w:r w:rsidRPr="003F3FAD">
                              <w:rPr>
                                <w:b/>
                                <w:bCs/>
                                <w:color w:val="C00000"/>
                                <w:sz w:val="36"/>
                                <w:szCs w:val="36"/>
                              </w:rPr>
                              <w:t>Saturation</w:t>
                            </w:r>
                            <w:r w:rsidRPr="003F3FAD">
                              <w:rPr>
                                <w:b/>
                                <w:bCs/>
                                <w:color w:val="C00000"/>
                                <w:sz w:val="36"/>
                                <w:szCs w:val="36"/>
                              </w:rPr>
                              <w:br/>
                              <w:t>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CE5BD" id="_x0000_s1027" type="#_x0000_t202" style="position:absolute;left:0;text-align:left;margin-left:-10.85pt;margin-top:279.05pt;width:118.9pt;height:5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UH+gEAANQDAAAOAAAAZHJzL2Uyb0RvYy54bWysU11v2yAUfZ+0/4B4X2xncdNacaquXadJ&#10;3YfU7gdgjGM04DIgsbNfvwt202h7q+YHxPWFc+8597C5HrUiB+G8BFPTYpFTIgyHVppdTX883b+7&#10;pMQHZlqmwIiaHoWn19u3bzaDrcQSelCtcARBjK8GW9M+BFtlmee90MwvwAqDyQ6cZgFDt8taxwZE&#10;1ypb5vlFNoBrrQMuvMe/d1OSbhN+1wkevnWdF4GommJvIa0urU1cs+2GVTvHbC/53AZ7RReaSYNF&#10;T1B3LDCyd/IfKC25Aw9dWHDQGXSd5CJxQDZF/hebx55ZkbigON6eZPL/D5Z/PTza746E8QOMOMBE&#10;wtsH4D89MXDbM7MTN87B0AvWYuEiSpYN1lfz1Si1r3wEaYYv0OKQ2T5AAho7p6MqyJMgOg7geBJd&#10;jIHwWLIs8mJ1QQnH3Los8/X7VIJVz7et8+GTAE3ipqYOh5rQ2eHBh9gNq56PxGIG7qVSabDKkKGm&#10;V+WyTBfOMloG9J2SuqaXefwmJ0SSH02bLgcm1bTHAsrMrCPRiXIYm5HIdpYkitBAe0QZHEw2w2eB&#10;mx7cb0oGtFhN/a89c4IS9dmglFfFahU9mYJVuV5i4M4zzXmGGY5QNQ2UTNvbkHw8Ub5ByTuZ1Hjp&#10;ZG4ZrZNEmm0evXkep1Mvj3H7BwAA//8DAFBLAwQUAAYACAAAACEA4FsUAd8AAAALAQAADwAAAGRy&#10;cy9kb3ducmV2LnhtbEyPTU/DMAyG70j8h8hI3LakFW1HaTohEFcQ40PiljVeW9E4VZOt5d9jTuxm&#10;y49eP2+1XdwgTjiF3pOGZK1AIDXe9tRqeH97Wm1AhGjImsETavjBANv68qIypfUzveJpF1vBIRRK&#10;o6GLcSylDE2HzoS1H5H4dvCTM5HXqZV2MjOHu0GmSuXSmZ74Q2dGfOiw+d4dnYaP58PX5416aR9d&#10;Ns5+UZLcrdT6+mq5vwMRcYn/MPzpszrU7LT3R7JBDBpWaVIwqiHLNgkIJtIk52GvIS8KBbKu5HmH&#10;+hcAAP//AwBQSwECLQAUAAYACAAAACEAtoM4kv4AAADhAQAAEwAAAAAAAAAAAAAAAAAAAAAAW0Nv&#10;bnRlbnRfVHlwZXNdLnhtbFBLAQItABQABgAIAAAAIQA4/SH/1gAAAJQBAAALAAAAAAAAAAAAAAAA&#10;AC8BAABfcmVscy8ucmVsc1BLAQItABQABgAIAAAAIQCD0lUH+gEAANQDAAAOAAAAAAAAAAAAAAAA&#10;AC4CAABkcnMvZTJvRG9jLnhtbFBLAQItABQABgAIAAAAIQDgWxQB3wAAAAsBAAAPAAAAAAAAAAAA&#10;AAAAAFQEAABkcnMvZG93bnJldi54bWxQSwUGAAAAAAQABADzAAAAYAUAAAAA&#10;" filled="f" stroked="f">
                <v:textbox>
                  <w:txbxContent>
                    <w:p w14:paraId="5F79284F" w14:textId="720C96E8" w:rsidR="003F3FAD" w:rsidRPr="003F3FAD" w:rsidRDefault="003F3FAD" w:rsidP="003F3FAD">
                      <w:pPr>
                        <w:ind w:left="360" w:firstLine="0"/>
                        <w:jc w:val="center"/>
                        <w:rPr>
                          <w:b/>
                          <w:bCs/>
                          <w:color w:val="C00000"/>
                          <w:sz w:val="36"/>
                          <w:szCs w:val="36"/>
                        </w:rPr>
                      </w:pPr>
                      <w:r w:rsidRPr="003F3FAD">
                        <w:rPr>
                          <w:b/>
                          <w:bCs/>
                          <w:color w:val="C00000"/>
                          <w:sz w:val="36"/>
                          <w:szCs w:val="36"/>
                        </w:rPr>
                        <w:t>Saturation</w:t>
                      </w:r>
                      <w:r w:rsidRPr="003F3FAD">
                        <w:rPr>
                          <w:b/>
                          <w:bCs/>
                          <w:color w:val="C00000"/>
                          <w:sz w:val="36"/>
                          <w:szCs w:val="36"/>
                        </w:rPr>
                        <w:br/>
                        <w:t>Region</w:t>
                      </w:r>
                    </w:p>
                  </w:txbxContent>
                </v:textbox>
              </v:shape>
            </w:pict>
          </mc:Fallback>
        </mc:AlternateContent>
      </w:r>
      <w:r w:rsidR="006230DE" w:rsidRPr="006230DE">
        <w:rPr>
          <w:iCs/>
        </w:rPr>
        <w:drawing>
          <wp:inline distT="0" distB="0" distL="0" distR="0" wp14:anchorId="55E29B18" wp14:editId="7637FA31">
            <wp:extent cx="5943600" cy="3324860"/>
            <wp:effectExtent l="19050" t="19050" r="19050" b="27940"/>
            <wp:docPr id="17916675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6750" name="Picture 1" descr="A screen shot of a graph&#10;&#10;Description automatically generated"/>
                    <pic:cNvPicPr/>
                  </pic:nvPicPr>
                  <pic:blipFill>
                    <a:blip r:embed="rId9"/>
                    <a:stretch>
                      <a:fillRect/>
                    </a:stretch>
                  </pic:blipFill>
                  <pic:spPr>
                    <a:xfrm>
                      <a:off x="0" y="0"/>
                      <a:ext cx="5943600" cy="3324860"/>
                    </a:xfrm>
                    <a:prstGeom prst="rect">
                      <a:avLst/>
                    </a:prstGeom>
                    <a:ln>
                      <a:solidFill>
                        <a:schemeClr val="tx1"/>
                      </a:solidFill>
                    </a:ln>
                  </pic:spPr>
                </pic:pic>
              </a:graphicData>
            </a:graphic>
          </wp:inline>
        </w:drawing>
      </w:r>
    </w:p>
    <w:p w14:paraId="31C86D43" w14:textId="5DE936F2" w:rsidR="003F3FAD" w:rsidRPr="003F3FAD" w:rsidRDefault="003F3FAD">
      <w:pPr>
        <w:spacing w:after="226" w:line="268" w:lineRule="auto"/>
        <w:ind w:left="355"/>
        <w:rPr>
          <w:iCs/>
        </w:rPr>
      </w:pPr>
    </w:p>
    <w:p w14:paraId="393E68F4" w14:textId="0E56535E" w:rsidR="003F3FAD" w:rsidRDefault="003F3FAD">
      <w:pPr>
        <w:spacing w:after="226" w:line="268" w:lineRule="auto"/>
        <w:ind w:left="355"/>
        <w:rPr>
          <w:iCs/>
        </w:rPr>
      </w:pPr>
    </w:p>
    <w:p w14:paraId="11C1B8A3" w14:textId="77777777" w:rsidR="003F3FAD" w:rsidRPr="003F3FAD" w:rsidRDefault="003F3FAD" w:rsidP="00FE5414">
      <w:pPr>
        <w:spacing w:after="226" w:line="268" w:lineRule="auto"/>
        <w:ind w:left="0" w:firstLine="0"/>
        <w:rPr>
          <w:iCs/>
        </w:rPr>
      </w:pPr>
    </w:p>
    <w:p w14:paraId="6C79952E" w14:textId="036ABCC5" w:rsidR="00980139" w:rsidRPr="00980139" w:rsidRDefault="00000000" w:rsidP="00980139">
      <w:pPr>
        <w:spacing w:after="226" w:line="268" w:lineRule="auto"/>
        <w:ind w:left="355"/>
        <w:rPr>
          <w:i/>
        </w:rPr>
      </w:pPr>
      <w:r>
        <w:rPr>
          <w:i/>
        </w:rPr>
        <w:t>On the plots, identify the saturation region and the forward active region. Approximately, at what voltage is the transition from saturation to forward active. Is this value approximately consistent with your expectations?</w:t>
      </w:r>
    </w:p>
    <w:p w14:paraId="44BBB292" w14:textId="4BFCDF59" w:rsidR="006230DE" w:rsidRDefault="00980139">
      <w:pPr>
        <w:spacing w:after="226" w:line="268" w:lineRule="auto"/>
        <w:ind w:left="355"/>
        <w:rPr>
          <w:iCs/>
          <w:color w:val="156082" w:themeColor="accent1"/>
        </w:rPr>
      </w:pPr>
      <w:r w:rsidRPr="00980139">
        <w:rPr>
          <w:iCs/>
          <w:color w:val="156082" w:themeColor="accent1"/>
        </w:rPr>
        <w:t xml:space="preserve">The transition in the simulation is occurring at an unexpectedly low value, around </w:t>
      </w:r>
      <w:r>
        <w:rPr>
          <w:iCs/>
          <w:color w:val="156082" w:themeColor="accent1"/>
        </w:rPr>
        <w:t>Vce=</w:t>
      </w:r>
      <w:r w:rsidRPr="00980139">
        <w:rPr>
          <w:iCs/>
          <w:color w:val="156082" w:themeColor="accent1"/>
        </w:rPr>
        <w:t xml:space="preserve">0.2V. </w:t>
      </w:r>
      <w:r>
        <w:rPr>
          <w:iCs/>
          <w:color w:val="156082" w:themeColor="accent1"/>
        </w:rPr>
        <w:t xml:space="preserve">This value </w:t>
      </w:r>
      <w:r w:rsidRPr="00980139">
        <w:rPr>
          <w:iCs/>
          <w:color w:val="156082" w:themeColor="accent1"/>
        </w:rPr>
        <w:t>should be closer to 0.7V.</w:t>
      </w:r>
      <w:r>
        <w:rPr>
          <w:iCs/>
          <w:color w:val="156082" w:themeColor="accent1"/>
        </w:rPr>
        <w:t xml:space="preserve"> For the grey line, where Vbe = 0.7V, it DOES take until around 0.7V for the curve to reach its full horizontal asymptote value.</w:t>
      </w:r>
    </w:p>
    <w:p w14:paraId="1340C103" w14:textId="54049A62" w:rsidR="00980139" w:rsidRPr="00980139" w:rsidRDefault="00980139">
      <w:pPr>
        <w:spacing w:after="226" w:line="268" w:lineRule="auto"/>
        <w:ind w:left="355"/>
        <w:rPr>
          <w:iCs/>
          <w:color w:val="156082" w:themeColor="accent1"/>
        </w:rPr>
      </w:pPr>
      <w:r>
        <w:rPr>
          <w:iCs/>
          <w:color w:val="156082" w:themeColor="accent1"/>
        </w:rPr>
        <w:t>But, in the real experimental case, we should expect 0.7V as the transition voltage.</w:t>
      </w:r>
    </w:p>
    <w:p w14:paraId="574FEA59" w14:textId="77777777" w:rsidR="00894FAE" w:rsidRDefault="00894FAE">
      <w:pPr>
        <w:spacing w:after="160" w:line="278" w:lineRule="auto"/>
        <w:ind w:left="0" w:firstLine="0"/>
        <w:jc w:val="left"/>
        <w:rPr>
          <w:b/>
          <w:color w:val="FF0000"/>
          <w:sz w:val="36"/>
        </w:rPr>
      </w:pPr>
      <w:r>
        <w:br w:type="page"/>
      </w:r>
    </w:p>
    <w:p w14:paraId="2607206C" w14:textId="5CC39C4C" w:rsidR="00BD52C1" w:rsidRDefault="00000000">
      <w:pPr>
        <w:pStyle w:val="Heading1"/>
      </w:pPr>
      <w:r>
        <w:lastRenderedPageBreak/>
        <w:t>Exercise 1: Device characteristics</w:t>
      </w:r>
    </w:p>
    <w:p w14:paraId="7A7383E8" w14:textId="77777777" w:rsidR="00BD52C1" w:rsidRDefault="00000000">
      <w:pPr>
        <w:ind w:left="345" w:hanging="360"/>
      </w:pPr>
      <w:r>
        <w:t xml:space="preserve">1. Construct the circuit shown in Figure 4 (below) using the +25 V channel on the E3631A power supply for </w:t>
      </w:r>
      <w:r>
        <w:rPr>
          <w:i/>
        </w:rPr>
        <w:t>V</w:t>
      </w:r>
      <w:r>
        <w:rPr>
          <w:sz w:val="22"/>
          <w:vertAlign w:val="subscript"/>
        </w:rPr>
        <w:t>1</w:t>
      </w:r>
      <w:r>
        <w:t xml:space="preserve">. Set </w:t>
      </w:r>
      <w:r>
        <w:rPr>
          <w:i/>
        </w:rPr>
        <w:t>V</w:t>
      </w:r>
      <w:r>
        <w:rPr>
          <w:sz w:val="22"/>
          <w:vertAlign w:val="subscript"/>
        </w:rPr>
        <w:t xml:space="preserve">1 </w:t>
      </w:r>
      <w:r>
        <w:t>to the DC voltage of 7 V.</w:t>
      </w:r>
    </w:p>
    <w:p w14:paraId="3C984FB8" w14:textId="77777777" w:rsidR="00BD52C1" w:rsidRDefault="00000000">
      <w:pPr>
        <w:spacing w:after="150" w:line="259" w:lineRule="auto"/>
        <w:ind w:left="2625" w:firstLine="0"/>
        <w:jc w:val="left"/>
      </w:pPr>
      <w:r>
        <w:rPr>
          <w:noProof/>
        </w:rPr>
        <w:drawing>
          <wp:inline distT="0" distB="0" distL="0" distR="0" wp14:anchorId="6F0CE02F" wp14:editId="5C015BD7">
            <wp:extent cx="2609850" cy="21336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0"/>
                    <a:stretch>
                      <a:fillRect/>
                    </a:stretch>
                  </pic:blipFill>
                  <pic:spPr>
                    <a:xfrm>
                      <a:off x="0" y="0"/>
                      <a:ext cx="2609850" cy="2133600"/>
                    </a:xfrm>
                    <a:prstGeom prst="rect">
                      <a:avLst/>
                    </a:prstGeom>
                  </pic:spPr>
                </pic:pic>
              </a:graphicData>
            </a:graphic>
          </wp:inline>
        </w:drawing>
      </w:r>
    </w:p>
    <w:p w14:paraId="3A372A2C" w14:textId="77777777" w:rsidR="00BD52C1" w:rsidRDefault="00000000">
      <w:pPr>
        <w:pStyle w:val="Heading2"/>
      </w:pPr>
      <w:r>
        <w:t>Figure 4: BJT characteristics</w:t>
      </w:r>
    </w:p>
    <w:p w14:paraId="7159BC23" w14:textId="77777777" w:rsidR="00BD52C1" w:rsidRDefault="00000000">
      <w:pPr>
        <w:spacing w:after="226" w:line="268" w:lineRule="auto"/>
        <w:ind w:left="355"/>
      </w:pPr>
      <w:r>
        <w:rPr>
          <w:i/>
        </w:rPr>
        <w:t>In the following, measure the DC voltages across and currents through (using Ohm’s law) R</w:t>
      </w:r>
      <w:r>
        <w:rPr>
          <w:sz w:val="22"/>
          <w:vertAlign w:val="subscript"/>
        </w:rPr>
        <w:t xml:space="preserve">C </w:t>
      </w:r>
      <w:r>
        <w:rPr>
          <w:i/>
        </w:rPr>
        <w:t>and R</w:t>
      </w:r>
      <w:r>
        <w:rPr>
          <w:sz w:val="22"/>
          <w:vertAlign w:val="subscript"/>
        </w:rPr>
        <w:t>b</w:t>
      </w:r>
      <w:r>
        <w:t xml:space="preserve">. </w:t>
      </w:r>
      <w:r>
        <w:rPr>
          <w:i/>
        </w:rPr>
        <w:t>Use the benchtop multimeter to make the DC measurements.</w:t>
      </w:r>
    </w:p>
    <w:p w14:paraId="1A9388F9" w14:textId="04CD6431" w:rsidR="00BD52C1" w:rsidRDefault="00000000">
      <w:pPr>
        <w:numPr>
          <w:ilvl w:val="0"/>
          <w:numId w:val="3"/>
        </w:numPr>
        <w:spacing w:after="153"/>
        <w:ind w:hanging="360"/>
      </w:pPr>
      <w:r>
        <w:t xml:space="preserve">Starting at </w:t>
      </w:r>
      <w:r>
        <w:rPr>
          <w:i/>
        </w:rPr>
        <w:t xml:space="preserve">V </w:t>
      </w:r>
      <w:r>
        <w:rPr>
          <w:noProof/>
        </w:rPr>
        <w:drawing>
          <wp:inline distT="0" distB="0" distL="0" distR="0" wp14:anchorId="3B2D2F2E" wp14:editId="4F77DD03">
            <wp:extent cx="210312" cy="109728"/>
            <wp:effectExtent l="0" t="0" r="0" b="0"/>
            <wp:docPr id="10226" name="Picture 10226"/>
            <wp:cNvGraphicFramePr/>
            <a:graphic xmlns:a="http://schemas.openxmlformats.org/drawingml/2006/main">
              <a:graphicData uri="http://schemas.openxmlformats.org/drawingml/2006/picture">
                <pic:pic xmlns:pic="http://schemas.openxmlformats.org/drawingml/2006/picture">
                  <pic:nvPicPr>
                    <pic:cNvPr id="10226" name="Picture 10226"/>
                    <pic:cNvPicPr/>
                  </pic:nvPicPr>
                  <pic:blipFill>
                    <a:blip r:embed="rId11"/>
                    <a:stretch>
                      <a:fillRect/>
                    </a:stretch>
                  </pic:blipFill>
                  <pic:spPr>
                    <a:xfrm>
                      <a:off x="0" y="0"/>
                      <a:ext cx="210312" cy="109728"/>
                    </a:xfrm>
                    <a:prstGeom prst="rect">
                      <a:avLst/>
                    </a:prstGeom>
                  </pic:spPr>
                </pic:pic>
              </a:graphicData>
            </a:graphic>
          </wp:inline>
        </w:drawing>
      </w:r>
      <w:r w:rsidR="00492B3B">
        <w:rPr>
          <w:i/>
        </w:rPr>
        <w:t xml:space="preserve"> </w:t>
      </w:r>
      <w:r>
        <w:t xml:space="preserve">2.0 V, slowly increase </w:t>
      </w:r>
      <w:r>
        <w:rPr>
          <w:i/>
        </w:rPr>
        <w:t>V</w:t>
      </w:r>
      <w:r>
        <w:rPr>
          <w:sz w:val="22"/>
          <w:vertAlign w:val="subscript"/>
        </w:rPr>
        <w:t xml:space="preserve">2 </w:t>
      </w:r>
      <w:r>
        <w:t xml:space="preserve">until the BJT collector current </w:t>
      </w:r>
      <w:r>
        <w:rPr>
          <w:rFonts w:ascii="Cambria" w:eastAsia="Cambria" w:hAnsi="Cambria" w:cs="Cambria"/>
          <w:i/>
        </w:rPr>
        <w:t>I</w:t>
      </w:r>
      <w:r>
        <w:rPr>
          <w:sz w:val="22"/>
          <w:vertAlign w:val="subscript"/>
        </w:rPr>
        <w:t xml:space="preserve">C </w:t>
      </w:r>
      <w:r>
        <w:t xml:space="preserve">is 20 mA. Determine the base current </w:t>
      </w:r>
      <w:r>
        <w:rPr>
          <w:rFonts w:ascii="Cambria" w:eastAsia="Cambria" w:hAnsi="Cambria" w:cs="Cambria"/>
          <w:i/>
        </w:rPr>
        <w:t>I</w:t>
      </w:r>
      <w:r>
        <w:rPr>
          <w:sz w:val="22"/>
          <w:vertAlign w:val="subscript"/>
        </w:rPr>
        <w:t xml:space="preserve">B </w:t>
      </w:r>
      <w:r>
        <w:t>by measuring the voltage drop across the 22 k</w:t>
      </w:r>
      <w:r>
        <w:rPr>
          <w:rFonts w:ascii="Arial" w:eastAsia="Arial" w:hAnsi="Arial" w:cs="Arial"/>
        </w:rPr>
        <w:t xml:space="preserve">Ω </w:t>
      </w:r>
      <w:r>
        <w:t xml:space="preserve">base resistor. Measure </w:t>
      </w:r>
      <w:r>
        <w:rPr>
          <w:i/>
        </w:rPr>
        <w:t>V</w:t>
      </w:r>
      <w:r>
        <w:rPr>
          <w:sz w:val="22"/>
          <w:vertAlign w:val="subscript"/>
        </w:rPr>
        <w:t xml:space="preserve">CE </w:t>
      </w:r>
      <w:r>
        <w:t xml:space="preserve">and verify that the device is in the forward active region. Measure </w:t>
      </w:r>
      <w:r>
        <w:rPr>
          <w:i/>
        </w:rPr>
        <w:t>V</w:t>
      </w:r>
      <w:r>
        <w:rPr>
          <w:sz w:val="22"/>
          <w:vertAlign w:val="subscript"/>
        </w:rPr>
        <w:t>BE</w:t>
      </w:r>
      <w:r>
        <w:t>.</w:t>
      </w:r>
    </w:p>
    <w:p w14:paraId="28FA6E7B" w14:textId="77777777" w:rsidR="00BD52C1" w:rsidRDefault="00000000">
      <w:pPr>
        <w:spacing w:after="226" w:line="268" w:lineRule="auto"/>
        <w:ind w:left="355"/>
      </w:pPr>
      <w:r>
        <w:rPr>
          <w:i/>
        </w:rPr>
        <w:t>Is the V</w:t>
      </w:r>
      <w:r>
        <w:rPr>
          <w:sz w:val="22"/>
          <w:vertAlign w:val="subscript"/>
        </w:rPr>
        <w:t xml:space="preserve">BE </w:t>
      </w:r>
      <w:r>
        <w:rPr>
          <w:i/>
        </w:rPr>
        <w:t>measurement close to our 0.7 V approximation value?</w:t>
      </w:r>
    </w:p>
    <w:p w14:paraId="6C37D072" w14:textId="481F7551" w:rsidR="00787451" w:rsidRPr="00787451" w:rsidRDefault="00492B3B" w:rsidP="00787451">
      <w:pPr>
        <w:spacing w:after="241"/>
        <w:ind w:left="360" w:firstLine="0"/>
        <w:rPr>
          <w:color w:val="156082" w:themeColor="accent1"/>
        </w:rPr>
      </w:pPr>
      <m:oMathPara>
        <m:oMathParaPr>
          <m:jc m:val="left"/>
        </m:oMathParaPr>
        <m:oMath>
          <m:sSub>
            <m:sSubPr>
              <m:ctrlPr>
                <w:rPr>
                  <w:rFonts w:ascii="Cambria Math" w:hAnsi="Cambria Math"/>
                  <w:i/>
                  <w:color w:val="156082" w:themeColor="accent1"/>
                </w:rPr>
              </m:ctrlPr>
            </m:sSubPr>
            <m:e>
              <m:r>
                <w:rPr>
                  <w:rFonts w:ascii="Cambria Math" w:hAnsi="Cambria Math"/>
                  <w:color w:val="156082" w:themeColor="accent1"/>
                </w:rPr>
                <m:t>I</m:t>
              </m:r>
            </m:e>
            <m:sub>
              <m:r>
                <w:rPr>
                  <w:rFonts w:ascii="Cambria Math" w:hAnsi="Cambria Math"/>
                  <w:color w:val="156082" w:themeColor="accent1"/>
                </w:rPr>
                <m:t>C</m:t>
              </m:r>
            </m:sub>
          </m:sSub>
          <m:r>
            <w:rPr>
              <w:rFonts w:ascii="Cambria Math" w:hAnsi="Cambria Math"/>
              <w:color w:val="156082" w:themeColor="accent1"/>
            </w:rPr>
            <m:t xml:space="preserve">=20 </m:t>
          </m:r>
          <m:r>
            <w:rPr>
              <w:rFonts w:ascii="Cambria Math" w:hAnsi="Cambria Math"/>
              <w:color w:val="156082" w:themeColor="accent1"/>
            </w:rPr>
            <m:t>mA</m:t>
          </m:r>
        </m:oMath>
      </m:oMathPara>
    </w:p>
    <w:p w14:paraId="38C11B19" w14:textId="4C8E2BA4" w:rsidR="000A2C7F" w:rsidRPr="000A2C7F" w:rsidRDefault="00441662" w:rsidP="000A2C7F">
      <w:pPr>
        <w:spacing w:after="241"/>
        <w:ind w:left="360" w:firstLine="0"/>
        <w:rPr>
          <w:color w:val="156082" w:themeColor="accent1"/>
        </w:rPr>
      </w:pPr>
      <m:oMathPara>
        <m:oMathParaPr>
          <m:jc m:val="left"/>
        </m:oMathParaPr>
        <m:oMath>
          <m:sSub>
            <m:sSubPr>
              <m:ctrlPr>
                <w:rPr>
                  <w:rFonts w:ascii="Cambria Math" w:hAnsi="Cambria Math"/>
                  <w:i/>
                  <w:color w:val="156082" w:themeColor="accent1"/>
                </w:rPr>
              </m:ctrlPr>
            </m:sSubPr>
            <m:e>
              <m:r>
                <w:rPr>
                  <w:rFonts w:ascii="Cambria Math" w:hAnsi="Cambria Math"/>
                  <w:color w:val="156082" w:themeColor="accent1"/>
                </w:rPr>
                <m:t>I</m:t>
              </m:r>
            </m:e>
            <m:sub>
              <m:r>
                <w:rPr>
                  <w:rFonts w:ascii="Cambria Math" w:hAnsi="Cambria Math"/>
                  <w:color w:val="156082" w:themeColor="accent1"/>
                </w:rPr>
                <m:t>B</m:t>
              </m:r>
            </m:sub>
          </m:sSub>
          <m:r>
            <w:rPr>
              <w:rFonts w:ascii="Cambria Math" w:hAnsi="Cambria Math"/>
              <w:color w:val="156082" w:themeColor="accent1"/>
            </w:rPr>
            <m:t>=</m:t>
          </m:r>
          <m:f>
            <m:fPr>
              <m:ctrlPr>
                <w:rPr>
                  <w:rFonts w:ascii="Cambria Math" w:hAnsi="Cambria Math"/>
                  <w:color w:val="156082" w:themeColor="accent1"/>
                </w:rPr>
              </m:ctrlPr>
            </m:fPr>
            <m:num>
              <m:r>
                <w:rPr>
                  <w:rFonts w:ascii="Cambria Math" w:hAnsi="Cambria Math"/>
                  <w:color w:val="156082" w:themeColor="accent1"/>
                </w:rPr>
                <m:t>V</m:t>
              </m:r>
              <m:ctrlPr>
                <w:rPr>
                  <w:rFonts w:ascii="Cambria Math" w:hAnsi="Cambria Math"/>
                  <w:i/>
                  <w:color w:val="156082" w:themeColor="accent1"/>
                </w:rPr>
              </m:ctrlPr>
            </m:num>
            <m:den>
              <m:r>
                <w:rPr>
                  <w:rFonts w:ascii="Cambria Math" w:hAnsi="Cambria Math"/>
                  <w:color w:val="156082" w:themeColor="accent1"/>
                </w:rPr>
                <m:t>R</m:t>
              </m:r>
              <m:ctrlPr>
                <w:rPr>
                  <w:rFonts w:ascii="Cambria Math" w:hAnsi="Cambria Math"/>
                  <w:i/>
                  <w:color w:val="156082" w:themeColor="accent1"/>
                </w:rPr>
              </m:ctrlPr>
            </m:den>
          </m:f>
          <m:r>
            <w:rPr>
              <w:rFonts w:ascii="Cambria Math" w:hAnsi="Cambria Math"/>
              <w:color w:val="156082" w:themeColor="accent1"/>
            </w:rPr>
            <m:t>=</m:t>
          </m:r>
          <m:f>
            <m:fPr>
              <m:ctrlPr>
                <w:rPr>
                  <w:rFonts w:ascii="Cambria Math" w:hAnsi="Cambria Math"/>
                  <w:color w:val="156082" w:themeColor="accent1"/>
                </w:rPr>
              </m:ctrlPr>
            </m:fPr>
            <m:num>
              <m:d>
                <m:dPr>
                  <m:ctrlPr>
                    <w:rPr>
                      <w:rFonts w:ascii="Cambria Math" w:hAnsi="Cambria Math"/>
                      <w:i/>
                      <w:color w:val="156082" w:themeColor="accent1"/>
                    </w:rPr>
                  </m:ctrlPr>
                </m:dPr>
                <m:e>
                  <m:r>
                    <w:rPr>
                      <w:rFonts w:ascii="Cambria Math" w:hAnsi="Cambria Math"/>
                      <w:color w:val="156082" w:themeColor="accent1"/>
                    </w:rPr>
                    <m:t>2.764-0.65</m:t>
                  </m:r>
                </m:e>
              </m:d>
              <m:ctrlPr>
                <w:rPr>
                  <w:rFonts w:ascii="Cambria Math" w:hAnsi="Cambria Math"/>
                  <w:i/>
                  <w:color w:val="156082" w:themeColor="accent1"/>
                </w:rPr>
              </m:ctrlPr>
            </m:num>
            <m:den>
              <m:r>
                <w:rPr>
                  <w:rFonts w:ascii="Cambria Math" w:hAnsi="Cambria Math"/>
                  <w:color w:val="156082" w:themeColor="accent1"/>
                </w:rPr>
                <m:t>22k</m:t>
              </m:r>
              <m:r>
                <m:rPr>
                  <m:sty m:val="p"/>
                </m:rPr>
                <w:rPr>
                  <w:rFonts w:ascii="Cambria Math" w:hAnsi="Cambria Math"/>
                  <w:color w:val="156082" w:themeColor="accent1"/>
                </w:rPr>
                <m:t>Ω</m:t>
              </m:r>
              <m:ctrlPr>
                <w:rPr>
                  <w:rFonts w:ascii="Cambria Math" w:hAnsi="Cambria Math"/>
                  <w:i/>
                  <w:color w:val="156082" w:themeColor="accent1"/>
                </w:rPr>
              </m:ctrlPr>
            </m:den>
          </m:f>
          <m:r>
            <w:rPr>
              <w:rFonts w:ascii="Cambria Math" w:hAnsi="Cambria Math"/>
              <w:color w:val="156082" w:themeColor="accent1"/>
            </w:rPr>
            <m:t>=</m:t>
          </m:r>
          <m:r>
            <w:rPr>
              <w:rFonts w:ascii="Cambria Math" w:hAnsi="Cambria Math"/>
              <w:color w:val="156082" w:themeColor="accent1"/>
            </w:rPr>
            <m:t>0.09609 mA</m:t>
          </m:r>
        </m:oMath>
      </m:oMathPara>
    </w:p>
    <w:p w14:paraId="0DC517C4" w14:textId="457EF195" w:rsidR="00441662" w:rsidRPr="00492B3B" w:rsidRDefault="00441662" w:rsidP="0007700D">
      <w:pPr>
        <w:spacing w:after="241"/>
        <w:ind w:left="360" w:firstLine="0"/>
        <w:rPr>
          <w:color w:val="156082" w:themeColor="accent1"/>
        </w:rPr>
      </w:pPr>
      <w:r w:rsidRPr="00492B3B">
        <w:rPr>
          <w:color w:val="156082" w:themeColor="accent1"/>
        </w:rPr>
        <w:t xml:space="preserve">Measured </w:t>
      </w:r>
      <m:oMath>
        <m:sSub>
          <m:sSubPr>
            <m:ctrlPr>
              <w:rPr>
                <w:rFonts w:ascii="Cambria Math" w:hAnsi="Cambria Math"/>
                <w:i/>
                <w:color w:val="156082" w:themeColor="accent1"/>
              </w:rPr>
            </m:ctrlPr>
          </m:sSubPr>
          <m:e>
            <m:r>
              <w:rPr>
                <w:rFonts w:ascii="Cambria Math" w:hAnsi="Cambria Math"/>
                <w:color w:val="156082" w:themeColor="accent1"/>
              </w:rPr>
              <m:t>V</m:t>
            </m:r>
          </m:e>
          <m:sub>
            <m:r>
              <w:rPr>
                <w:rFonts w:ascii="Cambria Math" w:hAnsi="Cambria Math"/>
                <w:color w:val="156082" w:themeColor="accent1"/>
              </w:rPr>
              <m:t>CE</m:t>
            </m:r>
          </m:sub>
        </m:sSub>
        <m:r>
          <w:rPr>
            <w:rFonts w:ascii="Cambria Math" w:hAnsi="Cambria Math"/>
            <w:color w:val="156082" w:themeColor="accent1"/>
          </w:rPr>
          <m:t>=</m:t>
        </m:r>
        <m:r>
          <w:rPr>
            <w:rFonts w:ascii="Cambria Math" w:hAnsi="Cambria Math"/>
            <w:color w:val="156082" w:themeColor="accent1"/>
          </w:rPr>
          <m:t xml:space="preserve">6.982 </m:t>
        </m:r>
        <m:r>
          <w:rPr>
            <w:rFonts w:ascii="Cambria Math" w:hAnsi="Cambria Math"/>
            <w:color w:val="156082" w:themeColor="accent1"/>
          </w:rPr>
          <m:t>V</m:t>
        </m:r>
      </m:oMath>
    </w:p>
    <w:p w14:paraId="7B9B6FC7" w14:textId="32D7D2DB" w:rsidR="00441662" w:rsidRPr="00492B3B" w:rsidRDefault="00441662" w:rsidP="00441662">
      <w:pPr>
        <w:spacing w:after="241"/>
        <w:ind w:left="360" w:firstLine="0"/>
        <w:rPr>
          <w:color w:val="156082" w:themeColor="accent1"/>
        </w:rPr>
      </w:pPr>
      <w:r w:rsidRPr="00492B3B">
        <w:rPr>
          <w:color w:val="156082" w:themeColor="accent1"/>
        </w:rPr>
        <w:t xml:space="preserve">Measured </w:t>
      </w:r>
      <m:oMath>
        <m:sSub>
          <m:sSubPr>
            <m:ctrlPr>
              <w:rPr>
                <w:rFonts w:ascii="Cambria Math" w:hAnsi="Cambria Math"/>
                <w:i/>
                <w:color w:val="156082" w:themeColor="accent1"/>
              </w:rPr>
            </m:ctrlPr>
          </m:sSubPr>
          <m:e>
            <m:r>
              <w:rPr>
                <w:rFonts w:ascii="Cambria Math" w:hAnsi="Cambria Math"/>
                <w:color w:val="156082" w:themeColor="accent1"/>
              </w:rPr>
              <m:t>V</m:t>
            </m:r>
          </m:e>
          <m:sub>
            <m:r>
              <w:rPr>
                <w:rFonts w:ascii="Cambria Math" w:hAnsi="Cambria Math"/>
                <w:color w:val="156082" w:themeColor="accent1"/>
              </w:rPr>
              <m:t>B</m:t>
            </m:r>
            <m:r>
              <w:rPr>
                <w:rFonts w:ascii="Cambria Math" w:hAnsi="Cambria Math"/>
                <w:color w:val="156082" w:themeColor="accent1"/>
              </w:rPr>
              <m:t>E</m:t>
            </m:r>
          </m:sub>
        </m:sSub>
        <m:r>
          <w:rPr>
            <w:rFonts w:ascii="Cambria Math" w:hAnsi="Cambria Math"/>
            <w:color w:val="156082" w:themeColor="accent1"/>
          </w:rPr>
          <m:t>=</m:t>
        </m:r>
        <m:r>
          <w:rPr>
            <w:rFonts w:ascii="Cambria Math" w:hAnsi="Cambria Math"/>
            <w:color w:val="156082" w:themeColor="accent1"/>
          </w:rPr>
          <m:t>650 m</m:t>
        </m:r>
        <m:r>
          <w:rPr>
            <w:rFonts w:ascii="Cambria Math" w:hAnsi="Cambria Math"/>
            <w:color w:val="156082" w:themeColor="accent1"/>
          </w:rPr>
          <m:t>V</m:t>
        </m:r>
      </m:oMath>
    </w:p>
    <w:p w14:paraId="5CEAB09F" w14:textId="6BFD3F46" w:rsidR="00441662" w:rsidRPr="00492B3B" w:rsidRDefault="00441662" w:rsidP="0007700D">
      <w:pPr>
        <w:spacing w:after="241"/>
        <w:ind w:left="360" w:firstLine="0"/>
        <w:rPr>
          <w:color w:val="156082" w:themeColor="accent1"/>
        </w:rPr>
      </w:pPr>
      <w:r w:rsidRPr="00492B3B">
        <w:rPr>
          <w:color w:val="156082" w:themeColor="accent1"/>
        </w:rPr>
        <w:t>Ye</w:t>
      </w:r>
      <w:r w:rsidR="00E66253">
        <w:rPr>
          <w:color w:val="156082" w:themeColor="accent1"/>
        </w:rPr>
        <w:t>s</w:t>
      </w:r>
      <w:r w:rsidRPr="00492B3B">
        <w:rPr>
          <w:color w:val="156082" w:themeColor="accent1"/>
        </w:rPr>
        <w:t xml:space="preserve">, the measurement for </w:t>
      </w:r>
      <m:oMath>
        <m:sSub>
          <m:sSubPr>
            <m:ctrlPr>
              <w:rPr>
                <w:rFonts w:ascii="Cambria Math" w:hAnsi="Cambria Math"/>
                <w:i/>
                <w:color w:val="156082" w:themeColor="accent1"/>
              </w:rPr>
            </m:ctrlPr>
          </m:sSubPr>
          <m:e>
            <m:r>
              <w:rPr>
                <w:rFonts w:ascii="Cambria Math" w:hAnsi="Cambria Math"/>
                <w:color w:val="156082" w:themeColor="accent1"/>
              </w:rPr>
              <m:t>V</m:t>
            </m:r>
          </m:e>
          <m:sub>
            <m:r>
              <w:rPr>
                <w:rFonts w:ascii="Cambria Math" w:hAnsi="Cambria Math"/>
                <w:color w:val="156082" w:themeColor="accent1"/>
              </w:rPr>
              <m:t>BE</m:t>
            </m:r>
          </m:sub>
        </m:sSub>
      </m:oMath>
      <w:r w:rsidRPr="00492B3B">
        <w:rPr>
          <w:color w:val="156082" w:themeColor="accent1"/>
        </w:rPr>
        <w:t xml:space="preserve"> is close to our approximation of 0.7V, since we measured it at </w:t>
      </w:r>
      <w:r w:rsidR="00E66253">
        <w:rPr>
          <w:color w:val="156082" w:themeColor="accent1"/>
        </w:rPr>
        <w:t>650</w:t>
      </w:r>
      <w:r w:rsidRPr="00492B3B">
        <w:rPr>
          <w:color w:val="156082" w:themeColor="accent1"/>
        </w:rPr>
        <w:t xml:space="preserve"> </w:t>
      </w:r>
      <w:r w:rsidR="00E66253">
        <w:rPr>
          <w:color w:val="156082" w:themeColor="accent1"/>
        </w:rPr>
        <w:t>m</w:t>
      </w:r>
      <w:r w:rsidRPr="00492B3B">
        <w:rPr>
          <w:color w:val="156082" w:themeColor="accent1"/>
        </w:rPr>
        <w:t>V</w:t>
      </w:r>
      <w:r w:rsidR="005468B0">
        <w:rPr>
          <w:color w:val="156082" w:themeColor="accent1"/>
        </w:rPr>
        <w:t>.</w:t>
      </w:r>
    </w:p>
    <w:p w14:paraId="67A88557" w14:textId="77777777" w:rsidR="00441662" w:rsidRPr="00492B3B" w:rsidRDefault="00441662" w:rsidP="0007700D">
      <w:pPr>
        <w:spacing w:after="241"/>
        <w:ind w:left="360" w:firstLine="0"/>
        <w:rPr>
          <w:color w:val="156082" w:themeColor="accent1"/>
        </w:rPr>
      </w:pPr>
    </w:p>
    <w:p w14:paraId="1DF2ED71" w14:textId="77777777" w:rsidR="00441662" w:rsidRDefault="00441662" w:rsidP="0007700D">
      <w:pPr>
        <w:spacing w:after="241"/>
        <w:ind w:left="360" w:firstLine="0"/>
      </w:pPr>
    </w:p>
    <w:p w14:paraId="2D3F6A85" w14:textId="77777777" w:rsidR="005468B0" w:rsidRDefault="005468B0">
      <w:pPr>
        <w:spacing w:after="160" w:line="278" w:lineRule="auto"/>
        <w:ind w:left="0" w:firstLine="0"/>
        <w:jc w:val="left"/>
      </w:pPr>
      <w:r>
        <w:br w:type="page"/>
      </w:r>
    </w:p>
    <w:p w14:paraId="2A6D3D1A" w14:textId="6D7143B5" w:rsidR="00BD52C1" w:rsidRDefault="00000000">
      <w:pPr>
        <w:numPr>
          <w:ilvl w:val="0"/>
          <w:numId w:val="3"/>
        </w:numPr>
        <w:spacing w:after="241"/>
        <w:ind w:hanging="360"/>
      </w:pPr>
      <w:r>
        <w:lastRenderedPageBreak/>
        <w:t xml:space="preserve">At the voltage determined in Part 2 (above), use your </w:t>
      </w:r>
      <w:r>
        <w:rPr>
          <w:rFonts w:ascii="Cambria" w:eastAsia="Cambria" w:hAnsi="Cambria" w:cs="Cambria"/>
          <w:i/>
        </w:rPr>
        <w:t>I</w:t>
      </w:r>
      <w:r>
        <w:rPr>
          <w:sz w:val="22"/>
          <w:vertAlign w:val="subscript"/>
        </w:rPr>
        <w:t xml:space="preserve">B </w:t>
      </w:r>
      <w:r>
        <w:t xml:space="preserve">and </w:t>
      </w:r>
      <w:r>
        <w:rPr>
          <w:rFonts w:ascii="Cambria" w:eastAsia="Cambria" w:hAnsi="Cambria" w:cs="Cambria"/>
          <w:i/>
        </w:rPr>
        <w:t>I</w:t>
      </w:r>
      <w:r>
        <w:rPr>
          <w:sz w:val="22"/>
          <w:vertAlign w:val="subscript"/>
        </w:rPr>
        <w:t xml:space="preserve">C </w:t>
      </w:r>
      <w:r>
        <w:t xml:space="preserve">measurements to estimate the common-emitter current gain </w:t>
      </w:r>
      <w:r>
        <w:rPr>
          <w:rFonts w:ascii="Arial" w:eastAsia="Arial" w:hAnsi="Arial" w:cs="Arial"/>
        </w:rPr>
        <w:t>β</w:t>
      </w:r>
      <w:r>
        <w:t xml:space="preserve"> = </w:t>
      </w:r>
      <w:r>
        <w:rPr>
          <w:rFonts w:ascii="Cambria" w:eastAsia="Cambria" w:hAnsi="Cambria" w:cs="Cambria"/>
          <w:i/>
        </w:rPr>
        <w:t>I</w:t>
      </w:r>
      <w:r>
        <w:rPr>
          <w:sz w:val="22"/>
          <w:vertAlign w:val="subscript"/>
        </w:rPr>
        <w:t xml:space="preserve">C </w:t>
      </w:r>
      <w:r>
        <w:t xml:space="preserve">/ </w:t>
      </w:r>
      <w:r>
        <w:rPr>
          <w:rFonts w:ascii="Cambria" w:eastAsia="Cambria" w:hAnsi="Cambria" w:cs="Cambria"/>
          <w:i/>
        </w:rPr>
        <w:t>I</w:t>
      </w:r>
      <w:r>
        <w:rPr>
          <w:sz w:val="22"/>
          <w:vertAlign w:val="subscript"/>
        </w:rPr>
        <w:t>B</w:t>
      </w:r>
      <w:r>
        <w:t>.</w:t>
      </w:r>
    </w:p>
    <w:p w14:paraId="662FF78B" w14:textId="59386B35" w:rsidR="000A2C7F" w:rsidRPr="000A2C7F" w:rsidRDefault="00F259ED" w:rsidP="000A2C7F">
      <w:pPr>
        <w:spacing w:after="143"/>
        <w:ind w:left="360" w:firstLine="0"/>
        <w:rPr>
          <w:color w:val="156082" w:themeColor="accent1"/>
        </w:rPr>
      </w:pPr>
      <m:oMathPara>
        <m:oMathParaPr>
          <m:jc m:val="left"/>
        </m:oMathParaPr>
        <m:oMath>
          <m:r>
            <m:rPr>
              <m:sty m:val="p"/>
            </m:rPr>
            <w:rPr>
              <w:rFonts w:ascii="Cambria Math" w:hAnsi="Cambria Math"/>
              <w:color w:val="156082" w:themeColor="accent1"/>
            </w:rPr>
            <m:t>β=</m:t>
          </m:r>
          <m:f>
            <m:fPr>
              <m:ctrlPr>
                <w:rPr>
                  <w:rFonts w:ascii="Cambria Math" w:hAnsi="Cambria Math"/>
                  <w:color w:val="156082" w:themeColor="accent1"/>
                </w:rPr>
              </m:ctrlPr>
            </m:fPr>
            <m:num>
              <m:sSub>
                <m:sSubPr>
                  <m:ctrlPr>
                    <w:rPr>
                      <w:rFonts w:ascii="Cambria Math" w:hAnsi="Cambria Math"/>
                      <w:color w:val="156082" w:themeColor="accent1"/>
                    </w:rPr>
                  </m:ctrlPr>
                </m:sSubPr>
                <m:e>
                  <m:r>
                    <m:rPr>
                      <m:sty m:val="p"/>
                    </m:rPr>
                    <w:rPr>
                      <w:rFonts w:ascii="Cambria Math" w:hAnsi="Cambria Math"/>
                      <w:color w:val="156082" w:themeColor="accent1"/>
                    </w:rPr>
                    <m:t>I</m:t>
                  </m:r>
                </m:e>
                <m:sub>
                  <m:r>
                    <m:rPr>
                      <m:sty m:val="p"/>
                    </m:rPr>
                    <w:rPr>
                      <w:rFonts w:ascii="Cambria Math" w:hAnsi="Cambria Math"/>
                      <w:color w:val="156082" w:themeColor="accent1"/>
                    </w:rPr>
                    <m:t>C</m:t>
                  </m:r>
                </m:sub>
              </m:sSub>
            </m:num>
            <m:den>
              <m:sSub>
                <m:sSubPr>
                  <m:ctrlPr>
                    <w:rPr>
                      <w:rFonts w:ascii="Cambria Math" w:hAnsi="Cambria Math"/>
                      <w:color w:val="156082" w:themeColor="accent1"/>
                    </w:rPr>
                  </m:ctrlPr>
                </m:sSubPr>
                <m:e>
                  <m:r>
                    <m:rPr>
                      <m:sty m:val="p"/>
                    </m:rPr>
                    <w:rPr>
                      <w:rFonts w:ascii="Cambria Math" w:hAnsi="Cambria Math"/>
                      <w:color w:val="156082" w:themeColor="accent1"/>
                    </w:rPr>
                    <m:t>I</m:t>
                  </m:r>
                </m:e>
                <m:sub>
                  <m:r>
                    <m:rPr>
                      <m:sty m:val="p"/>
                    </m:rPr>
                    <w:rPr>
                      <w:rFonts w:ascii="Cambria Math" w:hAnsi="Cambria Math"/>
                      <w:color w:val="156082" w:themeColor="accent1"/>
                    </w:rPr>
                    <m:t>B</m:t>
                  </m:r>
                </m:sub>
              </m:sSub>
            </m:den>
          </m:f>
          <m:r>
            <m:rPr>
              <m:sty m:val="p"/>
            </m:rPr>
            <w:rPr>
              <w:rFonts w:ascii="Cambria Math" w:hAnsi="Cambria Math"/>
              <w:color w:val="156082" w:themeColor="accent1"/>
            </w:rPr>
            <m:t>=</m:t>
          </m:r>
          <m:f>
            <m:fPr>
              <m:ctrlPr>
                <w:rPr>
                  <w:rFonts w:ascii="Cambria Math" w:hAnsi="Cambria Math"/>
                  <w:color w:val="156082" w:themeColor="accent1"/>
                </w:rPr>
              </m:ctrlPr>
            </m:fPr>
            <m:num>
              <m:r>
                <w:rPr>
                  <w:rFonts w:ascii="Cambria Math" w:hAnsi="Cambria Math"/>
                  <w:color w:val="156082" w:themeColor="accent1"/>
                </w:rPr>
                <m:t>20 mA</m:t>
              </m:r>
            </m:num>
            <m:den>
              <m:r>
                <w:rPr>
                  <w:rFonts w:ascii="Cambria Math" w:hAnsi="Cambria Math"/>
                  <w:color w:val="156082" w:themeColor="accent1"/>
                </w:rPr>
                <m:t>0.09609 mA</m:t>
              </m:r>
            </m:den>
          </m:f>
          <m:r>
            <w:rPr>
              <w:rFonts w:ascii="Cambria Math" w:hAnsi="Cambria Math"/>
              <w:color w:val="156082" w:themeColor="accent1"/>
            </w:rPr>
            <m:t>=208.116</m:t>
          </m:r>
          <m:r>
            <w:rPr>
              <w:rFonts w:ascii="Cambria Math" w:hAnsi="Cambria Math"/>
              <w:color w:val="156082" w:themeColor="accent1"/>
            </w:rPr>
            <m:t>5</m:t>
          </m:r>
        </m:oMath>
      </m:oMathPara>
    </w:p>
    <w:p w14:paraId="7FF4B155" w14:textId="77777777" w:rsidR="00F259ED" w:rsidRPr="00F259ED" w:rsidRDefault="00F259ED" w:rsidP="0007700D">
      <w:pPr>
        <w:spacing w:after="143"/>
        <w:ind w:left="360" w:firstLine="0"/>
      </w:pPr>
    </w:p>
    <w:p w14:paraId="3BCDCECF" w14:textId="20A1EBDB" w:rsidR="00BD52C1" w:rsidRDefault="00000000">
      <w:pPr>
        <w:numPr>
          <w:ilvl w:val="0"/>
          <w:numId w:val="3"/>
        </w:numPr>
        <w:spacing w:after="143"/>
        <w:ind w:hanging="360"/>
      </w:pPr>
      <w:r>
        <w:t xml:space="preserve">Raise </w:t>
      </w:r>
      <w:r>
        <w:rPr>
          <w:i/>
        </w:rPr>
        <w:t>V</w:t>
      </w:r>
      <w:r>
        <w:rPr>
          <w:sz w:val="22"/>
          <w:vertAlign w:val="subscript"/>
        </w:rPr>
        <w:t xml:space="preserve">1 </w:t>
      </w:r>
      <w:r>
        <w:t xml:space="preserve">to 10 V and measure </w:t>
      </w:r>
      <w:r>
        <w:rPr>
          <w:rFonts w:ascii="Cambria" w:eastAsia="Cambria" w:hAnsi="Cambria" w:cs="Cambria"/>
          <w:i/>
        </w:rPr>
        <w:t>I</w:t>
      </w:r>
      <w:r>
        <w:rPr>
          <w:sz w:val="22"/>
          <w:vertAlign w:val="subscript"/>
        </w:rPr>
        <w:t xml:space="preserve">C </w:t>
      </w:r>
      <w:r>
        <w:t xml:space="preserve">, </w:t>
      </w:r>
      <w:r>
        <w:rPr>
          <w:i/>
        </w:rPr>
        <w:t>V</w:t>
      </w:r>
      <w:r>
        <w:rPr>
          <w:sz w:val="22"/>
          <w:vertAlign w:val="subscript"/>
        </w:rPr>
        <w:t xml:space="preserve">CE </w:t>
      </w:r>
      <w:r>
        <w:t xml:space="preserve">and </w:t>
      </w:r>
      <w:r>
        <w:rPr>
          <w:i/>
        </w:rPr>
        <w:t>V</w:t>
      </w:r>
      <w:r>
        <w:rPr>
          <w:sz w:val="22"/>
          <w:vertAlign w:val="subscript"/>
        </w:rPr>
        <w:t>BE</w:t>
      </w:r>
      <w:r>
        <w:t>.</w:t>
      </w:r>
    </w:p>
    <w:p w14:paraId="6183B629" w14:textId="77777777" w:rsidR="00BD52C1" w:rsidRDefault="00000000">
      <w:pPr>
        <w:spacing w:after="226" w:line="268" w:lineRule="auto"/>
        <w:ind w:left="355"/>
      </w:pPr>
      <w:r>
        <w:rPr>
          <w:i/>
        </w:rPr>
        <w:t>Describe the changes you see. Did V</w:t>
      </w:r>
      <w:r>
        <w:rPr>
          <w:sz w:val="22"/>
          <w:vertAlign w:val="subscript"/>
        </w:rPr>
        <w:t xml:space="preserve">BE </w:t>
      </w:r>
      <w:r>
        <w:rPr>
          <w:i/>
        </w:rPr>
        <w:t>change significantly?</w:t>
      </w:r>
    </w:p>
    <w:p w14:paraId="46D62CEB" w14:textId="218608F1" w:rsidR="005468B0" w:rsidRPr="005468B0" w:rsidRDefault="005468B0" w:rsidP="005468B0">
      <w:pPr>
        <w:spacing w:after="286"/>
        <w:ind w:left="360" w:firstLine="0"/>
        <w:rPr>
          <w:color w:val="156082" w:themeColor="accent1"/>
        </w:rPr>
      </w:pPr>
      <m:oMathPara>
        <m:oMathParaPr>
          <m:jc m:val="left"/>
        </m:oMathParaPr>
        <m:oMath>
          <m:sSub>
            <m:sSubPr>
              <m:ctrlPr>
                <w:rPr>
                  <w:rFonts w:ascii="Cambria Math" w:hAnsi="Cambria Math"/>
                  <w:i/>
                  <w:color w:val="156082" w:themeColor="accent1"/>
                </w:rPr>
              </m:ctrlPr>
            </m:sSubPr>
            <m:e>
              <m:r>
                <w:rPr>
                  <w:rFonts w:ascii="Cambria Math" w:hAnsi="Cambria Math"/>
                  <w:color w:val="156082" w:themeColor="accent1"/>
                </w:rPr>
                <m:t>I</m:t>
              </m:r>
            </m:e>
            <m:sub>
              <m:r>
                <w:rPr>
                  <w:rFonts w:ascii="Cambria Math" w:hAnsi="Cambria Math"/>
                  <w:color w:val="156082" w:themeColor="accent1"/>
                </w:rPr>
                <m:t>C</m:t>
              </m:r>
            </m:sub>
          </m:sSub>
          <m:r>
            <w:rPr>
              <w:rFonts w:ascii="Cambria Math" w:hAnsi="Cambria Math"/>
              <w:color w:val="156082" w:themeColor="accent1"/>
            </w:rPr>
            <m:t>=</m:t>
          </m:r>
          <m:f>
            <m:fPr>
              <m:ctrlPr>
                <w:rPr>
                  <w:rFonts w:ascii="Cambria Math" w:hAnsi="Cambria Math"/>
                  <w:color w:val="156082" w:themeColor="accent1"/>
                </w:rPr>
              </m:ctrlPr>
            </m:fPr>
            <m:num>
              <m:r>
                <w:rPr>
                  <w:rFonts w:ascii="Cambria Math" w:hAnsi="Cambria Math"/>
                  <w:color w:val="156082" w:themeColor="accent1"/>
                </w:rPr>
                <m:t>V</m:t>
              </m:r>
              <m:ctrlPr>
                <w:rPr>
                  <w:rFonts w:ascii="Cambria Math" w:hAnsi="Cambria Math"/>
                  <w:i/>
                  <w:color w:val="156082" w:themeColor="accent1"/>
                </w:rPr>
              </m:ctrlPr>
            </m:num>
            <m:den>
              <m:r>
                <w:rPr>
                  <w:rFonts w:ascii="Cambria Math" w:hAnsi="Cambria Math"/>
                  <w:color w:val="156082" w:themeColor="accent1"/>
                </w:rPr>
                <m:t>R</m:t>
              </m:r>
              <m:ctrlPr>
                <w:rPr>
                  <w:rFonts w:ascii="Cambria Math" w:hAnsi="Cambria Math"/>
                  <w:i/>
                  <w:color w:val="156082" w:themeColor="accent1"/>
                </w:rPr>
              </m:ctrlPr>
            </m:den>
          </m:f>
          <m:r>
            <w:rPr>
              <w:rFonts w:ascii="Cambria Math" w:hAnsi="Cambria Math"/>
              <w:color w:val="156082" w:themeColor="accent1"/>
            </w:rPr>
            <m:t>=</m:t>
          </m:r>
          <m:f>
            <m:fPr>
              <m:ctrlPr>
                <w:rPr>
                  <w:rFonts w:ascii="Cambria Math" w:hAnsi="Cambria Math"/>
                  <w:color w:val="156082" w:themeColor="accent1"/>
                </w:rPr>
              </m:ctrlPr>
            </m:fPr>
            <m:num>
              <m:ctrlPr>
                <w:rPr>
                  <w:rFonts w:ascii="Cambria Math" w:hAnsi="Cambria Math"/>
                  <w:i/>
                  <w:color w:val="156082" w:themeColor="accent1"/>
                </w:rPr>
              </m:ctrlPr>
            </m:num>
            <m:den>
              <m:ctrlPr>
                <w:rPr>
                  <w:rFonts w:ascii="Cambria Math" w:hAnsi="Cambria Math"/>
                  <w:i/>
                  <w:color w:val="156082" w:themeColor="accent1"/>
                </w:rPr>
              </m:ctrlPr>
            </m:den>
          </m:f>
          <m:r>
            <w:rPr>
              <w:rFonts w:ascii="Cambria Math" w:hAnsi="Cambria Math"/>
              <w:color w:val="156082" w:themeColor="accent1"/>
            </w:rPr>
            <m:t>=21.6m</m:t>
          </m:r>
          <m:r>
            <w:rPr>
              <w:rFonts w:ascii="Cambria Math" w:hAnsi="Cambria Math"/>
              <w:color w:val="156082" w:themeColor="accent1"/>
            </w:rPr>
            <m:t>A</m:t>
          </m:r>
        </m:oMath>
      </m:oMathPara>
    </w:p>
    <w:p w14:paraId="4B7D0365" w14:textId="6E3D4FD1" w:rsidR="00F259ED" w:rsidRPr="00F259ED" w:rsidRDefault="00F259ED" w:rsidP="0007700D">
      <w:pPr>
        <w:spacing w:after="286"/>
        <w:ind w:left="360" w:firstLine="0"/>
        <w:rPr>
          <w:color w:val="156082" w:themeColor="accent1"/>
        </w:rPr>
      </w:pPr>
      <m:oMathPara>
        <m:oMathParaPr>
          <m:jc m:val="left"/>
        </m:oMathParaPr>
        <m:oMath>
          <m:sSub>
            <m:sSubPr>
              <m:ctrlPr>
                <w:rPr>
                  <w:rFonts w:ascii="Cambria Math" w:hAnsi="Cambria Math"/>
                  <w:i/>
                  <w:color w:val="156082" w:themeColor="accent1"/>
                </w:rPr>
              </m:ctrlPr>
            </m:sSubPr>
            <m:e>
              <m:r>
                <w:rPr>
                  <w:rFonts w:ascii="Cambria Math" w:hAnsi="Cambria Math"/>
                  <w:color w:val="156082" w:themeColor="accent1"/>
                </w:rPr>
                <m:t>V</m:t>
              </m:r>
            </m:e>
            <m:sub>
              <m:r>
                <w:rPr>
                  <w:rFonts w:ascii="Cambria Math" w:hAnsi="Cambria Math"/>
                  <w:color w:val="156082" w:themeColor="accent1"/>
                </w:rPr>
                <m:t>CE</m:t>
              </m:r>
            </m:sub>
          </m:sSub>
          <m:r>
            <w:rPr>
              <w:rFonts w:ascii="Cambria Math" w:hAnsi="Cambria Math"/>
              <w:color w:val="156082" w:themeColor="accent1"/>
            </w:rPr>
            <m:t>=</m:t>
          </m:r>
          <m:r>
            <w:rPr>
              <w:rFonts w:ascii="Cambria Math" w:hAnsi="Cambria Math"/>
              <w:color w:val="156082" w:themeColor="accent1"/>
            </w:rPr>
            <m:t xml:space="preserve">7.87 </m:t>
          </m:r>
          <m:r>
            <w:rPr>
              <w:rFonts w:ascii="Cambria Math" w:hAnsi="Cambria Math"/>
              <w:color w:val="156082" w:themeColor="accent1"/>
            </w:rPr>
            <m:t>V</m:t>
          </m:r>
        </m:oMath>
      </m:oMathPara>
    </w:p>
    <w:p w14:paraId="3DA408DB" w14:textId="1E661EE0" w:rsidR="00F259ED" w:rsidRPr="00F259ED" w:rsidRDefault="00F259ED" w:rsidP="0007700D">
      <w:pPr>
        <w:spacing w:after="286"/>
        <w:ind w:left="360" w:firstLine="0"/>
        <w:rPr>
          <w:color w:val="156082" w:themeColor="accent1"/>
        </w:rPr>
      </w:pPr>
      <m:oMathPara>
        <m:oMathParaPr>
          <m:jc m:val="left"/>
        </m:oMathParaPr>
        <m:oMath>
          <m:sSub>
            <m:sSubPr>
              <m:ctrlPr>
                <w:rPr>
                  <w:rFonts w:ascii="Cambria Math" w:hAnsi="Cambria Math"/>
                  <w:i/>
                  <w:color w:val="156082" w:themeColor="accent1"/>
                </w:rPr>
              </m:ctrlPr>
            </m:sSubPr>
            <m:e>
              <m:r>
                <w:rPr>
                  <w:rFonts w:ascii="Cambria Math" w:hAnsi="Cambria Math"/>
                  <w:color w:val="156082" w:themeColor="accent1"/>
                </w:rPr>
                <m:t>V</m:t>
              </m:r>
            </m:e>
            <m:sub>
              <m:r>
                <w:rPr>
                  <w:rFonts w:ascii="Cambria Math" w:hAnsi="Cambria Math"/>
                  <w:color w:val="156082" w:themeColor="accent1"/>
                </w:rPr>
                <m:t>BE</m:t>
              </m:r>
            </m:sub>
          </m:sSub>
          <m:r>
            <w:rPr>
              <w:rFonts w:ascii="Cambria Math" w:hAnsi="Cambria Math"/>
              <w:color w:val="156082" w:themeColor="accent1"/>
            </w:rPr>
            <m:t>=</m:t>
          </m:r>
          <m:r>
            <w:rPr>
              <w:rFonts w:ascii="Cambria Math" w:hAnsi="Cambria Math"/>
              <w:color w:val="156082" w:themeColor="accent1"/>
            </w:rPr>
            <m:t>622 m</m:t>
          </m:r>
          <m:r>
            <w:rPr>
              <w:rFonts w:ascii="Cambria Math" w:hAnsi="Cambria Math"/>
              <w:color w:val="156082" w:themeColor="accent1"/>
            </w:rPr>
            <m:t>V</m:t>
          </m:r>
        </m:oMath>
      </m:oMathPara>
    </w:p>
    <w:p w14:paraId="51CE4F61" w14:textId="77777777" w:rsidR="00F259ED" w:rsidRPr="00F259ED" w:rsidRDefault="00F259ED" w:rsidP="0007700D">
      <w:pPr>
        <w:spacing w:after="286"/>
        <w:ind w:left="360" w:firstLine="0"/>
        <w:rPr>
          <w:color w:val="156082" w:themeColor="accent1"/>
        </w:rPr>
      </w:pPr>
    </w:p>
    <w:p w14:paraId="73FB6583" w14:textId="77777777" w:rsidR="00F259ED" w:rsidRDefault="00F259ED" w:rsidP="00F259ED">
      <w:pPr>
        <w:spacing w:after="286"/>
      </w:pPr>
    </w:p>
    <w:p w14:paraId="3081B981" w14:textId="3DE71D0F" w:rsidR="00957B06" w:rsidRDefault="00000000" w:rsidP="00957B06">
      <w:pPr>
        <w:numPr>
          <w:ilvl w:val="0"/>
          <w:numId w:val="3"/>
        </w:numPr>
        <w:spacing w:after="286"/>
        <w:ind w:hanging="360"/>
      </w:pPr>
      <w:r>
        <w:t xml:space="preserve">Use the two </w:t>
      </w:r>
      <w:r>
        <w:rPr>
          <w:rFonts w:ascii="Cambria" w:eastAsia="Cambria" w:hAnsi="Cambria" w:cs="Cambria"/>
          <w:i/>
        </w:rPr>
        <w:t>I</w:t>
      </w:r>
      <w:r>
        <w:rPr>
          <w:sz w:val="22"/>
          <w:vertAlign w:val="subscript"/>
        </w:rPr>
        <w:t xml:space="preserve">C </w:t>
      </w:r>
      <w:r>
        <w:t xml:space="preserve">and </w:t>
      </w:r>
      <w:r>
        <w:rPr>
          <w:i/>
        </w:rPr>
        <w:t>V</w:t>
      </w:r>
      <w:r>
        <w:rPr>
          <w:sz w:val="22"/>
          <w:vertAlign w:val="subscript"/>
        </w:rPr>
        <w:t xml:space="preserve">CE </w:t>
      </w:r>
      <w:r>
        <w:t xml:space="preserve">measurements to estimate the output resistance, </w:t>
      </w:r>
      <w:r>
        <w:rPr>
          <w:i/>
        </w:rPr>
        <w:t>r</w:t>
      </w:r>
      <w:r>
        <w:rPr>
          <w:sz w:val="22"/>
          <w:vertAlign w:val="subscript"/>
        </w:rPr>
        <w:t xml:space="preserve">out </w:t>
      </w:r>
      <w:r>
        <w:t xml:space="preserve">, and the Early voltage, </w:t>
      </w:r>
      <w:r>
        <w:rPr>
          <w:i/>
        </w:rPr>
        <w:t>V</w:t>
      </w:r>
      <w:r>
        <w:rPr>
          <w:sz w:val="22"/>
          <w:vertAlign w:val="subscript"/>
        </w:rPr>
        <w:t>Early</w:t>
      </w:r>
      <w:r>
        <w:t>. The Early voltage can be calculated from the formula (to be discussed during lecture)</w:t>
      </w:r>
      <w:r w:rsidR="00957B06">
        <w:t>:</w:t>
      </w:r>
    </w:p>
    <w:p w14:paraId="47481113" w14:textId="1B03984B" w:rsidR="00957B06" w:rsidRPr="00957B06" w:rsidRDefault="00957B06" w:rsidP="00957B06">
      <w:pPr>
        <w:spacing w:after="286"/>
        <w:ind w:left="360" w:firstLine="0"/>
      </w:pPr>
      <m:oMathPara>
        <m:oMath>
          <m:r>
            <w:rPr>
              <w:rFonts w:ascii="Cambria Math" w:hAnsi="Cambria Math"/>
            </w:rPr>
            <m:t>Slope=</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CE</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out</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early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early</m:t>
                  </m:r>
                </m:sub>
              </m:sSub>
              <m:ctrlPr>
                <w:rPr>
                  <w:rFonts w:ascii="Cambria Math" w:hAnsi="Cambria Math"/>
                  <w:i/>
                </w:rPr>
              </m:ctrlPr>
            </m:den>
          </m:f>
        </m:oMath>
      </m:oMathPara>
    </w:p>
    <w:p w14:paraId="345EC066" w14:textId="7BB64906" w:rsidR="00BD52C1" w:rsidRDefault="00000000" w:rsidP="00957B06">
      <w:pPr>
        <w:spacing w:after="286"/>
        <w:ind w:left="360" w:firstLine="0"/>
      </w:pPr>
      <w:r>
        <w:rPr>
          <w:i/>
        </w:rPr>
        <w:t>How do these values compare to the spec sheet values for the PN2222?</w:t>
      </w:r>
    </w:p>
    <w:p w14:paraId="3207D2DC" w14:textId="77777777" w:rsidR="00BD52C1" w:rsidRDefault="00000000">
      <w:pPr>
        <w:spacing w:after="226" w:line="268" w:lineRule="auto"/>
        <w:ind w:left="355"/>
      </w:pPr>
      <w:r>
        <w:rPr>
          <w:i/>
        </w:rPr>
        <w:t>Keep the transistor that you used in this exercise for the remaining exercises. If you lose your transistor, use the above circuit to determine the transistor characteristics for the replacement transistor. You will need the values for the small signal analysis.</w:t>
      </w:r>
    </w:p>
    <w:p w14:paraId="783561B8" w14:textId="374C234E" w:rsidR="00BD52C1" w:rsidRDefault="00BD52C1">
      <w:pPr>
        <w:spacing w:after="0" w:line="268" w:lineRule="auto"/>
        <w:ind w:left="355"/>
      </w:pPr>
    </w:p>
    <w:sectPr w:rsidR="00BD52C1">
      <w:headerReference w:type="even" r:id="rId12"/>
      <w:headerReference w:type="default" r:id="rId13"/>
      <w:footerReference w:type="even" r:id="rId14"/>
      <w:footerReference w:type="default" r:id="rId15"/>
      <w:headerReference w:type="first" r:id="rId16"/>
      <w:footerReference w:type="first" r:id="rId17"/>
      <w:pgSz w:w="12240" w:h="15840"/>
      <w:pgMar w:top="1228" w:right="1440" w:bottom="1373" w:left="1440" w:header="478" w:footer="4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C1AE" w14:textId="77777777" w:rsidR="00A70CCF" w:rsidRDefault="00A70CCF">
      <w:pPr>
        <w:spacing w:after="0" w:line="240" w:lineRule="auto"/>
      </w:pPr>
      <w:r>
        <w:separator/>
      </w:r>
    </w:p>
  </w:endnote>
  <w:endnote w:type="continuationSeparator" w:id="0">
    <w:p w14:paraId="582BA5AD" w14:textId="77777777" w:rsidR="00A70CCF" w:rsidRDefault="00A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A151" w14:textId="77777777" w:rsidR="00BD52C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7BA3" w14:textId="77777777" w:rsidR="00BD52C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64B5" w14:textId="77777777" w:rsidR="00BD52C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4381" w14:textId="77777777" w:rsidR="00A70CCF" w:rsidRDefault="00A70CCF">
      <w:pPr>
        <w:spacing w:after="0" w:line="240" w:lineRule="auto"/>
      </w:pPr>
      <w:r>
        <w:separator/>
      </w:r>
    </w:p>
  </w:footnote>
  <w:footnote w:type="continuationSeparator" w:id="0">
    <w:p w14:paraId="1DD751CF" w14:textId="77777777" w:rsidR="00A70CCF" w:rsidRDefault="00A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6F33" w14:textId="77777777" w:rsidR="00BD52C1" w:rsidRDefault="00000000">
    <w:pPr>
      <w:spacing w:after="0" w:line="259" w:lineRule="auto"/>
      <w:ind w:left="0" w:firstLine="0"/>
      <w:jc w:val="center"/>
    </w:pPr>
    <w:r>
      <w:rPr>
        <w:i/>
        <w:color w:val="CCCCCC"/>
        <w:sz w:val="22"/>
      </w:rPr>
      <w:t>ECSE-2050 – Introduction to Electronics – 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0284" w14:textId="77777777" w:rsidR="00BD52C1" w:rsidRDefault="00000000">
    <w:pPr>
      <w:spacing w:after="0" w:line="259" w:lineRule="auto"/>
      <w:ind w:left="0" w:firstLine="0"/>
      <w:jc w:val="center"/>
    </w:pPr>
    <w:r>
      <w:rPr>
        <w:i/>
        <w:color w:val="CCCCCC"/>
        <w:sz w:val="22"/>
      </w:rPr>
      <w:t>ECSE-2050 – Introduction to Electronics –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FF14" w14:textId="77777777" w:rsidR="00BD52C1" w:rsidRDefault="00000000">
    <w:pPr>
      <w:spacing w:after="0" w:line="259" w:lineRule="auto"/>
      <w:ind w:left="0" w:firstLine="0"/>
      <w:jc w:val="center"/>
    </w:pPr>
    <w:r>
      <w:rPr>
        <w:i/>
        <w:color w:val="CCCCCC"/>
        <w:sz w:val="22"/>
      </w:rPr>
      <w:t>ECSE-2050 – Introduction to Electronics –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B0008"/>
    <w:multiLevelType w:val="hybridMultilevel"/>
    <w:tmpl w:val="D548DCB4"/>
    <w:lvl w:ilvl="0" w:tplc="66762EA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683E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60CD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C41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E46C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8C50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7EF5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ACBB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84BC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DA0871"/>
    <w:multiLevelType w:val="hybridMultilevel"/>
    <w:tmpl w:val="033C96A4"/>
    <w:lvl w:ilvl="0" w:tplc="8B3ACB56">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D284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4A1F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6A85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6CFB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0A1D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54C4E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CE8C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F4A6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BE11E3"/>
    <w:multiLevelType w:val="hybridMultilevel"/>
    <w:tmpl w:val="F0208BFE"/>
    <w:lvl w:ilvl="0" w:tplc="3392E00A">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087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BE15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5427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BA8F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EAD9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80FE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A4D8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C609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9C5655"/>
    <w:multiLevelType w:val="hybridMultilevel"/>
    <w:tmpl w:val="6D586422"/>
    <w:lvl w:ilvl="0" w:tplc="DF9024B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88A52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F8DE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745E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10AEA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EC119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16963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967F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94E9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827342"/>
    <w:multiLevelType w:val="hybridMultilevel"/>
    <w:tmpl w:val="FD124AF8"/>
    <w:lvl w:ilvl="0" w:tplc="8FB20896">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509C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762C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8A111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2852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A8C6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2DF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F2FAB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960A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4E250D"/>
    <w:multiLevelType w:val="hybridMultilevel"/>
    <w:tmpl w:val="4036D164"/>
    <w:lvl w:ilvl="0" w:tplc="8C8C7D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42A7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C862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906E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4CD2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BC9C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0C8D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F8B58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8E625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10102290">
    <w:abstractNumId w:val="5"/>
  </w:num>
  <w:num w:numId="2" w16cid:durableId="573513659">
    <w:abstractNumId w:val="3"/>
  </w:num>
  <w:num w:numId="3" w16cid:durableId="827868517">
    <w:abstractNumId w:val="4"/>
  </w:num>
  <w:num w:numId="4" w16cid:durableId="804204021">
    <w:abstractNumId w:val="1"/>
  </w:num>
  <w:num w:numId="5" w16cid:durableId="1297032666">
    <w:abstractNumId w:val="2"/>
  </w:num>
  <w:num w:numId="6" w16cid:durableId="173724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C1"/>
    <w:rsid w:val="0007700D"/>
    <w:rsid w:val="000A2C7F"/>
    <w:rsid w:val="001A0641"/>
    <w:rsid w:val="003210C0"/>
    <w:rsid w:val="00344744"/>
    <w:rsid w:val="003F3FAD"/>
    <w:rsid w:val="00441662"/>
    <w:rsid w:val="00457D25"/>
    <w:rsid w:val="00492B3B"/>
    <w:rsid w:val="005468B0"/>
    <w:rsid w:val="006230DE"/>
    <w:rsid w:val="006361E1"/>
    <w:rsid w:val="00787451"/>
    <w:rsid w:val="00894FAE"/>
    <w:rsid w:val="008E5076"/>
    <w:rsid w:val="00957B06"/>
    <w:rsid w:val="00980139"/>
    <w:rsid w:val="009F39E4"/>
    <w:rsid w:val="00A15A41"/>
    <w:rsid w:val="00A70CCF"/>
    <w:rsid w:val="00AB7522"/>
    <w:rsid w:val="00BD52C1"/>
    <w:rsid w:val="00CB0A4F"/>
    <w:rsid w:val="00E66253"/>
    <w:rsid w:val="00F259ED"/>
    <w:rsid w:val="00FE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A059"/>
  <w15:docId w15:val="{71C07BE6-3B25-4B19-BD6A-9811E8E9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1"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libri" w:eastAsia="Calibri" w:hAnsi="Calibri" w:cs="Calibri"/>
      <w:b/>
      <w:color w:val="FF0000"/>
      <w:sz w:val="36"/>
    </w:rPr>
  </w:style>
  <w:style w:type="paragraph" w:styleId="Heading2">
    <w:name w:val="heading 2"/>
    <w:next w:val="Normal"/>
    <w:link w:val="Heading2Char"/>
    <w:uiPriority w:val="9"/>
    <w:unhideWhenUsed/>
    <w:qFormat/>
    <w:pPr>
      <w:keepNext/>
      <w:keepLines/>
      <w:spacing w:after="235" w:line="259" w:lineRule="auto"/>
      <w:ind w:left="10" w:hanging="10"/>
      <w:jc w:val="center"/>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FF0000"/>
      <w:sz w:val="36"/>
    </w:rPr>
  </w:style>
  <w:style w:type="paragraph" w:styleId="NoSpacing">
    <w:name w:val="No Spacing"/>
    <w:uiPriority w:val="1"/>
    <w:qFormat/>
    <w:rsid w:val="00AB7522"/>
    <w:pPr>
      <w:spacing w:after="0" w:line="240" w:lineRule="auto"/>
      <w:ind w:left="370" w:hanging="10"/>
      <w:jc w:val="both"/>
    </w:pPr>
    <w:rPr>
      <w:rFonts w:ascii="Calibri" w:eastAsia="Calibri" w:hAnsi="Calibri" w:cs="Calibri"/>
      <w:color w:val="000000"/>
    </w:rPr>
  </w:style>
  <w:style w:type="character" w:styleId="PlaceholderText">
    <w:name w:val="Placeholder Text"/>
    <w:basedOn w:val="DefaultParagraphFont"/>
    <w:uiPriority w:val="99"/>
    <w:semiHidden/>
    <w:rsid w:val="00957B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Lab4--BJT-(3Day)</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Lab4--BJT-(3Day)</dc:title>
  <dc:subject/>
  <dc:creator>Joseph Hutchinson</dc:creator>
  <cp:keywords/>
  <cp:lastModifiedBy>Joseph Hutchinson</cp:lastModifiedBy>
  <cp:revision>24</cp:revision>
  <dcterms:created xsi:type="dcterms:W3CDTF">2024-02-14T14:48:00Z</dcterms:created>
  <dcterms:modified xsi:type="dcterms:W3CDTF">2024-02-14T16:09:00Z</dcterms:modified>
</cp:coreProperties>
</file>