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E70FB" w14:textId="561780DE" w:rsidR="00FE2B00" w:rsidRDefault="00000000">
      <w:pPr>
        <w:spacing w:line="259" w:lineRule="auto"/>
        <w:ind w:left="0" w:firstLine="0"/>
        <w:jc w:val="center"/>
      </w:pPr>
      <w:r>
        <w:rPr>
          <w:b/>
          <w:color w:val="0000FF"/>
          <w:sz w:val="36"/>
        </w:rPr>
        <w:t>Laboratory 7 (</w:t>
      </w:r>
      <w:r w:rsidR="00F50222">
        <w:rPr>
          <w:b/>
          <w:color w:val="0000FF"/>
          <w:sz w:val="36"/>
        </w:rPr>
        <w:t>3</w:t>
      </w:r>
      <w:r w:rsidR="00F50222" w:rsidRPr="00F50222">
        <w:rPr>
          <w:b/>
          <w:color w:val="0000FF"/>
          <w:sz w:val="36"/>
          <w:vertAlign w:val="superscript"/>
        </w:rPr>
        <w:t>rd</w:t>
      </w:r>
      <w:r w:rsidR="00F50222">
        <w:rPr>
          <w:b/>
          <w:color w:val="0000FF"/>
          <w:sz w:val="36"/>
        </w:rPr>
        <w:t>/last day</w:t>
      </w:r>
      <w:r>
        <w:rPr>
          <w:b/>
          <w:color w:val="0000FF"/>
          <w:sz w:val="36"/>
        </w:rPr>
        <w:t>):</w:t>
      </w:r>
    </w:p>
    <w:p w14:paraId="55013A34" w14:textId="77777777" w:rsidR="00FE2B00" w:rsidRDefault="00000000">
      <w:pPr>
        <w:spacing w:after="0" w:line="259" w:lineRule="auto"/>
        <w:ind w:left="318" w:firstLine="0"/>
        <w:jc w:val="left"/>
        <w:rPr>
          <w:b/>
          <w:color w:val="0000FF"/>
          <w:sz w:val="36"/>
        </w:rPr>
      </w:pPr>
      <w:r>
        <w:rPr>
          <w:b/>
          <w:color w:val="0000FF"/>
          <w:sz w:val="36"/>
        </w:rPr>
        <w:t xml:space="preserve">FET characteristics, Current mirrors, </w:t>
      </w:r>
      <w:proofErr w:type="gramStart"/>
      <w:r>
        <w:rPr>
          <w:b/>
          <w:color w:val="0000FF"/>
          <w:sz w:val="36"/>
        </w:rPr>
        <w:t>Small</w:t>
      </w:r>
      <w:proofErr w:type="gramEnd"/>
      <w:r>
        <w:rPr>
          <w:b/>
          <w:color w:val="0000FF"/>
          <w:sz w:val="36"/>
        </w:rPr>
        <w:t xml:space="preserve"> signal amplifiers</w:t>
      </w:r>
    </w:p>
    <w:p w14:paraId="42B88EE2" w14:textId="0D0717FF" w:rsidR="00F50222" w:rsidRDefault="00F50222" w:rsidP="00F50222">
      <w:r>
        <w:t>Joseph Hutchinson</w:t>
      </w:r>
    </w:p>
    <w:p w14:paraId="51578436" w14:textId="685F7A55" w:rsidR="00F50222" w:rsidRDefault="00F50222" w:rsidP="00F50222">
      <w:r>
        <w:t>Due 2024-04-18</w:t>
      </w:r>
    </w:p>
    <w:p w14:paraId="2B22C1D2" w14:textId="77777777" w:rsidR="00FE2B00" w:rsidRDefault="00000000">
      <w:pPr>
        <w:spacing w:after="266" w:line="259" w:lineRule="auto"/>
        <w:ind w:left="0" w:firstLine="0"/>
        <w:jc w:val="left"/>
      </w:pPr>
      <w:r>
        <w:rPr>
          <w:noProof/>
          <w:sz w:val="22"/>
        </w:rPr>
        <mc:AlternateContent>
          <mc:Choice Requires="wpg">
            <w:drawing>
              <wp:inline distT="0" distB="0" distL="0" distR="0" wp14:anchorId="00701D01" wp14:editId="681552A7">
                <wp:extent cx="5943600" cy="9525"/>
                <wp:effectExtent l="0" t="0" r="0" b="0"/>
                <wp:docPr id="13460" name="Group 13460"/>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7" name="Shape 7"/>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60" style="width:468pt;height:0.75pt;mso-position-horizontal-relative:char;mso-position-vertical-relative:line" coordsize="59436,95">
                <v:shape id="Shape 7" style="position:absolute;width:59436;height:0;left:0;top:0;" coordsize="5943600,0" path="m0,0l5943600,0">
                  <v:stroke weight="0.75pt" endcap="flat" joinstyle="miter" miterlimit="10" on="true" color="#000000"/>
                  <v:fill on="false" color="#000000" opacity="0"/>
                </v:shape>
              </v:group>
            </w:pict>
          </mc:Fallback>
        </mc:AlternateContent>
      </w:r>
    </w:p>
    <w:p w14:paraId="6F726276" w14:textId="77777777" w:rsidR="00FE2B00" w:rsidRDefault="00000000">
      <w:pPr>
        <w:spacing w:after="0" w:line="259" w:lineRule="auto"/>
        <w:ind w:left="-5"/>
        <w:jc w:val="left"/>
      </w:pPr>
      <w:r>
        <w:rPr>
          <w:b/>
          <w:color w:val="980000"/>
          <w:sz w:val="28"/>
        </w:rPr>
        <w:t>Material covered:</w:t>
      </w:r>
    </w:p>
    <w:p w14:paraId="12384C85" w14:textId="77777777" w:rsidR="00FE2B00" w:rsidRDefault="00000000">
      <w:pPr>
        <w:numPr>
          <w:ilvl w:val="0"/>
          <w:numId w:val="1"/>
        </w:numPr>
        <w:ind w:hanging="360"/>
      </w:pPr>
      <w:r>
        <w:t xml:space="preserve">This laboratory has </w:t>
      </w:r>
      <w:r>
        <w:rPr>
          <w:b/>
          <w:i/>
        </w:rPr>
        <w:t xml:space="preserve">three sessions </w:t>
      </w:r>
      <w:r>
        <w:t>allocated for completion.</w:t>
      </w:r>
    </w:p>
    <w:p w14:paraId="14DC4357" w14:textId="77777777" w:rsidR="00FE2B00" w:rsidRDefault="00000000">
      <w:pPr>
        <w:numPr>
          <w:ilvl w:val="1"/>
          <w:numId w:val="1"/>
        </w:numPr>
        <w:ind w:right="324" w:hanging="360"/>
      </w:pPr>
      <w:r>
        <w:t xml:space="preserve">1st session: Pre-Lab Exercise 1 and Exercise 1. Exercise 2 is optional. </w:t>
      </w:r>
      <w:r>
        <w:rPr>
          <w:rFonts w:ascii="Courier New" w:eastAsia="Courier New" w:hAnsi="Courier New" w:cs="Courier New"/>
        </w:rPr>
        <w:t xml:space="preserve">o </w:t>
      </w:r>
      <w:r>
        <w:t>2nd session: Pre-Lab Exercise 2 and Exercise 3. Exercise 4 is optional.</w:t>
      </w:r>
    </w:p>
    <w:p w14:paraId="61101CD9" w14:textId="77777777" w:rsidR="00FE2B00" w:rsidRDefault="00000000">
      <w:pPr>
        <w:numPr>
          <w:ilvl w:val="1"/>
          <w:numId w:val="1"/>
        </w:numPr>
        <w:ind w:right="324" w:hanging="360"/>
      </w:pPr>
      <w:r>
        <w:t>3rd session:</w:t>
      </w:r>
      <w:r>
        <w:tab/>
        <w:t>Pre-Lab Exercise 3 and Exercise 5.</w:t>
      </w:r>
      <w:r>
        <w:tab/>
        <w:t>Exercise 6 is optional.</w:t>
      </w:r>
    </w:p>
    <w:p w14:paraId="422F8C2B" w14:textId="77777777" w:rsidR="00FE2B00" w:rsidRDefault="00000000">
      <w:pPr>
        <w:numPr>
          <w:ilvl w:val="0"/>
          <w:numId w:val="1"/>
        </w:numPr>
        <w:ind w:hanging="360"/>
      </w:pPr>
      <w:r>
        <w:t>MOSFET DC biasing, Ohmic region and Saturation region</w:t>
      </w:r>
    </w:p>
    <w:p w14:paraId="35213792" w14:textId="77777777" w:rsidR="00FE2B00" w:rsidRDefault="00000000">
      <w:pPr>
        <w:numPr>
          <w:ilvl w:val="0"/>
          <w:numId w:val="1"/>
        </w:numPr>
        <w:ind w:hanging="360"/>
      </w:pPr>
      <w:r>
        <w:t>Small signal models for MOSFETS</w:t>
      </w:r>
    </w:p>
    <w:p w14:paraId="565DAFBC" w14:textId="77777777" w:rsidR="00FE2B00" w:rsidRDefault="00000000">
      <w:pPr>
        <w:numPr>
          <w:ilvl w:val="0"/>
          <w:numId w:val="1"/>
        </w:numPr>
        <w:ind w:hanging="360"/>
      </w:pPr>
      <w:r>
        <w:t>Common source, common gate, common drain configurations</w:t>
      </w:r>
    </w:p>
    <w:p w14:paraId="632B9503" w14:textId="77777777" w:rsidR="00FE2B00" w:rsidRDefault="00000000">
      <w:pPr>
        <w:numPr>
          <w:ilvl w:val="0"/>
          <w:numId w:val="1"/>
        </w:numPr>
        <w:spacing w:after="241"/>
        <w:ind w:hanging="360"/>
      </w:pPr>
      <w:r>
        <w:t>Small signal bandwidth</w:t>
      </w:r>
    </w:p>
    <w:p w14:paraId="1A008C81" w14:textId="77777777" w:rsidR="00FE2B00" w:rsidRDefault="00000000">
      <w:pPr>
        <w:spacing w:after="0" w:line="259" w:lineRule="auto"/>
        <w:ind w:left="-5"/>
        <w:jc w:val="left"/>
      </w:pPr>
      <w:r>
        <w:rPr>
          <w:b/>
          <w:i/>
          <w:color w:val="980000"/>
          <w:sz w:val="28"/>
        </w:rPr>
        <w:t>PSpice</w:t>
      </w:r>
      <w:r>
        <w:rPr>
          <w:b/>
          <w:color w:val="980000"/>
          <w:sz w:val="28"/>
        </w:rPr>
        <w:t>:</w:t>
      </w:r>
    </w:p>
    <w:p w14:paraId="221AE05F" w14:textId="77777777" w:rsidR="00FE2B00" w:rsidRDefault="00000000">
      <w:pPr>
        <w:spacing w:after="237"/>
        <w:ind w:left="10"/>
      </w:pPr>
      <w:r>
        <w:t xml:space="preserve">Add the </w:t>
      </w:r>
      <w:proofErr w:type="spellStart"/>
      <w:r>
        <w:t>pwrmos</w:t>
      </w:r>
      <w:proofErr w:type="spellEnd"/>
      <w:r>
        <w:t xml:space="preserve"> library files to the PSpice directory. Note, I believe </w:t>
      </w:r>
      <w:proofErr w:type="spellStart"/>
      <w:r>
        <w:t>Orcad</w:t>
      </w:r>
      <w:proofErr w:type="spellEnd"/>
      <w:r>
        <w:t xml:space="preserve"> version 17.2 already has this library. Refer to Laboratory 2 for instruction on adding .lib and .</w:t>
      </w:r>
      <w:proofErr w:type="spellStart"/>
      <w:r>
        <w:t>olb</w:t>
      </w:r>
      <w:proofErr w:type="spellEnd"/>
      <w:r>
        <w:t xml:space="preserve"> files to PSpice and editing the nom (</w:t>
      </w:r>
      <w:proofErr w:type="spellStart"/>
      <w:r>
        <w:t>nomld</w:t>
      </w:r>
      <w:proofErr w:type="spellEnd"/>
      <w:r>
        <w:t>) files to add the library link.</w:t>
      </w:r>
    </w:p>
    <w:p w14:paraId="7C1E5621" w14:textId="77777777" w:rsidR="00FE2B00" w:rsidRDefault="00000000">
      <w:pPr>
        <w:spacing w:after="0" w:line="259" w:lineRule="auto"/>
        <w:ind w:left="-5"/>
        <w:jc w:val="left"/>
      </w:pPr>
      <w:r>
        <w:rPr>
          <w:b/>
          <w:i/>
          <w:color w:val="980000"/>
          <w:sz w:val="28"/>
        </w:rPr>
        <w:t>Data Acquisition</w:t>
      </w:r>
      <w:r>
        <w:rPr>
          <w:b/>
          <w:color w:val="980000"/>
          <w:sz w:val="28"/>
        </w:rPr>
        <w:t>:</w:t>
      </w:r>
    </w:p>
    <w:p w14:paraId="32DB23FA" w14:textId="77777777" w:rsidR="00FE2B00" w:rsidRDefault="00000000">
      <w:pPr>
        <w:spacing w:after="238"/>
        <w:ind w:left="10"/>
      </w:pPr>
      <w:r>
        <w:t xml:space="preserve">As with previous labs, you will need to plot </w:t>
      </w:r>
      <w:r>
        <w:rPr>
          <w:i/>
        </w:rPr>
        <w:t xml:space="preserve">I-V </w:t>
      </w:r>
      <w:r>
        <w:t>characteristics for the devices under consideration.</w:t>
      </w:r>
    </w:p>
    <w:p w14:paraId="1C000E8E" w14:textId="77777777" w:rsidR="00FE2B00" w:rsidRDefault="00000000">
      <w:pPr>
        <w:spacing w:after="0" w:line="259" w:lineRule="auto"/>
        <w:ind w:left="-5"/>
        <w:jc w:val="left"/>
      </w:pPr>
      <w:r>
        <w:rPr>
          <w:b/>
          <w:color w:val="980000"/>
          <w:sz w:val="28"/>
        </w:rPr>
        <w:t>DC measurements:</w:t>
      </w:r>
    </w:p>
    <w:p w14:paraId="493B242B" w14:textId="77777777" w:rsidR="00FE2B00" w:rsidRDefault="00000000">
      <w:pPr>
        <w:spacing w:after="236"/>
        <w:ind w:left="10"/>
      </w:pPr>
      <w:r>
        <w:t>Due to the impedance characteristics of the Discovery Board, it is recommended to use the benchtop Multimeters to make the DC measurements in Exercise 2 and 3. When using the Multimeters, make sure your connections are correct or you can damage the device. If you are unsure, ask the TA or the Instructor.</w:t>
      </w:r>
    </w:p>
    <w:p w14:paraId="7CE76381" w14:textId="77777777" w:rsidR="00FE2B00" w:rsidRDefault="00000000">
      <w:pPr>
        <w:spacing w:after="0" w:line="259" w:lineRule="auto"/>
        <w:ind w:left="-5"/>
        <w:jc w:val="left"/>
      </w:pPr>
      <w:r>
        <w:rPr>
          <w:b/>
          <w:color w:val="980000"/>
          <w:sz w:val="28"/>
        </w:rPr>
        <w:t>DC Bias/Isolation capacitors:</w:t>
      </w:r>
    </w:p>
    <w:p w14:paraId="53E13C8E" w14:textId="77777777" w:rsidR="00FE2B00" w:rsidRDefault="00000000">
      <w:pPr>
        <w:ind w:left="10"/>
      </w:pPr>
      <w:r>
        <w:t>The capacitors used in Exercises 3 to 6 are used for isolating the DC signals relative to the AC input. The electrolytic capacitors available in the laboratory have polarity. The “–” (negative) side is usually marked with a band and has the negative sign printed on it. This side should be connected to the low voltage side of the DC circuit (the AC polarity does not matter).</w:t>
      </w:r>
    </w:p>
    <w:p w14:paraId="02DCF49F" w14:textId="77777777" w:rsidR="00FE2B00" w:rsidRDefault="00000000">
      <w:pPr>
        <w:spacing w:after="0" w:line="259" w:lineRule="auto"/>
        <w:ind w:left="-5"/>
        <w:jc w:val="left"/>
      </w:pPr>
      <w:r>
        <w:rPr>
          <w:b/>
          <w:i/>
          <w:color w:val="980000"/>
          <w:sz w:val="28"/>
        </w:rPr>
        <w:t>AC Sweep</w:t>
      </w:r>
      <w:r>
        <w:rPr>
          <w:b/>
          <w:color w:val="980000"/>
          <w:sz w:val="28"/>
        </w:rPr>
        <w:t>:</w:t>
      </w:r>
    </w:p>
    <w:p w14:paraId="71A133DA" w14:textId="77777777" w:rsidR="00FE2B00" w:rsidRDefault="00000000">
      <w:pPr>
        <w:spacing w:after="230" w:line="277" w:lineRule="auto"/>
        <w:ind w:left="0" w:firstLine="0"/>
        <w:jc w:val="left"/>
      </w:pPr>
      <w:r>
        <w:lastRenderedPageBreak/>
        <w:t xml:space="preserve">Bode plots can be obtained on the Discovery Board using the network analyzer tool. You can set the start frequency, stop frequency, input amplitude and points per step (more points </w:t>
      </w:r>
      <w:proofErr w:type="gramStart"/>
      <w:r>
        <w:t>gives</w:t>
      </w:r>
      <w:proofErr w:type="gramEnd"/>
      <w:r>
        <w:t xml:space="preserve"> you a smoother curve, but a longer data acquisition time).</w:t>
      </w:r>
    </w:p>
    <w:p w14:paraId="504F25F6" w14:textId="77777777" w:rsidR="00FE2B00" w:rsidRDefault="00000000">
      <w:pPr>
        <w:spacing w:after="0" w:line="259" w:lineRule="auto"/>
        <w:ind w:left="-5"/>
        <w:jc w:val="left"/>
      </w:pPr>
      <w:r>
        <w:rPr>
          <w:b/>
          <w:i/>
          <w:color w:val="980000"/>
          <w:sz w:val="28"/>
        </w:rPr>
        <w:t>FET internal capacitances (spec sheet values)</w:t>
      </w:r>
      <w:r>
        <w:rPr>
          <w:b/>
          <w:color w:val="980000"/>
          <w:sz w:val="28"/>
        </w:rPr>
        <w:t>:</w:t>
      </w:r>
    </w:p>
    <w:p w14:paraId="07703134" w14:textId="77777777" w:rsidR="00FE2B00" w:rsidRDefault="00000000">
      <w:pPr>
        <w:ind w:left="10"/>
      </w:pPr>
      <w:r>
        <w:t xml:space="preserve">The spec sheet provides values based on input, </w:t>
      </w:r>
      <w:proofErr w:type="gramStart"/>
      <w:r>
        <w:t>output</w:t>
      </w:r>
      <w:proofErr w:type="gramEnd"/>
      <w:r>
        <w:t xml:space="preserve"> and reverse transfer capacitances, </w:t>
      </w:r>
      <w:proofErr w:type="spellStart"/>
      <w:r>
        <w:rPr>
          <w:i/>
        </w:rPr>
        <w:t>C</w:t>
      </w:r>
      <w:r>
        <w:rPr>
          <w:sz w:val="22"/>
          <w:vertAlign w:val="subscript"/>
        </w:rPr>
        <w:t>iss</w:t>
      </w:r>
      <w:proofErr w:type="spellEnd"/>
      <w:r>
        <w:t xml:space="preserve">, </w:t>
      </w:r>
      <w:proofErr w:type="spellStart"/>
      <w:r>
        <w:rPr>
          <w:i/>
        </w:rPr>
        <w:t>C</w:t>
      </w:r>
      <w:r>
        <w:rPr>
          <w:sz w:val="22"/>
          <w:vertAlign w:val="subscript"/>
        </w:rPr>
        <w:t>oss</w:t>
      </w:r>
      <w:proofErr w:type="spellEnd"/>
      <w:r>
        <w:rPr>
          <w:sz w:val="22"/>
          <w:vertAlign w:val="subscript"/>
        </w:rPr>
        <w:t xml:space="preserve"> </w:t>
      </w:r>
      <w:r>
        <w:t xml:space="preserve">and </w:t>
      </w:r>
      <w:proofErr w:type="spellStart"/>
      <w:r>
        <w:rPr>
          <w:i/>
        </w:rPr>
        <w:t>C</w:t>
      </w:r>
      <w:r>
        <w:rPr>
          <w:sz w:val="22"/>
          <w:vertAlign w:val="subscript"/>
        </w:rPr>
        <w:t>rss</w:t>
      </w:r>
      <w:proofErr w:type="spellEnd"/>
      <w:r>
        <w:t xml:space="preserve">, respectively. They are values we could use in a model and with application of the Miller Theorem, we can find </w:t>
      </w:r>
      <w:proofErr w:type="spellStart"/>
      <w:r>
        <w:t>Ciss</w:t>
      </w:r>
      <w:proofErr w:type="spellEnd"/>
      <w:r>
        <w:t xml:space="preserve"> and </w:t>
      </w:r>
      <w:proofErr w:type="spellStart"/>
      <w:r>
        <w:t>Coss</w:t>
      </w:r>
      <w:proofErr w:type="spellEnd"/>
      <w:r>
        <w:t xml:space="preserve"> via the equivalent amplifier circuit model. In the small signal model we can relate these values to </w:t>
      </w:r>
      <w:r>
        <w:rPr>
          <w:i/>
        </w:rPr>
        <w:t>C</w:t>
      </w:r>
      <w:r>
        <w:rPr>
          <w:sz w:val="22"/>
          <w:vertAlign w:val="subscript"/>
        </w:rPr>
        <w:t>DG</w:t>
      </w:r>
      <w:r>
        <w:t xml:space="preserve">, </w:t>
      </w:r>
      <w:r>
        <w:rPr>
          <w:i/>
        </w:rPr>
        <w:t>C</w:t>
      </w:r>
      <w:r>
        <w:rPr>
          <w:sz w:val="22"/>
          <w:vertAlign w:val="subscript"/>
        </w:rPr>
        <w:t xml:space="preserve">GS </w:t>
      </w:r>
      <w:r>
        <w:t xml:space="preserve">and </w:t>
      </w:r>
      <w:r>
        <w:rPr>
          <w:i/>
        </w:rPr>
        <w:t>C</w:t>
      </w:r>
      <w:r>
        <w:rPr>
          <w:sz w:val="22"/>
          <w:vertAlign w:val="subscript"/>
        </w:rPr>
        <w:t xml:space="preserve">DS </w:t>
      </w:r>
      <w:r>
        <w:t>with the following equations:</w:t>
      </w:r>
    </w:p>
    <w:tbl>
      <w:tblPr>
        <w:tblStyle w:val="TableGrid"/>
        <w:tblW w:w="4177" w:type="dxa"/>
        <w:tblInd w:w="720" w:type="dxa"/>
        <w:tblCellMar>
          <w:top w:w="0" w:type="dxa"/>
          <w:left w:w="0" w:type="dxa"/>
          <w:bottom w:w="12" w:type="dxa"/>
          <w:right w:w="0" w:type="dxa"/>
        </w:tblCellMar>
        <w:tblLook w:val="04A0" w:firstRow="1" w:lastRow="0" w:firstColumn="1" w:lastColumn="0" w:noHBand="0" w:noVBand="1"/>
      </w:tblPr>
      <w:tblGrid>
        <w:gridCol w:w="2160"/>
        <w:gridCol w:w="2017"/>
      </w:tblGrid>
      <w:tr w:rsidR="00FE2B00" w14:paraId="463C050B" w14:textId="77777777">
        <w:trPr>
          <w:trHeight w:val="398"/>
        </w:trPr>
        <w:tc>
          <w:tcPr>
            <w:tcW w:w="2160" w:type="dxa"/>
            <w:tcBorders>
              <w:top w:val="nil"/>
              <w:left w:val="nil"/>
              <w:bottom w:val="nil"/>
              <w:right w:val="nil"/>
            </w:tcBorders>
          </w:tcPr>
          <w:p w14:paraId="761C3B67" w14:textId="77777777" w:rsidR="00FE2B00" w:rsidRDefault="00000000">
            <w:pPr>
              <w:spacing w:after="0" w:line="259" w:lineRule="auto"/>
              <w:ind w:left="0" w:firstLine="0"/>
              <w:jc w:val="left"/>
            </w:pPr>
            <w:proofErr w:type="spellStart"/>
            <w:r>
              <w:rPr>
                <w:i/>
              </w:rPr>
              <w:t>C</w:t>
            </w:r>
            <w:r>
              <w:rPr>
                <w:sz w:val="14"/>
              </w:rPr>
              <w:t>iss</w:t>
            </w:r>
            <w:proofErr w:type="spellEnd"/>
            <w:r>
              <w:rPr>
                <w:sz w:val="14"/>
              </w:rPr>
              <w:t xml:space="preserve"> </w:t>
            </w:r>
            <w:r>
              <w:rPr>
                <w:rFonts w:ascii="Arial" w:eastAsia="Arial" w:hAnsi="Arial" w:cs="Arial"/>
              </w:rPr>
              <w:t xml:space="preserve">≈ </w:t>
            </w:r>
            <w:r>
              <w:rPr>
                <w:i/>
              </w:rPr>
              <w:t>C</w:t>
            </w:r>
            <w:r>
              <w:rPr>
                <w:sz w:val="14"/>
              </w:rPr>
              <w:t xml:space="preserve">GS </w:t>
            </w:r>
            <w:r>
              <w:t xml:space="preserve">+ </w:t>
            </w:r>
            <w:r>
              <w:rPr>
                <w:i/>
              </w:rPr>
              <w:t>C</w:t>
            </w:r>
            <w:r>
              <w:rPr>
                <w:sz w:val="14"/>
              </w:rPr>
              <w:t>DG</w:t>
            </w:r>
          </w:p>
        </w:tc>
        <w:tc>
          <w:tcPr>
            <w:tcW w:w="2017" w:type="dxa"/>
            <w:tcBorders>
              <w:top w:val="nil"/>
              <w:left w:val="nil"/>
              <w:bottom w:val="nil"/>
              <w:right w:val="nil"/>
            </w:tcBorders>
          </w:tcPr>
          <w:p w14:paraId="341FE25E" w14:textId="77777777" w:rsidR="00FE2B00" w:rsidRDefault="00000000">
            <w:pPr>
              <w:spacing w:after="0" w:line="259" w:lineRule="auto"/>
              <w:ind w:left="0" w:firstLine="0"/>
            </w:pPr>
            <w:r>
              <w:t>(given in Data Sheet)</w:t>
            </w:r>
          </w:p>
        </w:tc>
      </w:tr>
      <w:tr w:rsidR="00FE2B00" w14:paraId="5B016828" w14:textId="77777777">
        <w:trPr>
          <w:trHeight w:val="532"/>
        </w:trPr>
        <w:tc>
          <w:tcPr>
            <w:tcW w:w="2160" w:type="dxa"/>
            <w:tcBorders>
              <w:top w:val="nil"/>
              <w:left w:val="nil"/>
              <w:bottom w:val="nil"/>
              <w:right w:val="nil"/>
            </w:tcBorders>
            <w:vAlign w:val="center"/>
          </w:tcPr>
          <w:p w14:paraId="079A491F" w14:textId="77777777" w:rsidR="00FE2B00" w:rsidRDefault="00000000">
            <w:pPr>
              <w:spacing w:after="0" w:line="259" w:lineRule="auto"/>
              <w:ind w:left="0" w:firstLine="0"/>
              <w:jc w:val="left"/>
            </w:pPr>
            <w:proofErr w:type="spellStart"/>
            <w:r>
              <w:rPr>
                <w:i/>
              </w:rPr>
              <w:t>C</w:t>
            </w:r>
            <w:r>
              <w:rPr>
                <w:sz w:val="14"/>
              </w:rPr>
              <w:t>oss</w:t>
            </w:r>
            <w:proofErr w:type="spellEnd"/>
            <w:r>
              <w:rPr>
                <w:sz w:val="14"/>
              </w:rPr>
              <w:t xml:space="preserve"> </w:t>
            </w:r>
            <w:r>
              <w:rPr>
                <w:rFonts w:ascii="Arial" w:eastAsia="Arial" w:hAnsi="Arial" w:cs="Arial"/>
              </w:rPr>
              <w:t xml:space="preserve">≈ </w:t>
            </w:r>
            <w:r>
              <w:rPr>
                <w:i/>
              </w:rPr>
              <w:t>C</w:t>
            </w:r>
            <w:r>
              <w:rPr>
                <w:sz w:val="14"/>
              </w:rPr>
              <w:t xml:space="preserve">DG </w:t>
            </w:r>
            <w:r>
              <w:t xml:space="preserve">+ </w:t>
            </w:r>
            <w:r>
              <w:rPr>
                <w:i/>
              </w:rPr>
              <w:t>C</w:t>
            </w:r>
            <w:r>
              <w:rPr>
                <w:sz w:val="14"/>
              </w:rPr>
              <w:t>DS</w:t>
            </w:r>
          </w:p>
        </w:tc>
        <w:tc>
          <w:tcPr>
            <w:tcW w:w="2017" w:type="dxa"/>
            <w:tcBorders>
              <w:top w:val="nil"/>
              <w:left w:val="nil"/>
              <w:bottom w:val="nil"/>
              <w:right w:val="nil"/>
            </w:tcBorders>
            <w:vAlign w:val="center"/>
          </w:tcPr>
          <w:p w14:paraId="44F3E0BC" w14:textId="77777777" w:rsidR="00FE2B00" w:rsidRDefault="00000000">
            <w:pPr>
              <w:spacing w:after="0" w:line="259" w:lineRule="auto"/>
              <w:ind w:left="0" w:firstLine="0"/>
            </w:pPr>
            <w:r>
              <w:t>(given in Data Sheet)</w:t>
            </w:r>
          </w:p>
        </w:tc>
      </w:tr>
      <w:tr w:rsidR="00FE2B00" w14:paraId="60E507C2" w14:textId="77777777">
        <w:trPr>
          <w:trHeight w:val="396"/>
        </w:trPr>
        <w:tc>
          <w:tcPr>
            <w:tcW w:w="2160" w:type="dxa"/>
            <w:tcBorders>
              <w:top w:val="nil"/>
              <w:left w:val="nil"/>
              <w:bottom w:val="nil"/>
              <w:right w:val="nil"/>
            </w:tcBorders>
            <w:vAlign w:val="bottom"/>
          </w:tcPr>
          <w:p w14:paraId="6005BAE5" w14:textId="77777777" w:rsidR="00FE2B00" w:rsidRDefault="00000000">
            <w:pPr>
              <w:spacing w:after="0" w:line="259" w:lineRule="auto"/>
              <w:ind w:left="0" w:firstLine="0"/>
              <w:jc w:val="left"/>
            </w:pPr>
            <w:proofErr w:type="spellStart"/>
            <w:r>
              <w:rPr>
                <w:i/>
              </w:rPr>
              <w:t>C</w:t>
            </w:r>
            <w:r>
              <w:rPr>
                <w:sz w:val="14"/>
              </w:rPr>
              <w:t>rss</w:t>
            </w:r>
            <w:proofErr w:type="spellEnd"/>
            <w:r>
              <w:rPr>
                <w:sz w:val="14"/>
              </w:rPr>
              <w:t xml:space="preserve"> </w:t>
            </w:r>
            <w:r>
              <w:rPr>
                <w:rFonts w:ascii="Arial" w:eastAsia="Arial" w:hAnsi="Arial" w:cs="Arial"/>
              </w:rPr>
              <w:t xml:space="preserve">≈ </w:t>
            </w:r>
            <w:r>
              <w:rPr>
                <w:i/>
              </w:rPr>
              <w:t>C</w:t>
            </w:r>
            <w:r>
              <w:rPr>
                <w:sz w:val="14"/>
              </w:rPr>
              <w:t>DG</w:t>
            </w:r>
          </w:p>
        </w:tc>
        <w:tc>
          <w:tcPr>
            <w:tcW w:w="2017" w:type="dxa"/>
            <w:tcBorders>
              <w:top w:val="nil"/>
              <w:left w:val="nil"/>
              <w:bottom w:val="nil"/>
              <w:right w:val="nil"/>
            </w:tcBorders>
            <w:vAlign w:val="bottom"/>
          </w:tcPr>
          <w:p w14:paraId="56DFC067" w14:textId="77777777" w:rsidR="00FE2B00" w:rsidRDefault="00000000">
            <w:pPr>
              <w:spacing w:after="0" w:line="259" w:lineRule="auto"/>
              <w:ind w:left="0" w:firstLine="0"/>
            </w:pPr>
            <w:r>
              <w:t>(given in Data Sheet)</w:t>
            </w:r>
          </w:p>
        </w:tc>
      </w:tr>
    </w:tbl>
    <w:p w14:paraId="4D677D3C" w14:textId="77777777" w:rsidR="00FE2B00" w:rsidRDefault="00000000">
      <w:pPr>
        <w:spacing w:after="272"/>
        <w:ind w:left="10"/>
      </w:pPr>
      <w:r>
        <w:t>Given these equations, we can write:</w:t>
      </w:r>
    </w:p>
    <w:p w14:paraId="163C45E2" w14:textId="77777777" w:rsidR="00FE2B00" w:rsidRDefault="00000000">
      <w:pPr>
        <w:spacing w:after="278" w:line="259" w:lineRule="auto"/>
        <w:ind w:left="715"/>
        <w:jc w:val="left"/>
      </w:pPr>
      <w:r>
        <w:rPr>
          <w:i/>
        </w:rPr>
        <w:t>C</w:t>
      </w:r>
      <w:r>
        <w:rPr>
          <w:sz w:val="14"/>
        </w:rPr>
        <w:t xml:space="preserve">GS </w:t>
      </w:r>
      <w:r>
        <w:t>= (</w:t>
      </w:r>
      <w:r>
        <w:rPr>
          <w:i/>
        </w:rPr>
        <w:t>C</w:t>
      </w:r>
      <w:r>
        <w:rPr>
          <w:sz w:val="14"/>
        </w:rPr>
        <w:t xml:space="preserve">GS </w:t>
      </w:r>
      <w:r>
        <w:t xml:space="preserve">+ </w:t>
      </w:r>
      <w:r>
        <w:rPr>
          <w:i/>
        </w:rPr>
        <w:t>C</w:t>
      </w:r>
      <w:r>
        <w:rPr>
          <w:sz w:val="14"/>
        </w:rPr>
        <w:t>DG</w:t>
      </w:r>
      <w:r>
        <w:t xml:space="preserve">) – </w:t>
      </w:r>
      <w:r>
        <w:rPr>
          <w:i/>
        </w:rPr>
        <w:t>C</w:t>
      </w:r>
      <w:r>
        <w:rPr>
          <w:sz w:val="14"/>
        </w:rPr>
        <w:t xml:space="preserve">DG </w:t>
      </w:r>
      <w:r>
        <w:t xml:space="preserve">= </w:t>
      </w:r>
      <w:proofErr w:type="spellStart"/>
      <w:r>
        <w:rPr>
          <w:i/>
        </w:rPr>
        <w:t>C</w:t>
      </w:r>
      <w:r>
        <w:rPr>
          <w:sz w:val="14"/>
        </w:rPr>
        <w:t>iss</w:t>
      </w:r>
      <w:proofErr w:type="spellEnd"/>
      <w:r>
        <w:rPr>
          <w:sz w:val="14"/>
        </w:rPr>
        <w:t xml:space="preserve"> </w:t>
      </w:r>
      <w:r>
        <w:t xml:space="preserve">– </w:t>
      </w:r>
      <w:proofErr w:type="spellStart"/>
      <w:r>
        <w:rPr>
          <w:i/>
        </w:rPr>
        <w:t>C</w:t>
      </w:r>
      <w:r>
        <w:rPr>
          <w:sz w:val="14"/>
        </w:rPr>
        <w:t>rss</w:t>
      </w:r>
      <w:proofErr w:type="spellEnd"/>
    </w:p>
    <w:p w14:paraId="2151B5D6" w14:textId="77777777" w:rsidR="00FE2B00" w:rsidRDefault="00000000">
      <w:pPr>
        <w:spacing w:after="278" w:line="259" w:lineRule="auto"/>
        <w:ind w:left="715"/>
        <w:jc w:val="left"/>
      </w:pPr>
      <w:r>
        <w:rPr>
          <w:i/>
        </w:rPr>
        <w:t>C</w:t>
      </w:r>
      <w:r>
        <w:rPr>
          <w:sz w:val="14"/>
        </w:rPr>
        <w:t xml:space="preserve">DG </w:t>
      </w:r>
      <w:r>
        <w:rPr>
          <w:rFonts w:ascii="Arial" w:eastAsia="Arial" w:hAnsi="Arial" w:cs="Arial"/>
        </w:rPr>
        <w:t xml:space="preserve">≈ </w:t>
      </w:r>
      <w:proofErr w:type="spellStart"/>
      <w:r>
        <w:rPr>
          <w:i/>
        </w:rPr>
        <w:t>C</w:t>
      </w:r>
      <w:r>
        <w:rPr>
          <w:sz w:val="14"/>
        </w:rPr>
        <w:t>rss</w:t>
      </w:r>
      <w:proofErr w:type="spellEnd"/>
    </w:p>
    <w:p w14:paraId="56B99833" w14:textId="77777777" w:rsidR="00FE2B00" w:rsidRDefault="00000000">
      <w:pPr>
        <w:spacing w:after="278" w:line="259" w:lineRule="auto"/>
        <w:ind w:left="715"/>
        <w:jc w:val="left"/>
      </w:pPr>
      <w:r>
        <w:rPr>
          <w:i/>
        </w:rPr>
        <w:t>C</w:t>
      </w:r>
      <w:r>
        <w:rPr>
          <w:sz w:val="14"/>
        </w:rPr>
        <w:t xml:space="preserve">DS </w:t>
      </w:r>
      <w:r>
        <w:t>= (</w:t>
      </w:r>
      <w:r>
        <w:rPr>
          <w:i/>
        </w:rPr>
        <w:t>C</w:t>
      </w:r>
      <w:r>
        <w:rPr>
          <w:sz w:val="14"/>
        </w:rPr>
        <w:t xml:space="preserve">DG </w:t>
      </w:r>
      <w:r>
        <w:t xml:space="preserve">+ </w:t>
      </w:r>
      <w:r>
        <w:rPr>
          <w:i/>
        </w:rPr>
        <w:t>C</w:t>
      </w:r>
      <w:r>
        <w:rPr>
          <w:sz w:val="14"/>
        </w:rPr>
        <w:t>DS</w:t>
      </w:r>
      <w:r>
        <w:t xml:space="preserve">) – </w:t>
      </w:r>
      <w:r>
        <w:rPr>
          <w:i/>
        </w:rPr>
        <w:t>C</w:t>
      </w:r>
      <w:r>
        <w:rPr>
          <w:sz w:val="14"/>
        </w:rPr>
        <w:t xml:space="preserve">DG </w:t>
      </w:r>
      <w:r>
        <w:t xml:space="preserve">= </w:t>
      </w:r>
      <w:proofErr w:type="spellStart"/>
      <w:r>
        <w:rPr>
          <w:i/>
        </w:rPr>
        <w:t>C</w:t>
      </w:r>
      <w:r>
        <w:rPr>
          <w:sz w:val="14"/>
        </w:rPr>
        <w:t>oss</w:t>
      </w:r>
      <w:proofErr w:type="spellEnd"/>
      <w:r>
        <w:rPr>
          <w:sz w:val="14"/>
        </w:rPr>
        <w:t xml:space="preserve"> </w:t>
      </w:r>
      <w:r>
        <w:t xml:space="preserve">– </w:t>
      </w:r>
      <w:proofErr w:type="spellStart"/>
      <w:r>
        <w:rPr>
          <w:i/>
        </w:rPr>
        <w:t>C</w:t>
      </w:r>
      <w:r>
        <w:rPr>
          <w:sz w:val="14"/>
        </w:rPr>
        <w:t>rss</w:t>
      </w:r>
      <w:proofErr w:type="spellEnd"/>
    </w:p>
    <w:p w14:paraId="7B6F3552" w14:textId="77777777" w:rsidR="00F50222" w:rsidRDefault="00F50222">
      <w:pPr>
        <w:spacing w:after="160" w:line="278" w:lineRule="auto"/>
        <w:ind w:left="0" w:firstLine="0"/>
        <w:jc w:val="left"/>
        <w:rPr>
          <w:b/>
          <w:color w:val="FF0000"/>
          <w:sz w:val="36"/>
        </w:rPr>
      </w:pPr>
      <w:r>
        <w:br w:type="page"/>
      </w:r>
    </w:p>
    <w:p w14:paraId="016D6D49" w14:textId="32302103" w:rsidR="00FE2B00" w:rsidRDefault="00000000">
      <w:pPr>
        <w:pStyle w:val="Heading1"/>
      </w:pPr>
      <w:r>
        <w:lastRenderedPageBreak/>
        <w:t>Pre-Lab Exercise 3</w:t>
      </w:r>
    </w:p>
    <w:p w14:paraId="5E062F6F" w14:textId="77777777" w:rsidR="00FE2B00" w:rsidRDefault="00000000">
      <w:pPr>
        <w:spacing w:after="110" w:line="259" w:lineRule="auto"/>
        <w:ind w:left="1553" w:firstLine="0"/>
        <w:jc w:val="left"/>
      </w:pPr>
      <w:r>
        <w:rPr>
          <w:noProof/>
        </w:rPr>
        <w:drawing>
          <wp:inline distT="0" distB="0" distL="0" distR="0" wp14:anchorId="47989735" wp14:editId="43EDB2D5">
            <wp:extent cx="4429125" cy="1962150"/>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7"/>
                    <a:stretch>
                      <a:fillRect/>
                    </a:stretch>
                  </pic:blipFill>
                  <pic:spPr>
                    <a:xfrm>
                      <a:off x="0" y="0"/>
                      <a:ext cx="4429125" cy="1962150"/>
                    </a:xfrm>
                    <a:prstGeom prst="rect">
                      <a:avLst/>
                    </a:prstGeom>
                  </pic:spPr>
                </pic:pic>
              </a:graphicData>
            </a:graphic>
          </wp:inline>
        </w:drawing>
      </w:r>
    </w:p>
    <w:p w14:paraId="2E568BB8" w14:textId="77777777" w:rsidR="00FE2B00" w:rsidRDefault="00000000">
      <w:pPr>
        <w:pStyle w:val="Heading2"/>
      </w:pPr>
      <w:r>
        <w:t>Figure 4: MOSFET circuit</w:t>
      </w:r>
    </w:p>
    <w:p w14:paraId="493AE158" w14:textId="77777777" w:rsidR="00FE2B00" w:rsidRDefault="00000000">
      <w:pPr>
        <w:spacing w:after="347"/>
        <w:ind w:left="10"/>
      </w:pPr>
      <w:r>
        <w:t xml:space="preserve">Implement the Exercise 3/5 circuit in PSpice, setting </w:t>
      </w:r>
      <w:proofErr w:type="spellStart"/>
      <w:r>
        <w:rPr>
          <w:i/>
        </w:rPr>
        <w:t>R</w:t>
      </w:r>
      <w:r>
        <w:rPr>
          <w:sz w:val="22"/>
          <w:vertAlign w:val="subscript"/>
        </w:rPr>
        <w:t>sig</w:t>
      </w:r>
      <w:proofErr w:type="spellEnd"/>
      <w:r>
        <w:rPr>
          <w:sz w:val="22"/>
          <w:vertAlign w:val="subscript"/>
        </w:rPr>
        <w:t xml:space="preserve"> </w:t>
      </w:r>
      <w:r>
        <w:t>to 100 k</w:t>
      </w:r>
      <w:r>
        <w:rPr>
          <w:rFonts w:ascii="Arial" w:eastAsia="Arial" w:hAnsi="Arial" w:cs="Arial"/>
        </w:rPr>
        <w:t xml:space="preserve">Ω </w:t>
      </w:r>
      <w:r>
        <w:t xml:space="preserve">and </w:t>
      </w:r>
      <w:proofErr w:type="spellStart"/>
      <w:r>
        <w:rPr>
          <w:i/>
        </w:rPr>
        <w:t>R</w:t>
      </w:r>
      <w:r>
        <w:rPr>
          <w:sz w:val="22"/>
          <w:vertAlign w:val="subscript"/>
        </w:rPr>
        <w:t>Load</w:t>
      </w:r>
      <w:proofErr w:type="spellEnd"/>
      <w:r>
        <w:rPr>
          <w:sz w:val="22"/>
          <w:vertAlign w:val="subscript"/>
        </w:rPr>
        <w:t xml:space="preserve"> </w:t>
      </w:r>
      <w:r>
        <w:t xml:space="preserve">to 470 </w:t>
      </w:r>
      <w:r>
        <w:rPr>
          <w:rFonts w:ascii="Arial" w:eastAsia="Arial" w:hAnsi="Arial" w:cs="Arial"/>
        </w:rPr>
        <w:t>Ω</w:t>
      </w:r>
      <w:r>
        <w:t>, and run an AC sweep. Identify the low frequency and high frequency cutoff values (3 dB points).</w:t>
      </w:r>
    </w:p>
    <w:p w14:paraId="72E3BC17" w14:textId="77777777" w:rsidR="00FE2B00" w:rsidRDefault="00000000">
      <w:pPr>
        <w:spacing w:after="110" w:line="259" w:lineRule="auto"/>
        <w:ind w:left="750" w:right="-30" w:firstLine="0"/>
        <w:jc w:val="left"/>
      </w:pPr>
      <w:r>
        <w:rPr>
          <w:noProof/>
        </w:rPr>
        <w:drawing>
          <wp:inline distT="0" distB="0" distL="0" distR="0" wp14:anchorId="10F26DDF" wp14:editId="3F6DCB58">
            <wp:extent cx="5486400" cy="2695575"/>
            <wp:effectExtent l="0" t="0" r="0" b="0"/>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8"/>
                    <a:stretch>
                      <a:fillRect/>
                    </a:stretch>
                  </pic:blipFill>
                  <pic:spPr>
                    <a:xfrm>
                      <a:off x="0" y="0"/>
                      <a:ext cx="5486400" cy="2695575"/>
                    </a:xfrm>
                    <a:prstGeom prst="rect">
                      <a:avLst/>
                    </a:prstGeom>
                  </pic:spPr>
                </pic:pic>
              </a:graphicData>
            </a:graphic>
          </wp:inline>
        </w:drawing>
      </w:r>
    </w:p>
    <w:p w14:paraId="25B3B75E" w14:textId="77777777" w:rsidR="00FE2B00" w:rsidRDefault="00000000">
      <w:pPr>
        <w:pStyle w:val="Heading2"/>
      </w:pPr>
      <w:r>
        <w:t>Figure 5: MOSFET circuit</w:t>
      </w:r>
    </w:p>
    <w:p w14:paraId="7A8E521C" w14:textId="77777777" w:rsidR="00FE2B00" w:rsidRDefault="00000000">
      <w:pPr>
        <w:ind w:left="10"/>
      </w:pPr>
      <w:r>
        <w:t xml:space="preserve">Implement the Exercise 4/6 circuit in PSpice, setting </w:t>
      </w:r>
      <w:proofErr w:type="spellStart"/>
      <w:r>
        <w:rPr>
          <w:i/>
        </w:rPr>
        <w:t>R</w:t>
      </w:r>
      <w:r>
        <w:rPr>
          <w:sz w:val="22"/>
          <w:vertAlign w:val="subscript"/>
        </w:rPr>
        <w:t>sig</w:t>
      </w:r>
      <w:proofErr w:type="spellEnd"/>
      <w:r>
        <w:rPr>
          <w:sz w:val="22"/>
          <w:vertAlign w:val="subscript"/>
        </w:rPr>
        <w:t xml:space="preserve"> </w:t>
      </w:r>
      <w:r>
        <w:t xml:space="preserve">to 22 </w:t>
      </w:r>
      <w:r>
        <w:rPr>
          <w:rFonts w:ascii="Arial" w:eastAsia="Arial" w:hAnsi="Arial" w:cs="Arial"/>
        </w:rPr>
        <w:t xml:space="preserve">Ω </w:t>
      </w:r>
      <w:r>
        <w:t xml:space="preserve">and </w:t>
      </w:r>
      <w:proofErr w:type="spellStart"/>
      <w:r>
        <w:rPr>
          <w:i/>
        </w:rPr>
        <w:t>R</w:t>
      </w:r>
      <w:r>
        <w:rPr>
          <w:sz w:val="22"/>
          <w:vertAlign w:val="subscript"/>
        </w:rPr>
        <w:t>Load</w:t>
      </w:r>
      <w:proofErr w:type="spellEnd"/>
      <w:r>
        <w:rPr>
          <w:sz w:val="22"/>
          <w:vertAlign w:val="subscript"/>
        </w:rPr>
        <w:t xml:space="preserve"> </w:t>
      </w:r>
      <w:r>
        <w:t>to 1 k</w:t>
      </w:r>
      <w:r>
        <w:rPr>
          <w:rFonts w:ascii="Arial" w:eastAsia="Arial" w:hAnsi="Arial" w:cs="Arial"/>
        </w:rPr>
        <w:t>Ω</w:t>
      </w:r>
      <w:r>
        <w:t>, and run an AC sweep. Identify the low frequency and high frequency cutoff values (3 dB points).</w:t>
      </w:r>
    </w:p>
    <w:p w14:paraId="1911424E" w14:textId="032B32B3" w:rsidR="00FE2B00" w:rsidRDefault="00000000" w:rsidP="00F50222">
      <w:pPr>
        <w:pStyle w:val="Heading1"/>
      </w:pPr>
      <w:r>
        <w:lastRenderedPageBreak/>
        <w:t>Exercise 5: Common Source Bandwidth characteristics.</w:t>
      </w:r>
    </w:p>
    <w:p w14:paraId="46296B60" w14:textId="77777777" w:rsidR="00FE2B00" w:rsidRDefault="00000000">
      <w:pPr>
        <w:spacing w:after="155" w:line="259" w:lineRule="auto"/>
        <w:ind w:left="360" w:firstLine="0"/>
        <w:jc w:val="left"/>
      </w:pPr>
      <w:r>
        <w:rPr>
          <w:noProof/>
          <w:sz w:val="22"/>
        </w:rPr>
        <mc:AlternateContent>
          <mc:Choice Requires="wpg">
            <w:drawing>
              <wp:inline distT="0" distB="0" distL="0" distR="0" wp14:anchorId="02B7B6F0" wp14:editId="5CF1B422">
                <wp:extent cx="5486400" cy="2428875"/>
                <wp:effectExtent l="0" t="0" r="0" b="0"/>
                <wp:docPr id="13701" name="Group 13701"/>
                <wp:cNvGraphicFramePr/>
                <a:graphic xmlns:a="http://schemas.openxmlformats.org/drawingml/2006/main">
                  <a:graphicData uri="http://schemas.microsoft.com/office/word/2010/wordprocessingGroup">
                    <wpg:wgp>
                      <wpg:cNvGrpSpPr/>
                      <wpg:grpSpPr>
                        <a:xfrm>
                          <a:off x="0" y="0"/>
                          <a:ext cx="5486400" cy="2428875"/>
                          <a:chOff x="0" y="0"/>
                          <a:chExt cx="5486400" cy="2428875"/>
                        </a:xfrm>
                      </wpg:grpSpPr>
                      <pic:pic xmlns:pic="http://schemas.openxmlformats.org/drawingml/2006/picture">
                        <pic:nvPicPr>
                          <pic:cNvPr id="2101" name="Picture 2101"/>
                          <pic:cNvPicPr/>
                        </pic:nvPicPr>
                        <pic:blipFill>
                          <a:blip r:embed="rId7"/>
                          <a:stretch>
                            <a:fillRect/>
                          </a:stretch>
                        </pic:blipFill>
                        <pic:spPr>
                          <a:xfrm>
                            <a:off x="0" y="0"/>
                            <a:ext cx="5486400" cy="2428875"/>
                          </a:xfrm>
                          <a:prstGeom prst="rect">
                            <a:avLst/>
                          </a:prstGeom>
                        </pic:spPr>
                      </pic:pic>
                      <pic:pic xmlns:pic="http://schemas.openxmlformats.org/drawingml/2006/picture">
                        <pic:nvPicPr>
                          <pic:cNvPr id="2103" name="Picture 2103"/>
                          <pic:cNvPicPr/>
                        </pic:nvPicPr>
                        <pic:blipFill>
                          <a:blip r:embed="rId9"/>
                          <a:stretch>
                            <a:fillRect/>
                          </a:stretch>
                        </pic:blipFill>
                        <pic:spPr>
                          <a:xfrm>
                            <a:off x="1000125" y="1276350"/>
                            <a:ext cx="123825" cy="28575"/>
                          </a:xfrm>
                          <a:prstGeom prst="rect">
                            <a:avLst/>
                          </a:prstGeom>
                        </pic:spPr>
                      </pic:pic>
                      <pic:pic xmlns:pic="http://schemas.openxmlformats.org/drawingml/2006/picture">
                        <pic:nvPicPr>
                          <pic:cNvPr id="2105" name="Picture 2105"/>
                          <pic:cNvPicPr/>
                        </pic:nvPicPr>
                        <pic:blipFill>
                          <a:blip r:embed="rId10"/>
                          <a:stretch>
                            <a:fillRect/>
                          </a:stretch>
                        </pic:blipFill>
                        <pic:spPr>
                          <a:xfrm>
                            <a:off x="3571875" y="1038225"/>
                            <a:ext cx="104775" cy="28575"/>
                          </a:xfrm>
                          <a:prstGeom prst="rect">
                            <a:avLst/>
                          </a:prstGeom>
                        </pic:spPr>
                      </pic:pic>
                    </wpg:wgp>
                  </a:graphicData>
                </a:graphic>
              </wp:inline>
            </w:drawing>
          </mc:Choice>
          <mc:Fallback xmlns:a="http://schemas.openxmlformats.org/drawingml/2006/main">
            <w:pict>
              <v:group id="Group 13701" style="width:432pt;height:191.25pt;mso-position-horizontal-relative:char;mso-position-vertical-relative:line" coordsize="54864,24288">
                <v:shape id="Picture 2101" style="position:absolute;width:54864;height:24288;left:0;top:0;" filled="f">
                  <v:imagedata r:id="rId11"/>
                </v:shape>
                <v:shape id="Picture 2103" style="position:absolute;width:1238;height:285;left:10001;top:12763;" filled="f">
                  <v:imagedata r:id="rId16"/>
                </v:shape>
                <v:shape id="Picture 2105" style="position:absolute;width:1047;height:285;left:35718;top:10382;" filled="f">
                  <v:imagedata r:id="rId17"/>
                </v:shape>
              </v:group>
            </w:pict>
          </mc:Fallback>
        </mc:AlternateContent>
      </w:r>
    </w:p>
    <w:p w14:paraId="3E090ED4" w14:textId="77777777" w:rsidR="00FE2B00" w:rsidRDefault="00000000">
      <w:pPr>
        <w:pStyle w:val="Heading2"/>
        <w:spacing w:after="362"/>
      </w:pPr>
      <w:r>
        <w:t>Figure 11: Common source amplifier (same circuit as Figure 9)</w:t>
      </w:r>
    </w:p>
    <w:p w14:paraId="7C8AA365" w14:textId="77777777" w:rsidR="00FE2B00" w:rsidRDefault="00000000">
      <w:pPr>
        <w:spacing w:after="356"/>
        <w:ind w:left="10"/>
      </w:pPr>
      <w:r>
        <w:t xml:space="preserve">Implement the circuit in Figure 11 (the same circuit as Exercise 3). Set the AC source signal, </w:t>
      </w:r>
      <w:r>
        <w:rPr>
          <w:i/>
        </w:rPr>
        <w:t>V</w:t>
      </w:r>
      <w:r>
        <w:rPr>
          <w:sz w:val="22"/>
          <w:vertAlign w:val="subscript"/>
        </w:rPr>
        <w:t>in</w:t>
      </w:r>
      <w:r>
        <w:t>, to a 0.2Vpp sinusoidal signal.</w:t>
      </w:r>
    </w:p>
    <w:p w14:paraId="6DAB455C" w14:textId="77777777" w:rsidR="00FE2B00" w:rsidRDefault="00000000">
      <w:pPr>
        <w:numPr>
          <w:ilvl w:val="0"/>
          <w:numId w:val="8"/>
        </w:numPr>
        <w:spacing w:after="225"/>
        <w:ind w:hanging="360"/>
      </w:pPr>
      <w:r>
        <w:t xml:space="preserve">Using the 2N7000 spec sheet, identify the typical capacitances </w:t>
      </w:r>
      <w:r>
        <w:rPr>
          <w:i/>
        </w:rPr>
        <w:t>C</w:t>
      </w:r>
      <w:r>
        <w:rPr>
          <w:sz w:val="22"/>
          <w:vertAlign w:val="subscript"/>
        </w:rPr>
        <w:t>GS</w:t>
      </w:r>
      <w:r>
        <w:t xml:space="preserve">, </w:t>
      </w:r>
      <w:r>
        <w:rPr>
          <w:i/>
        </w:rPr>
        <w:t>C</w:t>
      </w:r>
      <w:r>
        <w:rPr>
          <w:sz w:val="22"/>
          <w:vertAlign w:val="subscript"/>
        </w:rPr>
        <w:t xml:space="preserve">DG </w:t>
      </w:r>
      <w:r>
        <w:t xml:space="preserve">and </w:t>
      </w:r>
      <w:r>
        <w:rPr>
          <w:i/>
        </w:rPr>
        <w:t>C</w:t>
      </w:r>
      <w:r>
        <w:rPr>
          <w:sz w:val="22"/>
          <w:vertAlign w:val="subscript"/>
        </w:rPr>
        <w:t xml:space="preserve">DS </w:t>
      </w:r>
      <w:r>
        <w:t>associated with the N-channel MOSFET (by using the equations given on page 2).</w:t>
      </w:r>
    </w:p>
    <w:p w14:paraId="2794A353" w14:textId="77777777" w:rsidR="00F50222" w:rsidRDefault="00F50222">
      <w:pPr>
        <w:spacing w:after="160" w:line="278" w:lineRule="auto"/>
        <w:ind w:left="0" w:firstLine="0"/>
        <w:jc w:val="left"/>
      </w:pPr>
      <w:r>
        <w:br w:type="page"/>
      </w:r>
    </w:p>
    <w:p w14:paraId="5E90DB5F" w14:textId="7A303CAD" w:rsidR="00FE2B00" w:rsidRDefault="00000000">
      <w:pPr>
        <w:numPr>
          <w:ilvl w:val="0"/>
          <w:numId w:val="8"/>
        </w:numPr>
        <w:ind w:hanging="360"/>
      </w:pPr>
      <w:r>
        <w:lastRenderedPageBreak/>
        <w:t xml:space="preserve">Set </w:t>
      </w:r>
      <w:proofErr w:type="spellStart"/>
      <w:r>
        <w:rPr>
          <w:i/>
        </w:rPr>
        <w:t>R</w:t>
      </w:r>
      <w:r>
        <w:rPr>
          <w:sz w:val="22"/>
          <w:vertAlign w:val="subscript"/>
        </w:rPr>
        <w:t>sig</w:t>
      </w:r>
      <w:proofErr w:type="spellEnd"/>
      <w:r>
        <w:rPr>
          <w:sz w:val="22"/>
          <w:vertAlign w:val="subscript"/>
        </w:rPr>
        <w:t xml:space="preserve"> </w:t>
      </w:r>
      <w:r>
        <w:t xml:space="preserve">to 100 </w:t>
      </w:r>
      <w:r>
        <w:rPr>
          <w:rFonts w:ascii="Arial" w:eastAsia="Arial" w:hAnsi="Arial" w:cs="Arial"/>
        </w:rPr>
        <w:t xml:space="preserve">Ω </w:t>
      </w:r>
      <w:r>
        <w:t xml:space="preserve">and </w:t>
      </w:r>
      <w:proofErr w:type="spellStart"/>
      <w:r>
        <w:rPr>
          <w:i/>
        </w:rPr>
        <w:t>R</w:t>
      </w:r>
      <w:r>
        <w:rPr>
          <w:sz w:val="22"/>
          <w:vertAlign w:val="subscript"/>
        </w:rPr>
        <w:t>Load</w:t>
      </w:r>
      <w:proofErr w:type="spellEnd"/>
      <w:r>
        <w:rPr>
          <w:sz w:val="22"/>
          <w:vertAlign w:val="subscript"/>
        </w:rPr>
        <w:t xml:space="preserve"> </w:t>
      </w:r>
      <w:r>
        <w:t>to 100 k</w:t>
      </w:r>
      <w:r>
        <w:rPr>
          <w:rFonts w:ascii="Arial" w:eastAsia="Arial" w:hAnsi="Arial" w:cs="Arial"/>
        </w:rPr>
        <w:t>Ω</w:t>
      </w:r>
      <w:r>
        <w:t>. Sweep the frequency and determine the bandwidth characteristics of the amplifier. Identify the passband by finding the 3 dB low and high cutoff frequencies.</w:t>
      </w:r>
    </w:p>
    <w:p w14:paraId="72504CE2" w14:textId="2AF9B4C1" w:rsidR="00ED5FE2" w:rsidRPr="00F50222" w:rsidRDefault="00F50222" w:rsidP="00F50222">
      <w:pPr>
        <w:spacing w:after="3" w:line="268" w:lineRule="auto"/>
        <w:ind w:left="715"/>
        <w:rPr>
          <w:b/>
          <w:bCs/>
          <w:i/>
        </w:rPr>
      </w:pPr>
      <w:r w:rsidRPr="00F50222">
        <w:rPr>
          <w:b/>
          <w:bCs/>
          <w:noProof/>
        </w:rPr>
        <w:drawing>
          <wp:anchor distT="0" distB="0" distL="114300" distR="114300" simplePos="0" relativeHeight="251660288" behindDoc="0" locked="0" layoutInCell="1" allowOverlap="1" wp14:anchorId="6CFA1346" wp14:editId="50FFF23E">
            <wp:simplePos x="0" y="0"/>
            <wp:positionH relativeFrom="column">
              <wp:posOffset>506730</wp:posOffset>
            </wp:positionH>
            <wp:positionV relativeFrom="paragraph">
              <wp:posOffset>622300</wp:posOffset>
            </wp:positionV>
            <wp:extent cx="5322570" cy="3890010"/>
            <wp:effectExtent l="19050" t="19050" r="11430" b="15240"/>
            <wp:wrapTopAndBottom/>
            <wp:docPr id="248294166"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94166" name="Picture 3" descr="A screen 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22570" cy="3890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00000" w:rsidRPr="00F50222">
        <w:rPr>
          <w:b/>
          <w:bCs/>
          <w:i/>
        </w:rPr>
        <w:t>Compare your results to calculated estimates. Include the circuits you used to calculate your estimates. Indicate which capacitors are associated with the dominant poles for the low and high cutoff frequencies.</w:t>
      </w:r>
    </w:p>
    <w:p w14:paraId="4D458DC3" w14:textId="7F66EF5D" w:rsidR="00ED5FE2" w:rsidRDefault="00ED5FE2" w:rsidP="00ED5FE2">
      <w:pPr>
        <w:spacing w:after="3" w:line="268" w:lineRule="auto"/>
        <w:ind w:left="715"/>
        <w:jc w:val="left"/>
        <w:rPr>
          <w:noProof/>
        </w:rPr>
      </w:pPr>
    </w:p>
    <w:p w14:paraId="71A4980D" w14:textId="196B034D" w:rsidR="00ED5FE2" w:rsidRDefault="00ED5FE2" w:rsidP="00F50222">
      <w:pPr>
        <w:spacing w:after="3" w:line="268" w:lineRule="auto"/>
        <w:ind w:left="0" w:firstLine="0"/>
        <w:jc w:val="left"/>
        <w:rPr>
          <w:iCs/>
        </w:rPr>
      </w:pPr>
      <w:r>
        <w:rPr>
          <w:noProof/>
        </w:rPr>
        <w:drawing>
          <wp:anchor distT="0" distB="0" distL="114300" distR="114300" simplePos="0" relativeHeight="251659264" behindDoc="0" locked="0" layoutInCell="1" allowOverlap="1" wp14:anchorId="5E30F774" wp14:editId="04AC5CC3">
            <wp:simplePos x="0" y="0"/>
            <wp:positionH relativeFrom="margin">
              <wp:posOffset>3409950</wp:posOffset>
            </wp:positionH>
            <wp:positionV relativeFrom="paragraph">
              <wp:posOffset>100330</wp:posOffset>
            </wp:positionV>
            <wp:extent cx="3333750" cy="2464435"/>
            <wp:effectExtent l="19050" t="19050" r="19050" b="12065"/>
            <wp:wrapTopAndBottom/>
            <wp:docPr id="1348543154"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3154" name="Picture 2" descr="A graph with a line&#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70513" b="52045"/>
                    <a:stretch/>
                  </pic:blipFill>
                  <pic:spPr bwMode="auto">
                    <a:xfrm>
                      <a:off x="0" y="0"/>
                      <a:ext cx="3333750" cy="24644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7CCA434" wp14:editId="2F8A1A12">
            <wp:simplePos x="0" y="0"/>
            <wp:positionH relativeFrom="column">
              <wp:posOffset>-544830</wp:posOffset>
            </wp:positionH>
            <wp:positionV relativeFrom="paragraph">
              <wp:posOffset>49530</wp:posOffset>
            </wp:positionV>
            <wp:extent cx="3897630" cy="2136775"/>
            <wp:effectExtent l="19050" t="19050" r="26670" b="15875"/>
            <wp:wrapTopAndBottom/>
            <wp:docPr id="1739925524"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25524" name="Picture 1" descr="A graph with red lines&#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6859" r="58654" b="59245"/>
                    <a:stretch/>
                  </pic:blipFill>
                  <pic:spPr bwMode="auto">
                    <a:xfrm>
                      <a:off x="0" y="0"/>
                      <a:ext cx="3897630" cy="213677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62E16F" w14:textId="00FB2DEB" w:rsidR="00ED5FE2" w:rsidRDefault="00ED5FE2">
      <w:pPr>
        <w:spacing w:after="3" w:line="268" w:lineRule="auto"/>
        <w:ind w:left="715"/>
        <w:rPr>
          <w:iCs/>
        </w:rPr>
      </w:pPr>
      <w:r>
        <w:rPr>
          <w:iCs/>
        </w:rPr>
        <w:lastRenderedPageBreak/>
        <w:t xml:space="preserve">In the default config with </w:t>
      </w:r>
      <w:proofErr w:type="spellStart"/>
      <w:r>
        <w:rPr>
          <w:iCs/>
        </w:rPr>
        <w:t>Rsig</w:t>
      </w:r>
      <w:proofErr w:type="spellEnd"/>
      <w:r>
        <w:rPr>
          <w:iCs/>
        </w:rPr>
        <w:t xml:space="preserve">=100 and </w:t>
      </w:r>
      <w:proofErr w:type="spellStart"/>
      <w:r>
        <w:rPr>
          <w:iCs/>
        </w:rPr>
        <w:t>Rload</w:t>
      </w:r>
      <w:proofErr w:type="spellEnd"/>
      <w:r>
        <w:rPr>
          <w:iCs/>
        </w:rPr>
        <w:t>=100k, the measured bandwidth characteristics were:</w:t>
      </w:r>
    </w:p>
    <w:p w14:paraId="5EF4C630" w14:textId="7786C895" w:rsidR="00ED5FE2" w:rsidRPr="00ED5FE2" w:rsidRDefault="00ED5FE2" w:rsidP="00ED5FE2">
      <w:pPr>
        <w:spacing w:after="3" w:line="268" w:lineRule="auto"/>
        <w:ind w:left="715"/>
        <w:rPr>
          <w:iCs/>
        </w:rPr>
      </w:pPr>
      <w:r w:rsidRPr="00ED5FE2">
        <w:rPr>
          <w:iCs/>
        </w:rPr>
        <w:t xml:space="preserve">Low cutoff (-3dB) </w:t>
      </w:r>
      <w:proofErr w:type="spellStart"/>
      <w:r w:rsidRPr="00ED5FE2">
        <w:rPr>
          <w:iCs/>
        </w:rPr>
        <w:t>freq</w:t>
      </w:r>
      <w:proofErr w:type="spellEnd"/>
      <w:r w:rsidRPr="00ED5FE2">
        <w:rPr>
          <w:iCs/>
        </w:rPr>
        <w:t xml:space="preserve"> is: ~685 Hz, or 700</w:t>
      </w:r>
      <w:r>
        <w:rPr>
          <w:iCs/>
        </w:rPr>
        <w:t xml:space="preserve"> </w:t>
      </w:r>
      <w:r w:rsidRPr="00ED5FE2">
        <w:rPr>
          <w:iCs/>
        </w:rPr>
        <w:t>Hz</w:t>
      </w:r>
    </w:p>
    <w:p w14:paraId="6244BC0B" w14:textId="6F641526" w:rsidR="00ED5FE2" w:rsidRDefault="00ED5FE2" w:rsidP="00ED5FE2">
      <w:pPr>
        <w:spacing w:after="3" w:line="268" w:lineRule="auto"/>
        <w:ind w:left="715"/>
        <w:rPr>
          <w:iCs/>
        </w:rPr>
      </w:pPr>
      <w:r w:rsidRPr="00ED5FE2">
        <w:rPr>
          <w:iCs/>
        </w:rPr>
        <w:t xml:space="preserve">High cutoff (-3dB) </w:t>
      </w:r>
      <w:proofErr w:type="spellStart"/>
      <w:r w:rsidRPr="00ED5FE2">
        <w:rPr>
          <w:iCs/>
        </w:rPr>
        <w:t>freq</w:t>
      </w:r>
      <w:proofErr w:type="spellEnd"/>
      <w:r w:rsidRPr="00ED5FE2">
        <w:rPr>
          <w:iCs/>
        </w:rPr>
        <w:t xml:space="preserve"> is: 3.2 MHz</w:t>
      </w:r>
    </w:p>
    <w:p w14:paraId="45922E6D" w14:textId="77777777" w:rsidR="00ED5FE2" w:rsidRDefault="00ED5FE2">
      <w:pPr>
        <w:spacing w:after="3" w:line="268" w:lineRule="auto"/>
        <w:ind w:left="715"/>
        <w:rPr>
          <w:iCs/>
        </w:rPr>
      </w:pPr>
    </w:p>
    <w:p w14:paraId="37A79019" w14:textId="08C9EA6D" w:rsidR="00ED5FE2" w:rsidRDefault="00ED5FE2">
      <w:pPr>
        <w:spacing w:after="3" w:line="268" w:lineRule="auto"/>
        <w:ind w:left="715"/>
        <w:rPr>
          <w:iCs/>
        </w:rPr>
      </w:pPr>
      <w:r>
        <w:rPr>
          <w:iCs/>
        </w:rPr>
        <w:t xml:space="preserve">So the circuit’s passband ranges from 700 Hz to 3.2 </w:t>
      </w:r>
      <w:proofErr w:type="spellStart"/>
      <w:r>
        <w:rPr>
          <w:iCs/>
        </w:rPr>
        <w:t>MHz.</w:t>
      </w:r>
      <w:proofErr w:type="spellEnd"/>
    </w:p>
    <w:p w14:paraId="264E6F4C" w14:textId="77777777" w:rsidR="00ED5FE2" w:rsidRPr="00ED5FE2" w:rsidRDefault="00ED5FE2">
      <w:pPr>
        <w:spacing w:after="3" w:line="268" w:lineRule="auto"/>
        <w:ind w:left="715"/>
        <w:rPr>
          <w:iCs/>
        </w:rPr>
      </w:pPr>
    </w:p>
    <w:p w14:paraId="22F15DAA" w14:textId="72ACCE02" w:rsidR="00F50222" w:rsidRPr="00F50222" w:rsidRDefault="00F50222" w:rsidP="00F50222">
      <w:pPr>
        <w:spacing w:after="29" w:line="268" w:lineRule="auto"/>
        <w:ind w:left="715"/>
        <w:rPr>
          <w:b/>
          <w:bCs/>
          <w:iCs/>
        </w:rPr>
      </w:pPr>
      <w:r>
        <w:rPr>
          <w:noProof/>
        </w:rPr>
        <w:drawing>
          <wp:anchor distT="0" distB="0" distL="114300" distR="114300" simplePos="0" relativeHeight="251663360" behindDoc="0" locked="0" layoutInCell="1" allowOverlap="1" wp14:anchorId="33ED19DD" wp14:editId="2077D62F">
            <wp:simplePos x="0" y="0"/>
            <wp:positionH relativeFrom="page">
              <wp:posOffset>2975610</wp:posOffset>
            </wp:positionH>
            <wp:positionV relativeFrom="paragraph">
              <wp:posOffset>287020</wp:posOffset>
            </wp:positionV>
            <wp:extent cx="3272790" cy="1081189"/>
            <wp:effectExtent l="19050" t="19050" r="22860" b="24130"/>
            <wp:wrapNone/>
            <wp:docPr id="2132884078" name="Picture 5"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84078" name="Picture 5" descr="A graph with red lines&#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37051" t="1391" r="19872" b="67740"/>
                    <a:stretch/>
                  </pic:blipFill>
                  <pic:spPr bwMode="auto">
                    <a:xfrm>
                      <a:off x="0" y="0"/>
                      <a:ext cx="3272790" cy="1081189"/>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FE40039" wp14:editId="33FDA9EF">
            <wp:simplePos x="0" y="0"/>
            <wp:positionH relativeFrom="page">
              <wp:posOffset>156210</wp:posOffset>
            </wp:positionH>
            <wp:positionV relativeFrom="paragraph">
              <wp:posOffset>248285</wp:posOffset>
            </wp:positionV>
            <wp:extent cx="7539990" cy="3497580"/>
            <wp:effectExtent l="19050" t="19050" r="22860" b="26670"/>
            <wp:wrapTopAndBottom/>
            <wp:docPr id="1092166882"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66882" name="Picture 4" descr="A graph with a red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39990" cy="34975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00000" w:rsidRPr="00F50222">
        <w:rPr>
          <w:b/>
          <w:bCs/>
          <w:i/>
        </w:rPr>
        <w:t xml:space="preserve">Would your results change significantly if you increased </w:t>
      </w:r>
      <w:proofErr w:type="spellStart"/>
      <w:r w:rsidR="00000000" w:rsidRPr="00F50222">
        <w:rPr>
          <w:b/>
          <w:bCs/>
          <w:i/>
        </w:rPr>
        <w:t>R</w:t>
      </w:r>
      <w:r w:rsidR="00000000" w:rsidRPr="00F50222">
        <w:rPr>
          <w:b/>
          <w:bCs/>
          <w:sz w:val="22"/>
          <w:vertAlign w:val="subscript"/>
        </w:rPr>
        <w:t>sig</w:t>
      </w:r>
      <w:proofErr w:type="spellEnd"/>
      <w:r w:rsidR="00000000" w:rsidRPr="00F50222">
        <w:rPr>
          <w:b/>
          <w:bCs/>
          <w:sz w:val="22"/>
          <w:vertAlign w:val="subscript"/>
        </w:rPr>
        <w:t xml:space="preserve"> </w:t>
      </w:r>
      <w:r w:rsidR="00000000" w:rsidRPr="00F50222">
        <w:rPr>
          <w:b/>
          <w:bCs/>
          <w:i/>
        </w:rPr>
        <w:t>to 10</w:t>
      </w:r>
      <w:r w:rsidR="00000000" w:rsidRPr="00F50222">
        <w:rPr>
          <w:b/>
          <w:bCs/>
        </w:rPr>
        <w:t xml:space="preserve"> </w:t>
      </w:r>
      <w:r w:rsidR="00000000" w:rsidRPr="00F50222">
        <w:rPr>
          <w:b/>
          <w:bCs/>
          <w:i/>
        </w:rPr>
        <w:t>k</w:t>
      </w:r>
      <w:r w:rsidR="00000000" w:rsidRPr="00F50222">
        <w:rPr>
          <w:rFonts w:ascii="Arial" w:eastAsia="Arial" w:hAnsi="Arial" w:cs="Arial"/>
          <w:b/>
          <w:bCs/>
          <w:i/>
        </w:rPr>
        <w:t>Ω</w:t>
      </w:r>
      <w:r w:rsidR="00000000" w:rsidRPr="00F50222">
        <w:rPr>
          <w:b/>
          <w:bCs/>
          <w:i/>
        </w:rPr>
        <w:t>?</w:t>
      </w:r>
    </w:p>
    <w:p w14:paraId="30585CE3" w14:textId="62E47D6E" w:rsidR="00F50222" w:rsidRDefault="00F50222" w:rsidP="00F50222">
      <w:pPr>
        <w:spacing w:after="29" w:line="268" w:lineRule="auto"/>
        <w:ind w:left="715"/>
        <w:jc w:val="right"/>
        <w:rPr>
          <w:iCs/>
        </w:rPr>
      </w:pPr>
    </w:p>
    <w:p w14:paraId="6615E5E7" w14:textId="21AE21EE" w:rsidR="00FE2B00" w:rsidRDefault="00ED5FE2">
      <w:pPr>
        <w:spacing w:after="29" w:line="268" w:lineRule="auto"/>
        <w:ind w:left="715"/>
        <w:rPr>
          <w:iCs/>
        </w:rPr>
      </w:pPr>
      <w:r>
        <w:rPr>
          <w:iCs/>
        </w:rPr>
        <w:t xml:space="preserve">Yes, increasing </w:t>
      </w:r>
      <w:proofErr w:type="spellStart"/>
      <w:r>
        <w:rPr>
          <w:iCs/>
        </w:rPr>
        <w:t>Rsig</w:t>
      </w:r>
      <w:proofErr w:type="spellEnd"/>
      <w:r>
        <w:rPr>
          <w:iCs/>
        </w:rPr>
        <w:t xml:space="preserve"> to 10k resulted in a high cutoff frequency of ~62 kHz, which is significantly lower than the initially measured 3.2 MHz for </w:t>
      </w:r>
      <w:proofErr w:type="spellStart"/>
      <w:r>
        <w:rPr>
          <w:iCs/>
        </w:rPr>
        <w:t>Rsig</w:t>
      </w:r>
      <w:proofErr w:type="spellEnd"/>
      <w:r>
        <w:rPr>
          <w:iCs/>
        </w:rPr>
        <w:t>=100. The low cutoff frequency of 700Hz remained largely unchanged.</w:t>
      </w:r>
    </w:p>
    <w:p w14:paraId="404E9AFB" w14:textId="77777777" w:rsidR="00F50222" w:rsidRDefault="00F50222">
      <w:pPr>
        <w:spacing w:after="29" w:line="268" w:lineRule="auto"/>
        <w:ind w:left="715"/>
        <w:rPr>
          <w:iCs/>
        </w:rPr>
      </w:pPr>
    </w:p>
    <w:p w14:paraId="2FCA21AC" w14:textId="58369067" w:rsidR="00ED5FE2" w:rsidRDefault="00ED5FE2">
      <w:pPr>
        <w:spacing w:after="29" w:line="268" w:lineRule="auto"/>
        <w:ind w:left="715"/>
        <w:rPr>
          <w:iCs/>
        </w:rPr>
      </w:pPr>
      <w:r>
        <w:rPr>
          <w:iCs/>
        </w:rPr>
        <w:t xml:space="preserve">So, increasing </w:t>
      </w:r>
      <w:proofErr w:type="spellStart"/>
      <w:r>
        <w:rPr>
          <w:iCs/>
        </w:rPr>
        <w:t>Rsig</w:t>
      </w:r>
      <w:proofErr w:type="spellEnd"/>
      <w:r>
        <w:rPr>
          <w:iCs/>
        </w:rPr>
        <w:t xml:space="preserve"> effectively lowered the high cutoff frequency, making the circuit’s operating band much tighter. The new passband ranges from 700 Hz to 62 kHz.</w:t>
      </w:r>
    </w:p>
    <w:p w14:paraId="193F2E9A" w14:textId="77777777" w:rsidR="00ED5FE2" w:rsidRPr="00ED5FE2" w:rsidRDefault="00ED5FE2">
      <w:pPr>
        <w:spacing w:after="29" w:line="268" w:lineRule="auto"/>
        <w:ind w:left="715"/>
        <w:rPr>
          <w:iCs/>
        </w:rPr>
      </w:pPr>
    </w:p>
    <w:p w14:paraId="78DF1824" w14:textId="6327C163" w:rsidR="00F50222" w:rsidRPr="00F50222" w:rsidRDefault="00F50222" w:rsidP="00F50222">
      <w:pPr>
        <w:spacing w:after="3" w:line="268" w:lineRule="auto"/>
        <w:ind w:left="715"/>
        <w:rPr>
          <w:b/>
          <w:bCs/>
          <w:i/>
        </w:rPr>
      </w:pPr>
      <w:r>
        <w:rPr>
          <w:noProof/>
        </w:rPr>
        <w:lastRenderedPageBreak/>
        <w:drawing>
          <wp:anchor distT="0" distB="0" distL="114300" distR="114300" simplePos="0" relativeHeight="251662336" behindDoc="0" locked="0" layoutInCell="1" allowOverlap="1" wp14:anchorId="1A0ABF61" wp14:editId="4D511F4A">
            <wp:simplePos x="0" y="0"/>
            <wp:positionH relativeFrom="column">
              <wp:posOffset>-826770</wp:posOffset>
            </wp:positionH>
            <wp:positionV relativeFrom="paragraph">
              <wp:posOffset>215900</wp:posOffset>
            </wp:positionV>
            <wp:extent cx="7627620" cy="3531870"/>
            <wp:effectExtent l="19050" t="19050" r="11430" b="11430"/>
            <wp:wrapTopAndBottom/>
            <wp:docPr id="1298716481" name="Picture 6"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16481" name="Picture 6" descr="A graph with orange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7620" cy="35318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00000" w:rsidRPr="00F50222">
        <w:rPr>
          <w:b/>
          <w:bCs/>
          <w:i/>
        </w:rPr>
        <w:t xml:space="preserve">Would your results change significantly if you decreased </w:t>
      </w:r>
      <w:proofErr w:type="spellStart"/>
      <w:r w:rsidR="00000000" w:rsidRPr="00F50222">
        <w:rPr>
          <w:b/>
          <w:bCs/>
          <w:i/>
        </w:rPr>
        <w:t>R</w:t>
      </w:r>
      <w:r w:rsidR="00000000" w:rsidRPr="00F50222">
        <w:rPr>
          <w:b/>
          <w:bCs/>
          <w:sz w:val="22"/>
          <w:vertAlign w:val="subscript"/>
        </w:rPr>
        <w:t>Load</w:t>
      </w:r>
      <w:proofErr w:type="spellEnd"/>
      <w:r w:rsidR="00000000" w:rsidRPr="00F50222">
        <w:rPr>
          <w:b/>
          <w:bCs/>
          <w:sz w:val="22"/>
          <w:vertAlign w:val="subscript"/>
        </w:rPr>
        <w:t xml:space="preserve"> </w:t>
      </w:r>
      <w:r w:rsidR="00000000" w:rsidRPr="00F50222">
        <w:rPr>
          <w:b/>
          <w:bCs/>
          <w:i/>
        </w:rPr>
        <w:t>to 470</w:t>
      </w:r>
      <w:r w:rsidR="00000000" w:rsidRPr="00F50222">
        <w:rPr>
          <w:b/>
          <w:bCs/>
        </w:rPr>
        <w:t xml:space="preserve"> </w:t>
      </w:r>
      <w:r w:rsidR="00000000" w:rsidRPr="00F50222">
        <w:rPr>
          <w:rFonts w:ascii="Arial" w:eastAsia="Arial" w:hAnsi="Arial" w:cs="Arial"/>
          <w:b/>
          <w:bCs/>
          <w:i/>
        </w:rPr>
        <w:t>Ω</w:t>
      </w:r>
      <w:r w:rsidR="00000000" w:rsidRPr="00F50222">
        <w:rPr>
          <w:b/>
          <w:bCs/>
          <w:i/>
        </w:rPr>
        <w:t>?</w:t>
      </w:r>
    </w:p>
    <w:p w14:paraId="51DC5511" w14:textId="0BFC2518" w:rsidR="00F50222" w:rsidRDefault="00F50222">
      <w:pPr>
        <w:spacing w:after="3" w:line="268" w:lineRule="auto"/>
        <w:ind w:left="715"/>
        <w:rPr>
          <w:iCs/>
        </w:rPr>
      </w:pPr>
    </w:p>
    <w:p w14:paraId="79400A21" w14:textId="32ECDECB" w:rsidR="00ED5FE2" w:rsidRDefault="00ED5FE2">
      <w:pPr>
        <w:spacing w:after="3" w:line="268" w:lineRule="auto"/>
        <w:ind w:left="715"/>
        <w:rPr>
          <w:iCs/>
        </w:rPr>
      </w:pPr>
      <w:r>
        <w:rPr>
          <w:iCs/>
        </w:rPr>
        <w:t xml:space="preserve">Yes. Decreasing </w:t>
      </w:r>
      <w:proofErr w:type="spellStart"/>
      <w:r>
        <w:rPr>
          <w:iCs/>
        </w:rPr>
        <w:t>Rload</w:t>
      </w:r>
      <w:proofErr w:type="spellEnd"/>
      <w:r>
        <w:rPr>
          <w:iCs/>
        </w:rPr>
        <w:t xml:space="preserve"> from 100k to 470 resulted in a high cutoff frequency of around 5 MHz, which is much higher than the initially measured 3.2 MHz for </w:t>
      </w:r>
      <w:proofErr w:type="spellStart"/>
      <w:r>
        <w:rPr>
          <w:iCs/>
        </w:rPr>
        <w:t>Rsig</w:t>
      </w:r>
      <w:proofErr w:type="spellEnd"/>
      <w:r>
        <w:rPr>
          <w:iCs/>
        </w:rPr>
        <w:t xml:space="preserve">=100 and </w:t>
      </w:r>
      <w:proofErr w:type="spellStart"/>
      <w:r>
        <w:rPr>
          <w:iCs/>
        </w:rPr>
        <w:t>Rload</w:t>
      </w:r>
      <w:proofErr w:type="spellEnd"/>
      <w:r>
        <w:rPr>
          <w:iCs/>
        </w:rPr>
        <w:t>=100k.</w:t>
      </w:r>
      <w:r w:rsidR="00F50222">
        <w:rPr>
          <w:iCs/>
        </w:rPr>
        <w:t xml:space="preserve"> The low cutoff frequency of 700 Hz also remained the same in this case.</w:t>
      </w:r>
    </w:p>
    <w:p w14:paraId="65421F2D" w14:textId="77777777" w:rsidR="00F50222" w:rsidRDefault="00F50222">
      <w:pPr>
        <w:spacing w:after="3" w:line="268" w:lineRule="auto"/>
        <w:ind w:left="715"/>
        <w:rPr>
          <w:iCs/>
        </w:rPr>
      </w:pPr>
    </w:p>
    <w:p w14:paraId="2ADBD795" w14:textId="229C67AD" w:rsidR="00ED5FE2" w:rsidRPr="00ED5FE2" w:rsidRDefault="00ED5FE2">
      <w:pPr>
        <w:spacing w:after="3" w:line="268" w:lineRule="auto"/>
        <w:ind w:left="715"/>
        <w:rPr>
          <w:iCs/>
        </w:rPr>
      </w:pPr>
      <w:r>
        <w:rPr>
          <w:iCs/>
        </w:rPr>
        <w:t xml:space="preserve">So, decreasing </w:t>
      </w:r>
      <w:proofErr w:type="spellStart"/>
      <w:r>
        <w:rPr>
          <w:iCs/>
        </w:rPr>
        <w:t>Rload</w:t>
      </w:r>
      <w:proofErr w:type="spellEnd"/>
      <w:r>
        <w:rPr>
          <w:iCs/>
        </w:rPr>
        <w:t xml:space="preserve"> effectively increased the high cutoff frequency, and thus widened the circuit’s operating band. </w:t>
      </w:r>
      <w:r>
        <w:rPr>
          <w:iCs/>
        </w:rPr>
        <w:t xml:space="preserve">The new passband ranges from 700 Hz to </w:t>
      </w:r>
      <w:r>
        <w:rPr>
          <w:iCs/>
        </w:rPr>
        <w:t xml:space="preserve">5 </w:t>
      </w:r>
      <w:proofErr w:type="spellStart"/>
      <w:r>
        <w:rPr>
          <w:iCs/>
        </w:rPr>
        <w:t>MHz</w:t>
      </w:r>
      <w:r>
        <w:rPr>
          <w:iCs/>
        </w:rPr>
        <w:t>.</w:t>
      </w:r>
      <w:proofErr w:type="spellEnd"/>
    </w:p>
    <w:sectPr w:rsidR="00ED5FE2" w:rsidRPr="00ED5FE2">
      <w:headerReference w:type="even" r:id="rId24"/>
      <w:headerReference w:type="default" r:id="rId25"/>
      <w:footerReference w:type="even" r:id="rId26"/>
      <w:footerReference w:type="default" r:id="rId27"/>
      <w:headerReference w:type="first" r:id="rId28"/>
      <w:footerReference w:type="first" r:id="rId29"/>
      <w:pgSz w:w="12240" w:h="15840"/>
      <w:pgMar w:top="1182" w:right="1440" w:bottom="1703" w:left="1440" w:header="478" w:footer="4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BE01" w14:textId="77777777" w:rsidR="007E29E4" w:rsidRDefault="007E29E4">
      <w:pPr>
        <w:spacing w:after="0" w:line="240" w:lineRule="auto"/>
      </w:pPr>
      <w:r>
        <w:separator/>
      </w:r>
    </w:p>
  </w:endnote>
  <w:endnote w:type="continuationSeparator" w:id="0">
    <w:p w14:paraId="14D7538C" w14:textId="77777777" w:rsidR="007E29E4" w:rsidRDefault="007E2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1F46" w14:textId="77777777" w:rsidR="00FE2B0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56CD" w14:textId="77777777" w:rsidR="00FE2B0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BC30" w14:textId="77777777" w:rsidR="00FE2B00"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E7152" w14:textId="77777777" w:rsidR="007E29E4" w:rsidRDefault="007E29E4">
      <w:pPr>
        <w:spacing w:after="0" w:line="240" w:lineRule="auto"/>
      </w:pPr>
      <w:r>
        <w:separator/>
      </w:r>
    </w:p>
  </w:footnote>
  <w:footnote w:type="continuationSeparator" w:id="0">
    <w:p w14:paraId="27FDB1F1" w14:textId="77777777" w:rsidR="007E29E4" w:rsidRDefault="007E2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3A10" w14:textId="77777777" w:rsidR="00FE2B00" w:rsidRDefault="00000000">
    <w:pPr>
      <w:spacing w:after="0" w:line="259" w:lineRule="auto"/>
      <w:ind w:left="0" w:firstLine="0"/>
      <w:jc w:val="center"/>
    </w:pPr>
    <w:r>
      <w:rPr>
        <w:i/>
        <w:color w:val="CCCCCC"/>
        <w:sz w:val="22"/>
      </w:rPr>
      <w:t>ECSE-2050 – Introduction to Electronics – Laboratory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F793" w14:textId="77777777" w:rsidR="00FE2B00" w:rsidRDefault="00000000">
    <w:pPr>
      <w:spacing w:after="0" w:line="259" w:lineRule="auto"/>
      <w:ind w:left="0" w:firstLine="0"/>
      <w:jc w:val="center"/>
    </w:pPr>
    <w:r>
      <w:rPr>
        <w:i/>
        <w:color w:val="CCCCCC"/>
        <w:sz w:val="22"/>
      </w:rPr>
      <w:t>ECSE-2050 – Introduction to Electronics –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2AF2" w14:textId="77777777" w:rsidR="00FE2B00" w:rsidRDefault="00000000">
    <w:pPr>
      <w:spacing w:after="0" w:line="259" w:lineRule="auto"/>
      <w:ind w:left="0" w:firstLine="0"/>
      <w:jc w:val="center"/>
    </w:pPr>
    <w:r>
      <w:rPr>
        <w:i/>
        <w:color w:val="CCCCCC"/>
        <w:sz w:val="22"/>
      </w:rPr>
      <w:t>ECSE-2050 – Introduction to Electronics –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DA"/>
    <w:multiLevelType w:val="hybridMultilevel"/>
    <w:tmpl w:val="63B6A32A"/>
    <w:lvl w:ilvl="0" w:tplc="F74EF8C6">
      <w:start w:val="6"/>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6A44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848FF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C277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A6F34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8E583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AA44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2AB1E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8C9D6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F6C55"/>
    <w:multiLevelType w:val="hybridMultilevel"/>
    <w:tmpl w:val="8F44C0EE"/>
    <w:lvl w:ilvl="0" w:tplc="EEC0CF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688A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F0AB9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C217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BA03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68171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A0CB0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3E3B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18BF1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F8010A"/>
    <w:multiLevelType w:val="hybridMultilevel"/>
    <w:tmpl w:val="F650ED4A"/>
    <w:lvl w:ilvl="0" w:tplc="F63E6C9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8E6B01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0AA6D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044D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4CB88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40F78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3C28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0A6C9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6A114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E61875"/>
    <w:multiLevelType w:val="hybridMultilevel"/>
    <w:tmpl w:val="EA8C8284"/>
    <w:lvl w:ilvl="0" w:tplc="9790FDF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5CC104">
      <w:start w:val="1"/>
      <w:numFmt w:val="lowerLetter"/>
      <w:lvlText w:val="%2"/>
      <w:lvlJc w:val="left"/>
      <w:pPr>
        <w:ind w:left="1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A054DA">
      <w:start w:val="1"/>
      <w:numFmt w:val="lowerRoman"/>
      <w:lvlText w:val="%3"/>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3834EA">
      <w:start w:val="1"/>
      <w:numFmt w:val="decimal"/>
      <w:lvlText w:val="%4"/>
      <w:lvlJc w:val="left"/>
      <w:pPr>
        <w:ind w:left="2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D4345A">
      <w:start w:val="1"/>
      <w:numFmt w:val="lowerLetter"/>
      <w:lvlText w:val="%5"/>
      <w:lvlJc w:val="left"/>
      <w:pPr>
        <w:ind w:left="3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A82CA4">
      <w:start w:val="1"/>
      <w:numFmt w:val="lowerRoman"/>
      <w:lvlText w:val="%6"/>
      <w:lvlJc w:val="left"/>
      <w:pPr>
        <w:ind w:left="4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F23708">
      <w:start w:val="1"/>
      <w:numFmt w:val="decimal"/>
      <w:lvlText w:val="%7"/>
      <w:lvlJc w:val="left"/>
      <w:pPr>
        <w:ind w:left="4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3AA7A8">
      <w:start w:val="1"/>
      <w:numFmt w:val="lowerLetter"/>
      <w:lvlText w:val="%8"/>
      <w:lvlJc w:val="left"/>
      <w:pPr>
        <w:ind w:left="5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B2BA2A">
      <w:start w:val="1"/>
      <w:numFmt w:val="lowerRoman"/>
      <w:lvlText w:val="%9"/>
      <w:lvlJc w:val="left"/>
      <w:pPr>
        <w:ind w:left="6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1F2353"/>
    <w:multiLevelType w:val="hybridMultilevel"/>
    <w:tmpl w:val="9DDC988A"/>
    <w:lvl w:ilvl="0" w:tplc="72A4A0A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0E935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5B23D5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C7421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F68A89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B1E724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9148FD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A10AC7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6BA79F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D17AAB"/>
    <w:multiLevelType w:val="hybridMultilevel"/>
    <w:tmpl w:val="65420F86"/>
    <w:lvl w:ilvl="0" w:tplc="D14A851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E48D1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4E09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4CB1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18BB7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70A2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DAE69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B8BD5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020D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FF730F"/>
    <w:multiLevelType w:val="hybridMultilevel"/>
    <w:tmpl w:val="D10C3EC2"/>
    <w:lvl w:ilvl="0" w:tplc="E43EB64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EC5F4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4A838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E8F83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8CD0D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627C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8AC9C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EED45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3CDE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22524E"/>
    <w:multiLevelType w:val="hybridMultilevel"/>
    <w:tmpl w:val="66809F3C"/>
    <w:lvl w:ilvl="0" w:tplc="69F0853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6AC05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8A282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AA70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5AE66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38AF5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EEEE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741E1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54BE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689141595">
    <w:abstractNumId w:val="4"/>
  </w:num>
  <w:num w:numId="2" w16cid:durableId="1978104649">
    <w:abstractNumId w:val="2"/>
  </w:num>
  <w:num w:numId="3" w16cid:durableId="361828504">
    <w:abstractNumId w:val="1"/>
  </w:num>
  <w:num w:numId="4" w16cid:durableId="1062018018">
    <w:abstractNumId w:val="0"/>
  </w:num>
  <w:num w:numId="5" w16cid:durableId="1249585038">
    <w:abstractNumId w:val="5"/>
  </w:num>
  <w:num w:numId="6" w16cid:durableId="500778306">
    <w:abstractNumId w:val="7"/>
  </w:num>
  <w:num w:numId="7" w16cid:durableId="554698888">
    <w:abstractNumId w:val="3"/>
  </w:num>
  <w:num w:numId="8" w16cid:durableId="532574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B00"/>
    <w:rsid w:val="007E29E4"/>
    <w:rsid w:val="00A36C16"/>
    <w:rsid w:val="00D46092"/>
    <w:rsid w:val="00ED5FE2"/>
    <w:rsid w:val="00F50222"/>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6436"/>
  <w15:docId w15:val="{4DF7FCCF-B474-4BC9-88C2-38CCE39DC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1" w:lineRule="auto"/>
      <w:ind w:lef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Calibri" w:eastAsia="Calibri" w:hAnsi="Calibri" w:cs="Calibri"/>
      <w:b/>
      <w:color w:val="FF0000"/>
      <w:sz w:val="36"/>
    </w:rPr>
  </w:style>
  <w:style w:type="paragraph" w:styleId="Heading2">
    <w:name w:val="heading 2"/>
    <w:next w:val="Normal"/>
    <w:link w:val="Heading2Char"/>
    <w:uiPriority w:val="9"/>
    <w:unhideWhenUsed/>
    <w:qFormat/>
    <w:pPr>
      <w:keepNext/>
      <w:keepLines/>
      <w:spacing w:after="224" w:line="259" w:lineRule="auto"/>
      <w:ind w:left="10" w:hanging="10"/>
      <w:jc w:val="center"/>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24" Type="http://schemas.openxmlformats.org/officeDocument/2006/relationships/header" Target="header1.xml"/><Relationship Id="rId5" Type="http://schemas.openxmlformats.org/officeDocument/2006/relationships/footnotes" Target="footnotes.xml"/><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Lab7--FET-(3Day)</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Lab7--FET-(3Day)</dc:title>
  <dc:subject/>
  <dc:creator>Joseph Hutchinson</dc:creator>
  <cp:keywords/>
  <cp:lastModifiedBy>Joseph Hutchinson</cp:lastModifiedBy>
  <cp:revision>2</cp:revision>
  <dcterms:created xsi:type="dcterms:W3CDTF">2024-04-18T22:36:00Z</dcterms:created>
  <dcterms:modified xsi:type="dcterms:W3CDTF">2024-04-18T22:36:00Z</dcterms:modified>
</cp:coreProperties>
</file>