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2CC"/>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Arrianne Shatraw, Daniel Sobieralski, Hayden Fuller, Walky Felipe</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chapter one, Randy chooses to fly back to Pittsburgh from Virginia to give his last lecture on the day after his wife’s birthday. How does this decision demonstrate a tension between personal relationships and professional obligations?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talked about how it’s a difficult decision to make, knowing you want to impart this knowledge or wisdom onto not just people he knew and worked with (i.e. “work family”) as well as his children, but at the cost of missing his wife’s actual date of birth. It also took up time to prepare the actual lecture itself, so that’s even furthering Jay’s argument that she brought up in therapy about how she felt as though he was abandoning her on her birthday. We talked about how his dying isn’t only impacting him, but also people around him. There is also a difference between how work was being impacted, and how his family was being impacted. If he does give this lecture it would benefit his family long-term, which is another thing worth considering. We talked about how the book justifies his decision to give the lecture, by framing it as an extension of a way he would care for his children. Also, this decision comes at the cost of his wife’s consent and her emotional sacrifice. It’s very interesting, and that’s how the tension is demonstrated.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does Randy teach us about living a good life in his book?</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us, Randy shows that living a good life is about attitude and effort, not the situation you are in. Even when Randy knew he was dying, he remained positive, chased his goals, and focused on helping others rather than on giving up. The line about how he could have spent time feeling sorry for himself but instead chose not to do so was a talking point to us. What stood out to us most was how he didn’t let his circumstances define him. We discussed how we handle challenges in our own lives, and how each of us appreciate the time and opportunities we have.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would we figure out what our legacy would be?</w:t>
      </w:r>
    </w:p>
    <w:p w:rsidR="00000000" w:rsidDel="00000000" w:rsidP="00000000" w:rsidRDefault="00000000" w:rsidRPr="00000000" w14:paraId="0000000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It takes a lot of reflection to think about what you want to leave. You also have to consider who it is that you want to leave things behind or impart for. Like for Randy, he has his work family and his family at home, and he wants to impart something on or leave something for each of them. One of our group members talked about when he was taking a class at Stanford, a neuroscientist talked about how there are three different deaths: one of the body, one of the mind, and one of the self. The self implies that if people are talking about you, you’re not truly dead. So we talked a lot about that and how it plays into how Randy makes his choices and how we think about what our legacies are or would be. </w:t>
      </w:r>
    </w:p>
    <w:p w:rsidR="00000000" w:rsidDel="00000000" w:rsidP="00000000" w:rsidRDefault="00000000" w:rsidRPr="00000000" w14:paraId="0000000E">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Does Randy giving this lecture allow him to regain agency at a time when his body is failing him?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weren’t really sure if gaining agency during his terminal diagnosis is an intended effect, or more of an unintended result/consequence of this action. We talked about how Randy is able to reassert control by choosing how his life is interpreted and remembered, even as illness removes his control over time and also mortality. Even with this in mind, we think Randy wasn’t exactly trying to regain control, but a way he still was doing that. We talked about how through storytelling and teaching, he exercises agency not over his fate, but more specifically over his meaning and legacy.</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does the book suggest about how we should live with limited time? </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talked about how there are multiple valuable ways, and none necessarily more valid than the rest, to live with limited time. Maybe you don’t even need to leave a legacy, you can spend the time you have left in the world to do literally whatever you want. We talked about how mortality and being faced with death looks different for different people. We talked about how the book suggests that when time is limited, people should focus on living deliberately. Such as prioritizing relationships, purpose, and integrity over fear or even regret. Randy emphasizes choosing meaning and generosity in daily actions rather than becoming consumed by loss, because that’s inevitable. Randy shows this through his decision to give the lecture despite his diagnosis. He’s choosing to use the limited energy he has not to dwell on illness, but to teach, inspire, and create something lasting for his children. In our opinion, this shows that meaning comes from how we choose to act, not from the amount of time available.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