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39691" w14:textId="77777777" w:rsidR="00BD6B24" w:rsidRDefault="000E545B">
      <w:pPr>
        <w:spacing w:before="480" w:after="480" w:line="288" w:lineRule="auto"/>
      </w:pPr>
      <w:r>
        <w:rPr>
          <w:rFonts w:ascii="Arial" w:eastAsia="等线" w:hAnsi="Arial" w:cs="Arial"/>
          <w:b/>
          <w:sz w:val="52"/>
        </w:rPr>
        <w:t>week-3 Feedback</w:t>
      </w:r>
    </w:p>
    <w:p w14:paraId="0BD41CA2" w14:textId="77777777" w:rsidR="00BD6B24" w:rsidRDefault="000E545B">
      <w:pPr>
        <w:spacing w:before="380" w:after="140" w:line="288" w:lineRule="auto"/>
        <w:jc w:val="left"/>
        <w:outlineLvl w:val="0"/>
      </w:pPr>
      <w:r>
        <w:rPr>
          <w:rFonts w:ascii="Arial" w:eastAsia="等线" w:hAnsi="Arial" w:cs="Arial"/>
          <w:b/>
          <w:sz w:val="36"/>
        </w:rPr>
        <w:t>一、项目介绍</w:t>
      </w:r>
    </w:p>
    <w:p w14:paraId="635B322A" w14:textId="77777777" w:rsidR="00BD6B24" w:rsidRPr="00266DFA" w:rsidRDefault="000E545B">
      <w:pPr>
        <w:spacing w:before="120" w:after="120" w:line="288" w:lineRule="auto"/>
        <w:jc w:val="left"/>
        <w:rPr>
          <w:rFonts w:asciiTheme="minorEastAsia" w:hAnsiTheme="minorEastAsia"/>
          <w:b/>
          <w:bCs/>
          <w:iCs/>
          <w:color w:val="000000" w:themeColor="text1"/>
        </w:rPr>
      </w:pPr>
      <w:r w:rsidRPr="00266DFA">
        <w:rPr>
          <w:rFonts w:asciiTheme="minorEastAsia" w:hAnsiTheme="minorEastAsia" w:cs="Arial"/>
          <w:b/>
          <w:bCs/>
          <w:iCs/>
          <w:color w:val="000000" w:themeColor="text1"/>
          <w:sz w:val="22"/>
        </w:rPr>
        <w:t>Climbers</w:t>
      </w:r>
      <w:r w:rsidRPr="00266DFA">
        <w:rPr>
          <w:rFonts w:asciiTheme="minorEastAsia" w:hAnsiTheme="minorEastAsia" w:cs="Arial"/>
          <w:b/>
          <w:bCs/>
          <w:iCs/>
          <w:color w:val="000000" w:themeColor="text1"/>
          <w:sz w:val="22"/>
        </w:rPr>
        <w:t>小组的项目为</w:t>
      </w:r>
      <w:r w:rsidRPr="00266DFA">
        <w:rPr>
          <w:rFonts w:asciiTheme="minorEastAsia" w:hAnsiTheme="minorEastAsia" w:cs="Arial"/>
          <w:b/>
          <w:bCs/>
          <w:iCs/>
          <w:color w:val="000000" w:themeColor="text1"/>
          <w:sz w:val="22"/>
        </w:rPr>
        <w:t>Vast Challenge 2023</w:t>
      </w:r>
      <w:r w:rsidRPr="00266DFA">
        <w:rPr>
          <w:rFonts w:asciiTheme="minorEastAsia" w:hAnsiTheme="minorEastAsia" w:cs="Arial"/>
          <w:b/>
          <w:bCs/>
          <w:iCs/>
          <w:color w:val="000000" w:themeColor="text1"/>
          <w:sz w:val="22"/>
        </w:rPr>
        <w:t>挑战赛，分析鱼眼国际</w:t>
      </w:r>
      <w:r w:rsidRPr="00266DFA">
        <w:rPr>
          <w:rFonts w:asciiTheme="minorEastAsia" w:hAnsiTheme="minorEastAsia" w:cs="Arial"/>
          <w:b/>
          <w:bCs/>
          <w:iCs/>
          <w:color w:val="000000" w:themeColor="text1"/>
          <w:sz w:val="22"/>
        </w:rPr>
        <w:t>fisheye</w:t>
      </w:r>
      <w:r w:rsidRPr="00266DFA">
        <w:rPr>
          <w:rFonts w:asciiTheme="minorEastAsia" w:hAnsiTheme="minorEastAsia" w:cs="Arial"/>
          <w:b/>
          <w:bCs/>
          <w:iCs/>
          <w:color w:val="000000" w:themeColor="text1"/>
          <w:sz w:val="22"/>
        </w:rPr>
        <w:t>使用自然语言提取的实体（人员、企业）名称以及关系的数据。</w:t>
      </w:r>
    </w:p>
    <w:p w14:paraId="3CA061C1" w14:textId="77777777" w:rsidR="00BD6B24" w:rsidRDefault="000E545B">
      <w:pPr>
        <w:spacing w:before="320" w:after="120" w:line="288" w:lineRule="auto"/>
        <w:jc w:val="left"/>
        <w:outlineLvl w:val="1"/>
      </w:pPr>
      <w:r>
        <w:rPr>
          <w:rFonts w:ascii="Arial" w:eastAsia="等线" w:hAnsi="Arial" w:cs="Arial"/>
          <w:b/>
          <w:sz w:val="32"/>
        </w:rPr>
        <w:t xml:space="preserve">1.1 </w:t>
      </w:r>
      <w:r>
        <w:rPr>
          <w:rFonts w:ascii="Arial" w:eastAsia="等线" w:hAnsi="Arial" w:cs="Arial"/>
          <w:b/>
          <w:sz w:val="32"/>
        </w:rPr>
        <w:t>项目背景</w:t>
      </w:r>
    </w:p>
    <w:p w14:paraId="6FD3038D" w14:textId="77777777" w:rsidR="00BD6B24" w:rsidRPr="00266DFA" w:rsidRDefault="000E545B">
      <w:pPr>
        <w:spacing w:before="120" w:after="120" w:line="288" w:lineRule="auto"/>
        <w:jc w:val="left"/>
        <w:rPr>
          <w:rFonts w:asciiTheme="minorEastAsia" w:hAnsiTheme="minorEastAsia"/>
          <w:b/>
          <w:bCs/>
          <w:iCs/>
          <w:color w:val="000000" w:themeColor="text1"/>
        </w:rPr>
      </w:pPr>
      <w:r w:rsidRPr="00266DFA">
        <w:rPr>
          <w:rFonts w:asciiTheme="minorEastAsia" w:hAnsiTheme="minorEastAsia" w:cs="Arial"/>
          <w:b/>
          <w:bCs/>
          <w:iCs/>
          <w:color w:val="000000" w:themeColor="text1"/>
          <w:sz w:val="22"/>
        </w:rPr>
        <w:t>海鲜是全球交易最广泛的商品之一。世界上超过三分之一的人口依赖鱼类以及其他海鲜作为他们饮食中蛋白质的主要来源，估计全球共有</w:t>
      </w:r>
      <w:r w:rsidRPr="00266DFA">
        <w:rPr>
          <w:rFonts w:asciiTheme="minorEastAsia" w:hAnsiTheme="minorEastAsia" w:cs="Arial"/>
          <w:b/>
          <w:bCs/>
          <w:iCs/>
          <w:color w:val="000000" w:themeColor="text1"/>
          <w:sz w:val="22"/>
        </w:rPr>
        <w:t>5.2</w:t>
      </w:r>
      <w:r w:rsidRPr="00266DFA">
        <w:rPr>
          <w:rFonts w:asciiTheme="minorEastAsia" w:hAnsiTheme="minorEastAsia" w:cs="Arial"/>
          <w:b/>
          <w:bCs/>
          <w:iCs/>
          <w:color w:val="000000" w:themeColor="text1"/>
          <w:sz w:val="22"/>
        </w:rPr>
        <w:t>亿人口依赖捕鱼或捕鱼相关活动为生。不幸的是，非法、未报告和不受管制的捕捞是造成全球过度捕捞的主要原因。这些活动不仅对脆弱的海洋生态系统构成了威胁，同时也对沿海社区的粮食安全以及更广泛的区域稳定造成了威胁。非法捕鱼贸易与有组织犯罪相关，在没有监管监督的情况下进行捕鱼作业时，侵犯人权的行为行为十分常见。</w:t>
      </w:r>
    </w:p>
    <w:p w14:paraId="0D3C1B48" w14:textId="77777777" w:rsidR="00BD6B24" w:rsidRPr="00266DFA" w:rsidRDefault="000E545B">
      <w:pPr>
        <w:spacing w:before="120" w:after="120" w:line="288" w:lineRule="auto"/>
        <w:jc w:val="left"/>
        <w:rPr>
          <w:rFonts w:asciiTheme="minorEastAsia" w:hAnsiTheme="minorEastAsia"/>
          <w:b/>
          <w:bCs/>
          <w:iCs/>
          <w:color w:val="000000" w:themeColor="text1"/>
        </w:rPr>
      </w:pPr>
      <w:r w:rsidRPr="00266DFA">
        <w:rPr>
          <w:rFonts w:asciiTheme="minorEastAsia" w:hAnsiTheme="minorEastAsia" w:cs="Arial"/>
          <w:b/>
          <w:bCs/>
          <w:iCs/>
          <w:color w:val="000000" w:themeColor="text1"/>
          <w:sz w:val="22"/>
        </w:rPr>
        <w:t>非政府组织鱼眼国际组织是一个无党派组织，负责了解推动非法捕鱼贸易的社会、政治和经济力</w:t>
      </w:r>
      <w:r w:rsidRPr="00266DFA">
        <w:rPr>
          <w:rFonts w:asciiTheme="minorEastAsia" w:hAnsiTheme="minorEastAsia" w:cs="Arial"/>
          <w:b/>
          <w:bCs/>
          <w:iCs/>
          <w:color w:val="000000" w:themeColor="text1"/>
          <w:sz w:val="22"/>
        </w:rPr>
        <w:t>量。他们花了几年时间收集数据，他们希望这些数据能帮助他们更全面地了解这种不断变化的威胁。</w:t>
      </w:r>
      <w:r w:rsidRPr="00266DFA">
        <w:rPr>
          <w:rFonts w:asciiTheme="minorEastAsia" w:hAnsiTheme="minorEastAsia" w:cs="Arial"/>
          <w:b/>
          <w:bCs/>
          <w:iCs/>
          <w:color w:val="000000" w:themeColor="text1"/>
          <w:sz w:val="22"/>
        </w:rPr>
        <w:t>4</w:t>
      </w:r>
      <w:r w:rsidRPr="00266DFA">
        <w:rPr>
          <w:rFonts w:asciiTheme="minorEastAsia" w:hAnsiTheme="minorEastAsia" w:cs="Arial"/>
          <w:b/>
          <w:bCs/>
          <w:iCs/>
          <w:color w:val="000000" w:themeColor="text1"/>
          <w:sz w:val="22"/>
        </w:rPr>
        <w:t>月中旬，鱼眼国际计划向公众提供他们的几个数据集，以及围绕非法捕鱼及其更广泛影响的一系列问题。他们要求可视化分析社区帮助他们理解这些经常相互冲突的数据，并就如何继续提出建议。</w:t>
      </w:r>
    </w:p>
    <w:p w14:paraId="55EF51BA" w14:textId="77777777" w:rsidR="00BD6B24" w:rsidRPr="00266DFA" w:rsidRDefault="000E545B">
      <w:pPr>
        <w:spacing w:before="120" w:after="120" w:line="288" w:lineRule="auto"/>
        <w:jc w:val="left"/>
        <w:rPr>
          <w:rFonts w:asciiTheme="minorEastAsia" w:hAnsiTheme="minorEastAsia"/>
          <w:b/>
          <w:bCs/>
          <w:iCs/>
          <w:color w:val="000000" w:themeColor="text1"/>
        </w:rPr>
      </w:pPr>
      <w:r w:rsidRPr="00266DFA">
        <w:rPr>
          <w:rFonts w:asciiTheme="minorEastAsia" w:hAnsiTheme="minorEastAsia" w:cs="Arial"/>
          <w:b/>
          <w:bCs/>
          <w:iCs/>
          <w:color w:val="000000" w:themeColor="text1"/>
          <w:sz w:val="22"/>
        </w:rPr>
        <w:t>鱼眼国际的数据分析师致力于阻止非法，</w:t>
      </w:r>
      <w:r w:rsidRPr="00266DFA">
        <w:rPr>
          <w:rFonts w:asciiTheme="minorEastAsia" w:hAnsiTheme="minorEastAsia" w:cs="Arial"/>
          <w:b/>
          <w:bCs/>
          <w:iCs/>
          <w:color w:val="000000" w:themeColor="text1"/>
          <w:sz w:val="22"/>
        </w:rPr>
        <w:t xml:space="preserve"> </w:t>
      </w:r>
      <w:r w:rsidRPr="00266DFA">
        <w:rPr>
          <w:rFonts w:asciiTheme="minorEastAsia" w:hAnsiTheme="minorEastAsia" w:cs="Arial"/>
          <w:b/>
          <w:bCs/>
          <w:iCs/>
          <w:color w:val="000000" w:themeColor="text1"/>
          <w:sz w:val="22"/>
        </w:rPr>
        <w:t>未报告和无管制（</w:t>
      </w:r>
      <w:r w:rsidRPr="00266DFA">
        <w:rPr>
          <w:rFonts w:asciiTheme="minorEastAsia" w:hAnsiTheme="minorEastAsia" w:cs="Arial"/>
          <w:b/>
          <w:bCs/>
          <w:iCs/>
          <w:color w:val="000000" w:themeColor="text1"/>
          <w:sz w:val="22"/>
        </w:rPr>
        <w:t>IUU</w:t>
      </w:r>
      <w:r w:rsidRPr="00266DFA">
        <w:rPr>
          <w:rFonts w:asciiTheme="minorEastAsia" w:hAnsiTheme="minorEastAsia" w:cs="Arial"/>
          <w:b/>
          <w:bCs/>
          <w:iCs/>
          <w:color w:val="000000" w:themeColor="text1"/>
          <w:sz w:val="22"/>
        </w:rPr>
        <w:t>）捕捞和保护海洋物种</w:t>
      </w:r>
      <w:r w:rsidRPr="00266DFA">
        <w:rPr>
          <w:rFonts w:asciiTheme="minorEastAsia" w:hAnsiTheme="minorEastAsia" w:cs="Arial"/>
          <w:b/>
          <w:bCs/>
          <w:iCs/>
          <w:color w:val="000000" w:themeColor="text1"/>
          <w:sz w:val="22"/>
        </w:rPr>
        <w:t xml:space="preserve"> </w:t>
      </w:r>
      <w:r w:rsidRPr="00266DFA">
        <w:rPr>
          <w:rFonts w:asciiTheme="minorEastAsia" w:hAnsiTheme="minorEastAsia" w:cs="Arial"/>
          <w:b/>
          <w:bCs/>
          <w:iCs/>
          <w:color w:val="000000" w:themeColor="text1"/>
          <w:sz w:val="22"/>
        </w:rPr>
        <w:t>受其影响。作为他们工作的一部分，鱼眼在线收集</w:t>
      </w:r>
      <w:r w:rsidRPr="00266DFA">
        <w:rPr>
          <w:rFonts w:asciiTheme="minorEastAsia" w:hAnsiTheme="minorEastAsia" w:cs="Arial"/>
          <w:b/>
          <w:bCs/>
          <w:iCs/>
          <w:color w:val="000000" w:themeColor="text1"/>
          <w:sz w:val="22"/>
        </w:rPr>
        <w:t xml:space="preserve"> </w:t>
      </w:r>
      <w:r w:rsidRPr="00266DFA">
        <w:rPr>
          <w:rFonts w:asciiTheme="minorEastAsia" w:hAnsiTheme="minorEastAsia" w:cs="Arial"/>
          <w:b/>
          <w:bCs/>
          <w:iCs/>
          <w:color w:val="000000" w:themeColor="text1"/>
          <w:sz w:val="22"/>
        </w:rPr>
        <w:t>有关渔业、海洋工业和国际海事的新闻文章</w:t>
      </w:r>
      <w:r w:rsidRPr="00266DFA">
        <w:rPr>
          <w:rFonts w:asciiTheme="minorEastAsia" w:hAnsiTheme="minorEastAsia" w:cs="Arial"/>
          <w:b/>
          <w:bCs/>
          <w:iCs/>
          <w:color w:val="000000" w:themeColor="text1"/>
          <w:sz w:val="22"/>
        </w:rPr>
        <w:t xml:space="preserve"> </w:t>
      </w:r>
      <w:r w:rsidRPr="00266DFA">
        <w:rPr>
          <w:rFonts w:asciiTheme="minorEastAsia" w:hAnsiTheme="minorEastAsia" w:cs="Arial"/>
          <w:b/>
          <w:bCs/>
          <w:iCs/>
          <w:color w:val="000000" w:themeColor="text1"/>
          <w:sz w:val="22"/>
        </w:rPr>
        <w:t>贸易。为了便于分析，</w:t>
      </w:r>
      <w:proofErr w:type="spellStart"/>
      <w:r w:rsidRPr="00266DFA">
        <w:rPr>
          <w:rFonts w:asciiTheme="minorEastAsia" w:hAnsiTheme="minorEastAsia" w:cs="Arial"/>
          <w:b/>
          <w:bCs/>
          <w:iCs/>
          <w:color w:val="000000" w:themeColor="text1"/>
          <w:sz w:val="22"/>
        </w:rPr>
        <w:t>FishEye</w:t>
      </w:r>
      <w:proofErr w:type="spellEnd"/>
      <w:r w:rsidRPr="00266DFA">
        <w:rPr>
          <w:rFonts w:asciiTheme="minorEastAsia" w:hAnsiTheme="minorEastAsia" w:cs="Arial"/>
          <w:b/>
          <w:bCs/>
          <w:iCs/>
          <w:color w:val="000000" w:themeColor="text1"/>
          <w:sz w:val="22"/>
        </w:rPr>
        <w:t>使用自然语言处理用于提取实体（人员和企业）名称</w:t>
      </w:r>
      <w:r w:rsidRPr="00266DFA">
        <w:rPr>
          <w:rFonts w:asciiTheme="minorEastAsia" w:hAnsiTheme="minorEastAsia" w:cs="Arial"/>
          <w:b/>
          <w:bCs/>
          <w:iCs/>
          <w:color w:val="000000" w:themeColor="text1"/>
          <w:sz w:val="22"/>
        </w:rPr>
        <w:t>的处理工具，同时分析它们之间的关系。我们的任务是理解鱼眼国际提取的数据，进行可视化分析并识别非法的捕鱼行为。</w:t>
      </w:r>
    </w:p>
    <w:p w14:paraId="591F2BBA" w14:textId="77777777" w:rsidR="00BD6B24" w:rsidRDefault="00BD6B24">
      <w:pPr>
        <w:spacing w:before="120" w:after="120" w:line="288" w:lineRule="auto"/>
        <w:jc w:val="left"/>
      </w:pPr>
    </w:p>
    <w:p w14:paraId="1BDD72A3" w14:textId="77777777" w:rsidR="00BD6B24" w:rsidRDefault="000E545B">
      <w:pPr>
        <w:spacing w:before="320" w:after="120" w:line="288" w:lineRule="auto"/>
        <w:jc w:val="left"/>
        <w:outlineLvl w:val="1"/>
      </w:pPr>
      <w:r>
        <w:rPr>
          <w:rFonts w:ascii="Arial" w:eastAsia="等线" w:hAnsi="Arial" w:cs="Arial"/>
          <w:b/>
          <w:sz w:val="32"/>
        </w:rPr>
        <w:t xml:space="preserve">1.2 </w:t>
      </w:r>
      <w:r>
        <w:rPr>
          <w:rFonts w:ascii="Arial" w:eastAsia="等线" w:hAnsi="Arial" w:cs="Arial"/>
          <w:b/>
          <w:sz w:val="32"/>
        </w:rPr>
        <w:t>核心成员</w:t>
      </w:r>
    </w:p>
    <w:p w14:paraId="1983988E" w14:textId="77777777" w:rsidR="00BD6B24" w:rsidRDefault="00BD6B24">
      <w:pPr>
        <w:spacing w:before="120" w:after="120" w:line="288" w:lineRule="auto"/>
        <w:ind w:left="453"/>
        <w:jc w:val="left"/>
      </w:pPr>
    </w:p>
    <w:tbl>
      <w:tblPr>
        <w:tblW w:w="0" w:type="auto"/>
        <w:tblInd w:w="453"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3255"/>
        <w:gridCol w:w="3255"/>
      </w:tblGrid>
      <w:tr w:rsidR="00BD6B24" w14:paraId="18222E92" w14:textId="77777777">
        <w:tblPrEx>
          <w:tblCellMar>
            <w:top w:w="0" w:type="dxa"/>
            <w:bottom w:w="0" w:type="dxa"/>
          </w:tblCellMar>
        </w:tblPrEx>
        <w:tc>
          <w:tcPr>
            <w:tcW w:w="3255" w:type="dxa"/>
            <w:tcMar>
              <w:top w:w="60" w:type="dxa"/>
              <w:left w:w="120" w:type="dxa"/>
              <w:bottom w:w="30" w:type="dxa"/>
              <w:right w:w="120" w:type="dxa"/>
            </w:tcMar>
          </w:tcPr>
          <w:p w14:paraId="6880420C" w14:textId="77777777" w:rsidR="00BD6B24" w:rsidRDefault="000E545B">
            <w:pPr>
              <w:spacing w:before="120" w:after="120" w:line="288" w:lineRule="auto"/>
              <w:jc w:val="center"/>
            </w:pPr>
            <w:r>
              <w:rPr>
                <w:rFonts w:ascii="Arial" w:eastAsia="等线" w:hAnsi="Arial" w:cs="Arial"/>
                <w:b/>
                <w:sz w:val="22"/>
              </w:rPr>
              <w:t>核心成员</w:t>
            </w:r>
          </w:p>
        </w:tc>
        <w:tc>
          <w:tcPr>
            <w:tcW w:w="3255" w:type="dxa"/>
            <w:tcMar>
              <w:top w:w="60" w:type="dxa"/>
              <w:left w:w="120" w:type="dxa"/>
              <w:bottom w:w="30" w:type="dxa"/>
              <w:right w:w="120" w:type="dxa"/>
            </w:tcMar>
          </w:tcPr>
          <w:p w14:paraId="1B72A49F" w14:textId="77777777" w:rsidR="00BD6B24" w:rsidRDefault="000E545B">
            <w:pPr>
              <w:spacing w:before="120" w:after="120" w:line="288" w:lineRule="auto"/>
              <w:jc w:val="center"/>
            </w:pPr>
            <w:r>
              <w:rPr>
                <w:rFonts w:ascii="Arial" w:eastAsia="等线" w:hAnsi="Arial" w:cs="Arial"/>
                <w:b/>
                <w:sz w:val="22"/>
              </w:rPr>
              <w:t>项目角色与负责事项</w:t>
            </w:r>
          </w:p>
        </w:tc>
      </w:tr>
      <w:tr w:rsidR="00BD6B24" w14:paraId="164F402F" w14:textId="77777777">
        <w:tblPrEx>
          <w:tblCellMar>
            <w:top w:w="0" w:type="dxa"/>
            <w:bottom w:w="0" w:type="dxa"/>
          </w:tblCellMar>
        </w:tblPrEx>
        <w:tc>
          <w:tcPr>
            <w:tcW w:w="3255" w:type="dxa"/>
            <w:tcMar>
              <w:top w:w="60" w:type="dxa"/>
              <w:left w:w="120" w:type="dxa"/>
              <w:bottom w:w="30" w:type="dxa"/>
              <w:right w:w="120" w:type="dxa"/>
            </w:tcMar>
          </w:tcPr>
          <w:p w14:paraId="72616377" w14:textId="77777777" w:rsidR="00BD6B24" w:rsidRDefault="000E545B">
            <w:pPr>
              <w:spacing w:before="120" w:after="120" w:line="288" w:lineRule="auto"/>
              <w:jc w:val="center"/>
            </w:pPr>
            <w:r>
              <w:rPr>
                <w:rFonts w:ascii="Arial" w:eastAsia="等线" w:hAnsi="Arial" w:cs="Arial"/>
                <w:sz w:val="22"/>
              </w:rPr>
              <w:t>周明政</w:t>
            </w:r>
          </w:p>
        </w:tc>
        <w:tc>
          <w:tcPr>
            <w:tcW w:w="3255" w:type="dxa"/>
            <w:tcMar>
              <w:top w:w="60" w:type="dxa"/>
              <w:left w:w="120" w:type="dxa"/>
              <w:bottom w:w="30" w:type="dxa"/>
              <w:right w:w="120" w:type="dxa"/>
            </w:tcMar>
          </w:tcPr>
          <w:p w14:paraId="1D31B090" w14:textId="77777777" w:rsidR="00BD6B24" w:rsidRDefault="000E545B">
            <w:pPr>
              <w:spacing w:before="120" w:after="120" w:line="288" w:lineRule="auto"/>
              <w:jc w:val="left"/>
            </w:pPr>
            <w:r>
              <w:rPr>
                <w:rFonts w:ascii="Arial" w:eastAsia="等线" w:hAnsi="Arial" w:cs="Arial"/>
                <w:sz w:val="22"/>
              </w:rPr>
              <w:t>队长</w:t>
            </w:r>
          </w:p>
        </w:tc>
      </w:tr>
      <w:tr w:rsidR="00BD6B24" w14:paraId="0E303955" w14:textId="77777777">
        <w:tblPrEx>
          <w:tblCellMar>
            <w:top w:w="0" w:type="dxa"/>
            <w:bottom w:w="0" w:type="dxa"/>
          </w:tblCellMar>
        </w:tblPrEx>
        <w:tc>
          <w:tcPr>
            <w:tcW w:w="3255" w:type="dxa"/>
            <w:tcMar>
              <w:top w:w="60" w:type="dxa"/>
              <w:left w:w="120" w:type="dxa"/>
              <w:bottom w:w="30" w:type="dxa"/>
              <w:right w:w="120" w:type="dxa"/>
            </w:tcMar>
          </w:tcPr>
          <w:p w14:paraId="795E0391" w14:textId="77777777" w:rsidR="00BD6B24" w:rsidRDefault="000E545B">
            <w:pPr>
              <w:spacing w:before="120" w:after="120" w:line="288" w:lineRule="auto"/>
              <w:jc w:val="center"/>
            </w:pPr>
            <w:r>
              <w:rPr>
                <w:rFonts w:ascii="Arial" w:eastAsia="等线" w:hAnsi="Arial" w:cs="Arial"/>
                <w:sz w:val="22"/>
              </w:rPr>
              <w:lastRenderedPageBreak/>
              <w:t>马雨慧</w:t>
            </w:r>
          </w:p>
        </w:tc>
        <w:tc>
          <w:tcPr>
            <w:tcW w:w="3255" w:type="dxa"/>
            <w:tcMar>
              <w:top w:w="60" w:type="dxa"/>
              <w:left w:w="120" w:type="dxa"/>
              <w:bottom w:w="30" w:type="dxa"/>
              <w:right w:w="120" w:type="dxa"/>
            </w:tcMar>
          </w:tcPr>
          <w:p w14:paraId="26BBD03B" w14:textId="77777777" w:rsidR="00BD6B24" w:rsidRDefault="000E545B">
            <w:pPr>
              <w:spacing w:before="120" w:after="120" w:line="288" w:lineRule="auto"/>
              <w:jc w:val="left"/>
            </w:pPr>
            <w:r>
              <w:rPr>
                <w:rFonts w:ascii="Arial" w:eastAsia="等线" w:hAnsi="Arial" w:cs="Arial"/>
                <w:sz w:val="22"/>
              </w:rPr>
              <w:t>队员</w:t>
            </w:r>
          </w:p>
        </w:tc>
      </w:tr>
      <w:tr w:rsidR="00BD6B24" w14:paraId="0735FC8E" w14:textId="77777777">
        <w:tblPrEx>
          <w:tblCellMar>
            <w:top w:w="0" w:type="dxa"/>
            <w:bottom w:w="0" w:type="dxa"/>
          </w:tblCellMar>
        </w:tblPrEx>
        <w:tc>
          <w:tcPr>
            <w:tcW w:w="3255" w:type="dxa"/>
            <w:tcMar>
              <w:top w:w="60" w:type="dxa"/>
              <w:left w:w="120" w:type="dxa"/>
              <w:bottom w:w="30" w:type="dxa"/>
              <w:right w:w="120" w:type="dxa"/>
            </w:tcMar>
          </w:tcPr>
          <w:p w14:paraId="6B1439CF" w14:textId="77777777" w:rsidR="00BD6B24" w:rsidRDefault="000E545B">
            <w:pPr>
              <w:spacing w:before="120" w:after="120" w:line="288" w:lineRule="auto"/>
              <w:jc w:val="center"/>
            </w:pPr>
            <w:r>
              <w:rPr>
                <w:rFonts w:ascii="Arial" w:eastAsia="等线" w:hAnsi="Arial" w:cs="Arial"/>
                <w:sz w:val="22"/>
              </w:rPr>
              <w:t>雷舒杨</w:t>
            </w:r>
          </w:p>
        </w:tc>
        <w:tc>
          <w:tcPr>
            <w:tcW w:w="3255" w:type="dxa"/>
            <w:tcMar>
              <w:top w:w="60" w:type="dxa"/>
              <w:left w:w="120" w:type="dxa"/>
              <w:bottom w:w="30" w:type="dxa"/>
              <w:right w:w="120" w:type="dxa"/>
            </w:tcMar>
          </w:tcPr>
          <w:p w14:paraId="01FAA26E" w14:textId="77777777" w:rsidR="00BD6B24" w:rsidRDefault="000E545B">
            <w:pPr>
              <w:spacing w:before="120" w:after="120" w:line="288" w:lineRule="auto"/>
              <w:jc w:val="left"/>
            </w:pPr>
            <w:r>
              <w:rPr>
                <w:rFonts w:ascii="Arial" w:eastAsia="等线" w:hAnsi="Arial" w:cs="Arial"/>
                <w:sz w:val="22"/>
              </w:rPr>
              <w:t>队员</w:t>
            </w:r>
          </w:p>
        </w:tc>
      </w:tr>
      <w:tr w:rsidR="00BD6B24" w14:paraId="05172433" w14:textId="77777777">
        <w:tblPrEx>
          <w:tblCellMar>
            <w:top w:w="0" w:type="dxa"/>
            <w:bottom w:w="0" w:type="dxa"/>
          </w:tblCellMar>
        </w:tblPrEx>
        <w:tc>
          <w:tcPr>
            <w:tcW w:w="3255" w:type="dxa"/>
            <w:tcMar>
              <w:top w:w="60" w:type="dxa"/>
              <w:left w:w="120" w:type="dxa"/>
              <w:bottom w:w="30" w:type="dxa"/>
              <w:right w:w="120" w:type="dxa"/>
            </w:tcMar>
          </w:tcPr>
          <w:p w14:paraId="3D26759B" w14:textId="77777777" w:rsidR="00BD6B24" w:rsidRDefault="000E545B">
            <w:pPr>
              <w:spacing w:before="120" w:after="120" w:line="288" w:lineRule="auto"/>
              <w:jc w:val="center"/>
            </w:pPr>
            <w:r>
              <w:rPr>
                <w:rFonts w:ascii="Arial" w:eastAsia="等线" w:hAnsi="Arial" w:cs="Arial"/>
                <w:sz w:val="22"/>
              </w:rPr>
              <w:t>王凡灏</w:t>
            </w:r>
          </w:p>
        </w:tc>
        <w:tc>
          <w:tcPr>
            <w:tcW w:w="3255" w:type="dxa"/>
            <w:tcMar>
              <w:top w:w="60" w:type="dxa"/>
              <w:left w:w="120" w:type="dxa"/>
              <w:bottom w:w="30" w:type="dxa"/>
              <w:right w:w="120" w:type="dxa"/>
            </w:tcMar>
          </w:tcPr>
          <w:p w14:paraId="077A979D" w14:textId="77777777" w:rsidR="00BD6B24" w:rsidRDefault="000E545B">
            <w:pPr>
              <w:spacing w:before="120" w:after="120" w:line="288" w:lineRule="auto"/>
              <w:jc w:val="left"/>
            </w:pPr>
            <w:r>
              <w:rPr>
                <w:rFonts w:ascii="Arial" w:eastAsia="等线" w:hAnsi="Arial" w:cs="Arial"/>
                <w:sz w:val="22"/>
              </w:rPr>
              <w:t>队员</w:t>
            </w:r>
          </w:p>
        </w:tc>
      </w:tr>
      <w:tr w:rsidR="00BD6B24" w14:paraId="5DD566E6" w14:textId="77777777">
        <w:tblPrEx>
          <w:tblCellMar>
            <w:top w:w="0" w:type="dxa"/>
            <w:bottom w:w="0" w:type="dxa"/>
          </w:tblCellMar>
        </w:tblPrEx>
        <w:tc>
          <w:tcPr>
            <w:tcW w:w="3255" w:type="dxa"/>
            <w:tcMar>
              <w:top w:w="60" w:type="dxa"/>
              <w:left w:w="120" w:type="dxa"/>
              <w:bottom w:w="30" w:type="dxa"/>
              <w:right w:w="120" w:type="dxa"/>
            </w:tcMar>
          </w:tcPr>
          <w:p w14:paraId="63D47AE9" w14:textId="77777777" w:rsidR="00BD6B24" w:rsidRDefault="000E545B">
            <w:pPr>
              <w:spacing w:before="120" w:after="120" w:line="288" w:lineRule="auto"/>
              <w:jc w:val="center"/>
            </w:pPr>
            <w:r>
              <w:rPr>
                <w:rFonts w:ascii="Arial" w:eastAsia="等线" w:hAnsi="Arial" w:cs="Arial"/>
                <w:sz w:val="22"/>
              </w:rPr>
              <w:t>张欣悦</w:t>
            </w:r>
          </w:p>
        </w:tc>
        <w:tc>
          <w:tcPr>
            <w:tcW w:w="3255" w:type="dxa"/>
            <w:tcMar>
              <w:top w:w="60" w:type="dxa"/>
              <w:left w:w="120" w:type="dxa"/>
              <w:bottom w:w="30" w:type="dxa"/>
              <w:right w:w="120" w:type="dxa"/>
            </w:tcMar>
          </w:tcPr>
          <w:p w14:paraId="697C3A4C" w14:textId="77777777" w:rsidR="00BD6B24" w:rsidRDefault="000E545B">
            <w:pPr>
              <w:spacing w:before="120" w:after="120" w:line="288" w:lineRule="auto"/>
              <w:jc w:val="left"/>
            </w:pPr>
            <w:r>
              <w:rPr>
                <w:rFonts w:ascii="Arial" w:eastAsia="等线" w:hAnsi="Arial" w:cs="Arial"/>
                <w:sz w:val="22"/>
              </w:rPr>
              <w:t>队员</w:t>
            </w:r>
          </w:p>
        </w:tc>
      </w:tr>
    </w:tbl>
    <w:p w14:paraId="5ED977F8" w14:textId="77777777" w:rsidR="00BD6B24" w:rsidRDefault="000E545B">
      <w:pPr>
        <w:spacing w:before="380" w:after="140" w:line="288" w:lineRule="auto"/>
        <w:jc w:val="left"/>
        <w:outlineLvl w:val="0"/>
      </w:pPr>
      <w:r>
        <w:rPr>
          <w:rFonts w:ascii="Arial" w:eastAsia="等线" w:hAnsi="Arial" w:cs="Arial"/>
          <w:b/>
          <w:sz w:val="36"/>
        </w:rPr>
        <w:t>二、项目规划和里程碑</w:t>
      </w:r>
    </w:p>
    <w:p w14:paraId="57DC4CF1" w14:textId="77777777" w:rsidR="00BD6B24" w:rsidRDefault="000E545B">
      <w:pPr>
        <w:spacing w:before="300" w:after="120" w:line="288" w:lineRule="auto"/>
        <w:jc w:val="left"/>
        <w:outlineLvl w:val="2"/>
      </w:pPr>
      <w:r>
        <w:rPr>
          <w:rFonts w:ascii="Arial" w:eastAsia="等线" w:hAnsi="Arial" w:cs="Arial"/>
          <w:b/>
          <w:sz w:val="30"/>
        </w:rPr>
        <w:t>2.1</w:t>
      </w:r>
      <w:r>
        <w:rPr>
          <w:rFonts w:ascii="Arial" w:eastAsia="等线" w:hAnsi="Arial" w:cs="Arial"/>
          <w:b/>
          <w:sz w:val="30"/>
        </w:rPr>
        <w:t>、项目规划</w:t>
      </w:r>
    </w:p>
    <w:p w14:paraId="3980B050" w14:textId="77777777" w:rsidR="00BD6B24" w:rsidRPr="00266DFA" w:rsidRDefault="000E545B">
      <w:pPr>
        <w:numPr>
          <w:ilvl w:val="0"/>
          <w:numId w:val="1"/>
        </w:numPr>
        <w:spacing w:before="120" w:after="120" w:line="288" w:lineRule="auto"/>
        <w:jc w:val="left"/>
        <w:rPr>
          <w:b/>
          <w:bCs/>
        </w:rPr>
      </w:pPr>
      <w:r w:rsidRPr="00266DFA">
        <w:rPr>
          <w:rFonts w:ascii="Arial" w:eastAsia="等线" w:hAnsi="Arial" w:cs="Arial"/>
          <w:b/>
          <w:bCs/>
          <w:sz w:val="22"/>
        </w:rPr>
        <w:t>第一步，先将给定数据集抽样进行初步的可视化，了解数据包含的信息</w:t>
      </w:r>
    </w:p>
    <w:p w14:paraId="18F8C315" w14:textId="77777777" w:rsidR="00BD6B24" w:rsidRPr="00266DFA" w:rsidRDefault="000E545B">
      <w:pPr>
        <w:numPr>
          <w:ilvl w:val="0"/>
          <w:numId w:val="2"/>
        </w:numPr>
        <w:spacing w:before="120" w:after="120" w:line="288" w:lineRule="auto"/>
        <w:jc w:val="left"/>
        <w:rPr>
          <w:b/>
          <w:bCs/>
        </w:rPr>
      </w:pPr>
      <w:r w:rsidRPr="00266DFA">
        <w:rPr>
          <w:rFonts w:ascii="Arial" w:eastAsia="等线" w:hAnsi="Arial" w:cs="Arial"/>
          <w:b/>
          <w:bCs/>
          <w:sz w:val="22"/>
        </w:rPr>
        <w:t>第二步，分析赛题，选取和学习适当的算法</w:t>
      </w:r>
    </w:p>
    <w:p w14:paraId="1A60C430" w14:textId="77777777" w:rsidR="00BD6B24" w:rsidRPr="00266DFA" w:rsidRDefault="000E545B">
      <w:pPr>
        <w:numPr>
          <w:ilvl w:val="0"/>
          <w:numId w:val="3"/>
        </w:numPr>
        <w:spacing w:before="120" w:after="120" w:line="288" w:lineRule="auto"/>
        <w:jc w:val="left"/>
        <w:rPr>
          <w:b/>
          <w:bCs/>
        </w:rPr>
      </w:pPr>
      <w:r w:rsidRPr="00266DFA">
        <w:rPr>
          <w:rFonts w:ascii="Arial" w:eastAsia="等线" w:hAnsi="Arial" w:cs="Arial"/>
          <w:b/>
          <w:bCs/>
          <w:sz w:val="22"/>
        </w:rPr>
        <w:t>第三步，数据处理，包括数据清洗，数据压缩，数据抽样</w:t>
      </w:r>
    </w:p>
    <w:p w14:paraId="0D532AD3" w14:textId="77777777" w:rsidR="00BD6B24" w:rsidRPr="00266DFA" w:rsidRDefault="000E545B">
      <w:pPr>
        <w:numPr>
          <w:ilvl w:val="0"/>
          <w:numId w:val="4"/>
        </w:numPr>
        <w:spacing w:before="120" w:after="120" w:line="288" w:lineRule="auto"/>
        <w:jc w:val="left"/>
        <w:rPr>
          <w:b/>
          <w:bCs/>
        </w:rPr>
      </w:pPr>
      <w:r w:rsidRPr="00266DFA">
        <w:rPr>
          <w:rFonts w:ascii="Arial" w:eastAsia="等线" w:hAnsi="Arial" w:cs="Arial"/>
          <w:b/>
          <w:bCs/>
          <w:sz w:val="22"/>
        </w:rPr>
        <w:t>第四步，可视化平台系统架构搭建</w:t>
      </w:r>
    </w:p>
    <w:p w14:paraId="4A9E9BC5" w14:textId="77777777" w:rsidR="00BD6B24" w:rsidRPr="00266DFA" w:rsidRDefault="000E545B">
      <w:pPr>
        <w:numPr>
          <w:ilvl w:val="0"/>
          <w:numId w:val="5"/>
        </w:numPr>
        <w:spacing w:before="120" w:after="120" w:line="288" w:lineRule="auto"/>
        <w:jc w:val="left"/>
        <w:rPr>
          <w:b/>
          <w:bCs/>
        </w:rPr>
      </w:pPr>
      <w:r w:rsidRPr="00266DFA">
        <w:rPr>
          <w:rFonts w:ascii="Arial" w:eastAsia="等线" w:hAnsi="Arial" w:cs="Arial"/>
          <w:b/>
          <w:bCs/>
          <w:sz w:val="22"/>
        </w:rPr>
        <w:t>第五步，算法与可视化相结合，改进可视化效果，可视化设计</w:t>
      </w:r>
    </w:p>
    <w:p w14:paraId="41CABA78" w14:textId="77777777" w:rsidR="00BD6B24" w:rsidRPr="00266DFA" w:rsidRDefault="000E545B">
      <w:pPr>
        <w:numPr>
          <w:ilvl w:val="0"/>
          <w:numId w:val="6"/>
        </w:numPr>
        <w:spacing w:before="120" w:after="120" w:line="288" w:lineRule="auto"/>
        <w:jc w:val="left"/>
        <w:rPr>
          <w:b/>
          <w:bCs/>
        </w:rPr>
      </w:pPr>
      <w:r w:rsidRPr="00266DFA">
        <w:rPr>
          <w:rFonts w:ascii="Arial" w:eastAsia="等线" w:hAnsi="Arial" w:cs="Arial"/>
          <w:b/>
          <w:bCs/>
          <w:sz w:val="22"/>
        </w:rPr>
        <w:t>第六步，可视化与系统相结合，</w:t>
      </w:r>
    </w:p>
    <w:p w14:paraId="196068A2" w14:textId="77777777" w:rsidR="00BD6B24" w:rsidRPr="00266DFA" w:rsidRDefault="000E545B">
      <w:pPr>
        <w:numPr>
          <w:ilvl w:val="0"/>
          <w:numId w:val="7"/>
        </w:numPr>
        <w:spacing w:before="120" w:after="120" w:line="288" w:lineRule="auto"/>
        <w:jc w:val="left"/>
        <w:rPr>
          <w:b/>
          <w:bCs/>
        </w:rPr>
      </w:pPr>
      <w:r w:rsidRPr="00266DFA">
        <w:rPr>
          <w:rFonts w:ascii="Arial" w:eastAsia="等线" w:hAnsi="Arial" w:cs="Arial"/>
          <w:b/>
          <w:bCs/>
          <w:sz w:val="22"/>
        </w:rPr>
        <w:t>第七步，细化完善</w:t>
      </w:r>
    </w:p>
    <w:p w14:paraId="229ADCEE" w14:textId="77777777" w:rsidR="00BD6B24" w:rsidRPr="00266DFA" w:rsidRDefault="000E545B">
      <w:pPr>
        <w:numPr>
          <w:ilvl w:val="0"/>
          <w:numId w:val="8"/>
        </w:numPr>
        <w:spacing w:before="120" w:after="120" w:line="288" w:lineRule="auto"/>
        <w:jc w:val="left"/>
        <w:rPr>
          <w:b/>
          <w:bCs/>
        </w:rPr>
      </w:pPr>
      <w:r w:rsidRPr="00266DFA">
        <w:rPr>
          <w:rFonts w:ascii="Arial" w:eastAsia="等线" w:hAnsi="Arial" w:cs="Arial"/>
          <w:b/>
          <w:bCs/>
          <w:sz w:val="22"/>
        </w:rPr>
        <w:t>第八步，系统评估与问题回答，系统验收。</w:t>
      </w:r>
    </w:p>
    <w:tbl>
      <w:tblPr>
        <w:tblW w:w="0" w:type="auto"/>
        <w:tblBorders>
          <w:top w:val="single" w:sz="0" w:space="0" w:color="B7EDB1"/>
          <w:left w:val="single" w:sz="0" w:space="0" w:color="B7EDB1"/>
          <w:bottom w:val="single" w:sz="0" w:space="0" w:color="B7EDB1"/>
          <w:right w:val="single" w:sz="0" w:space="0" w:color="B7EDB1"/>
          <w:insideH w:val="single" w:sz="0" w:space="0" w:color="B7EDB1"/>
          <w:insideV w:val="single" w:sz="0" w:space="0" w:color="B7EDB1"/>
        </w:tblBorders>
        <w:tblLayout w:type="fixed"/>
        <w:tblCellMar>
          <w:left w:w="10" w:type="dxa"/>
          <w:right w:w="10" w:type="dxa"/>
        </w:tblCellMar>
        <w:tblLook w:val="04A0" w:firstRow="1" w:lastRow="0" w:firstColumn="1" w:lastColumn="0" w:noHBand="0" w:noVBand="1"/>
      </w:tblPr>
      <w:tblGrid>
        <w:gridCol w:w="8280"/>
      </w:tblGrid>
      <w:tr w:rsidR="00BD6B24" w14:paraId="2A676945" w14:textId="77777777">
        <w:tblPrEx>
          <w:tblCellMar>
            <w:top w:w="0" w:type="dxa"/>
            <w:bottom w:w="0" w:type="dxa"/>
          </w:tblCellMar>
        </w:tblPrEx>
        <w:tc>
          <w:tcPr>
            <w:tcW w:w="8280" w:type="dxa"/>
            <w:shd w:val="clear" w:color="auto" w:fill="F0FBEF"/>
            <w:tcMar>
              <w:top w:w="60" w:type="dxa"/>
              <w:left w:w="120" w:type="dxa"/>
              <w:bottom w:w="30" w:type="dxa"/>
              <w:right w:w="120" w:type="dxa"/>
            </w:tcMar>
          </w:tcPr>
          <w:p w14:paraId="2A1A5447" w14:textId="77777777" w:rsidR="00BD6B24" w:rsidRPr="00266DFA" w:rsidRDefault="000E545B">
            <w:pPr>
              <w:spacing w:before="120" w:after="120" w:line="288" w:lineRule="auto"/>
              <w:jc w:val="left"/>
              <w:rPr>
                <w:color w:val="000000" w:themeColor="text1"/>
              </w:rPr>
            </w:pPr>
            <w:r w:rsidRPr="00266DFA">
              <w:rPr>
                <w:rFonts w:ascii="Arial" w:eastAsia="等线" w:hAnsi="Arial" w:cs="Arial"/>
                <w:b/>
                <w:color w:val="000000" w:themeColor="text1"/>
                <w:sz w:val="22"/>
              </w:rPr>
              <w:t>目标</w:t>
            </w:r>
            <w:r w:rsidRPr="00266DFA">
              <w:rPr>
                <w:rFonts w:ascii="Arial" w:eastAsia="等线" w:hAnsi="Arial" w:cs="Arial"/>
                <w:b/>
                <w:color w:val="000000" w:themeColor="text1"/>
                <w:sz w:val="22"/>
              </w:rPr>
              <w:t xml:space="preserve"> 1</w:t>
            </w:r>
            <w:r w:rsidRPr="00266DFA">
              <w:rPr>
                <w:rFonts w:ascii="Arial" w:eastAsia="等线" w:hAnsi="Arial" w:cs="Arial"/>
                <w:b/>
                <w:color w:val="000000" w:themeColor="text1"/>
                <w:sz w:val="22"/>
              </w:rPr>
              <w:t>：将数据抽样进行初步可视化，首先能理解数据。</w:t>
            </w:r>
          </w:p>
          <w:p w14:paraId="4F1FFC03" w14:textId="77777777" w:rsidR="00BD6B24" w:rsidRPr="00266DFA" w:rsidRDefault="000E545B">
            <w:pPr>
              <w:spacing w:before="120" w:after="120" w:line="288" w:lineRule="auto"/>
              <w:jc w:val="left"/>
              <w:rPr>
                <w:color w:val="000000" w:themeColor="text1"/>
              </w:rPr>
            </w:pPr>
            <w:r w:rsidRPr="00266DFA">
              <w:rPr>
                <w:rFonts w:ascii="Arial" w:eastAsia="等线" w:hAnsi="Arial" w:cs="Arial"/>
                <w:b/>
                <w:color w:val="000000" w:themeColor="text1"/>
                <w:sz w:val="22"/>
              </w:rPr>
              <w:t>目标</w:t>
            </w:r>
            <w:r w:rsidRPr="00266DFA">
              <w:rPr>
                <w:rFonts w:ascii="Arial" w:eastAsia="等线" w:hAnsi="Arial" w:cs="Arial"/>
                <w:b/>
                <w:color w:val="000000" w:themeColor="text1"/>
                <w:sz w:val="22"/>
              </w:rPr>
              <w:t xml:space="preserve"> 2</w:t>
            </w:r>
            <w:r w:rsidRPr="00266DFA">
              <w:rPr>
                <w:rFonts w:ascii="Arial" w:eastAsia="等线" w:hAnsi="Arial" w:cs="Arial"/>
                <w:b/>
                <w:color w:val="000000" w:themeColor="text1"/>
                <w:sz w:val="22"/>
              </w:rPr>
              <w:t>：合理的可视化设设计。</w:t>
            </w:r>
          </w:p>
          <w:p w14:paraId="1913DF3A" w14:textId="77777777" w:rsidR="00BD6B24" w:rsidRDefault="000E545B">
            <w:pPr>
              <w:spacing w:before="120" w:after="120" w:line="288" w:lineRule="auto"/>
              <w:jc w:val="left"/>
            </w:pPr>
            <w:r w:rsidRPr="00266DFA">
              <w:rPr>
                <w:rFonts w:ascii="Arial" w:eastAsia="等线" w:hAnsi="Arial" w:cs="Arial"/>
                <w:b/>
                <w:color w:val="000000" w:themeColor="text1"/>
                <w:sz w:val="22"/>
              </w:rPr>
              <w:t>目标</w:t>
            </w:r>
            <w:r w:rsidRPr="00266DFA">
              <w:rPr>
                <w:rFonts w:ascii="Arial" w:eastAsia="等线" w:hAnsi="Arial" w:cs="Arial"/>
                <w:b/>
                <w:color w:val="000000" w:themeColor="text1"/>
                <w:sz w:val="22"/>
              </w:rPr>
              <w:t xml:space="preserve"> 3</w:t>
            </w:r>
            <w:r w:rsidRPr="00266DFA">
              <w:rPr>
                <w:rFonts w:ascii="Arial" w:eastAsia="等线" w:hAnsi="Arial" w:cs="Arial"/>
                <w:b/>
                <w:color w:val="000000" w:themeColor="text1"/>
                <w:sz w:val="22"/>
              </w:rPr>
              <w:t>：系统能够根据用户输入的举报个体，在数据集中抽取它的子关系网并可视化展示，能够聚类识别非法个体</w:t>
            </w:r>
          </w:p>
        </w:tc>
      </w:tr>
    </w:tbl>
    <w:p w14:paraId="5C3E548E" w14:textId="77777777" w:rsidR="00BD6B24" w:rsidRDefault="000E545B">
      <w:pPr>
        <w:spacing w:before="300" w:after="120" w:line="288" w:lineRule="auto"/>
        <w:jc w:val="left"/>
        <w:outlineLvl w:val="2"/>
      </w:pPr>
      <w:r>
        <w:rPr>
          <w:rFonts w:ascii="Arial" w:eastAsia="等线" w:hAnsi="Arial" w:cs="Arial"/>
          <w:b/>
          <w:sz w:val="30"/>
        </w:rPr>
        <w:t>2.2</w:t>
      </w:r>
      <w:r>
        <w:rPr>
          <w:rFonts w:ascii="Arial" w:eastAsia="等线" w:hAnsi="Arial" w:cs="Arial"/>
          <w:b/>
          <w:sz w:val="30"/>
        </w:rPr>
        <w:t>、项目分工（初步</w:t>
      </w:r>
    </w:p>
    <w:p w14:paraId="5E3EB948" w14:textId="77777777" w:rsidR="00BD6B24" w:rsidRPr="00266DFA" w:rsidRDefault="000E545B">
      <w:pPr>
        <w:numPr>
          <w:ilvl w:val="0"/>
          <w:numId w:val="9"/>
        </w:numPr>
        <w:spacing w:before="120" w:after="120" w:line="288" w:lineRule="auto"/>
        <w:jc w:val="left"/>
        <w:rPr>
          <w:b/>
          <w:bCs/>
        </w:rPr>
      </w:pPr>
      <w:r w:rsidRPr="00266DFA">
        <w:rPr>
          <w:rFonts w:ascii="Arial" w:eastAsia="等线" w:hAnsi="Arial" w:cs="Arial"/>
          <w:b/>
          <w:bCs/>
          <w:sz w:val="22"/>
        </w:rPr>
        <w:t>可视化设计</w:t>
      </w:r>
    </w:p>
    <w:p w14:paraId="2756D600" w14:textId="77777777" w:rsidR="00BD6B24" w:rsidRPr="00266DFA" w:rsidRDefault="000E545B">
      <w:pPr>
        <w:numPr>
          <w:ilvl w:val="0"/>
          <w:numId w:val="10"/>
        </w:numPr>
        <w:spacing w:before="120" w:after="120" w:line="288" w:lineRule="auto"/>
        <w:jc w:val="left"/>
        <w:rPr>
          <w:b/>
          <w:bCs/>
        </w:rPr>
      </w:pPr>
      <w:r w:rsidRPr="00266DFA">
        <w:rPr>
          <w:rFonts w:ascii="Arial" w:eastAsia="等线" w:hAnsi="Arial" w:cs="Arial"/>
          <w:b/>
          <w:bCs/>
          <w:sz w:val="22"/>
        </w:rPr>
        <w:t>论文查找、理解与汇报（中期汇报）、终期论文</w:t>
      </w:r>
    </w:p>
    <w:p w14:paraId="495C857B" w14:textId="77777777" w:rsidR="00BD6B24" w:rsidRPr="00266DFA" w:rsidRDefault="000E545B">
      <w:pPr>
        <w:numPr>
          <w:ilvl w:val="0"/>
          <w:numId w:val="11"/>
        </w:numPr>
        <w:spacing w:before="120" w:after="120" w:line="288" w:lineRule="auto"/>
        <w:jc w:val="left"/>
        <w:rPr>
          <w:b/>
          <w:bCs/>
        </w:rPr>
      </w:pPr>
      <w:r w:rsidRPr="00266DFA">
        <w:rPr>
          <w:rFonts w:ascii="Arial" w:eastAsia="等线" w:hAnsi="Arial" w:cs="Arial"/>
          <w:b/>
          <w:bCs/>
          <w:sz w:val="22"/>
        </w:rPr>
        <w:t>系统搭建</w:t>
      </w:r>
    </w:p>
    <w:p w14:paraId="7D79A475" w14:textId="77777777" w:rsidR="00BD6B24" w:rsidRPr="00266DFA" w:rsidRDefault="000E545B">
      <w:pPr>
        <w:numPr>
          <w:ilvl w:val="0"/>
          <w:numId w:val="12"/>
        </w:numPr>
        <w:spacing w:before="120" w:after="120" w:line="288" w:lineRule="auto"/>
        <w:jc w:val="left"/>
        <w:rPr>
          <w:b/>
          <w:bCs/>
        </w:rPr>
      </w:pPr>
      <w:r w:rsidRPr="00266DFA">
        <w:rPr>
          <w:rFonts w:ascii="Arial" w:eastAsia="等线" w:hAnsi="Arial" w:cs="Arial"/>
          <w:b/>
          <w:bCs/>
          <w:sz w:val="22"/>
        </w:rPr>
        <w:t>算法设计</w:t>
      </w:r>
    </w:p>
    <w:p w14:paraId="3EA72878" w14:textId="77777777" w:rsidR="00BD6B24" w:rsidRPr="00266DFA" w:rsidRDefault="000E545B">
      <w:pPr>
        <w:numPr>
          <w:ilvl w:val="0"/>
          <w:numId w:val="13"/>
        </w:numPr>
        <w:spacing w:before="120" w:after="120" w:line="288" w:lineRule="auto"/>
        <w:jc w:val="left"/>
        <w:rPr>
          <w:b/>
          <w:bCs/>
        </w:rPr>
      </w:pPr>
      <w:r w:rsidRPr="00266DFA">
        <w:rPr>
          <w:rFonts w:ascii="Arial" w:eastAsia="等线" w:hAnsi="Arial" w:cs="Arial"/>
          <w:b/>
          <w:bCs/>
          <w:sz w:val="22"/>
        </w:rPr>
        <w:t>平时实验作业</w:t>
      </w:r>
    </w:p>
    <w:p w14:paraId="2DC8691F" w14:textId="77777777" w:rsidR="00BD6B24" w:rsidRDefault="00BD6B24">
      <w:pPr>
        <w:spacing w:before="120" w:after="120" w:line="288" w:lineRule="auto"/>
        <w:ind w:firstLine="420"/>
        <w:jc w:val="left"/>
      </w:pPr>
    </w:p>
    <w:p w14:paraId="7C75A8D1" w14:textId="77777777" w:rsidR="00BD6B24" w:rsidRDefault="000E545B">
      <w:pPr>
        <w:spacing w:before="300" w:after="120" w:line="288" w:lineRule="auto"/>
        <w:jc w:val="left"/>
        <w:outlineLvl w:val="2"/>
      </w:pPr>
      <w:r>
        <w:rPr>
          <w:rFonts w:ascii="Arial" w:eastAsia="等线" w:hAnsi="Arial" w:cs="Arial"/>
          <w:b/>
          <w:sz w:val="30"/>
        </w:rPr>
        <w:t>2.3</w:t>
      </w:r>
      <w:r>
        <w:rPr>
          <w:rFonts w:ascii="Arial" w:eastAsia="等线" w:hAnsi="Arial" w:cs="Arial"/>
          <w:b/>
          <w:sz w:val="30"/>
        </w:rPr>
        <w:t>、里程碑</w:t>
      </w:r>
    </w:p>
    <w:p w14:paraId="48DA62F8" w14:textId="673EA912" w:rsidR="00BD6B24" w:rsidRDefault="00266DFA">
      <w:pPr>
        <w:spacing w:before="120" w:after="120" w:line="288" w:lineRule="auto"/>
      </w:pPr>
      <w:r w:rsidRPr="00266DFA">
        <w:drawing>
          <wp:inline distT="0" distB="0" distL="0" distR="0" wp14:anchorId="7B5C2BE3" wp14:editId="70061807">
            <wp:extent cx="5011634" cy="35187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0915" cy="3525220"/>
                    </a:xfrm>
                    <a:prstGeom prst="rect">
                      <a:avLst/>
                    </a:prstGeom>
                  </pic:spPr>
                </pic:pic>
              </a:graphicData>
            </a:graphic>
          </wp:inline>
        </w:drawing>
      </w:r>
    </w:p>
    <w:p w14:paraId="69E8FD37" w14:textId="37F22C73" w:rsidR="00266DFA" w:rsidRPr="00266DFA" w:rsidRDefault="00266DFA" w:rsidP="00266DFA">
      <w:pPr>
        <w:spacing w:before="120" w:after="120" w:line="288" w:lineRule="auto"/>
        <w:jc w:val="center"/>
        <w:rPr>
          <w:sz w:val="16"/>
          <w:szCs w:val="18"/>
        </w:rPr>
      </w:pPr>
      <w:r w:rsidRPr="00266DFA">
        <w:rPr>
          <w:rFonts w:hint="eastAsia"/>
          <w:sz w:val="16"/>
          <w:szCs w:val="18"/>
        </w:rPr>
        <w:t>里程碑course</w:t>
      </w:r>
      <w:r w:rsidRPr="00266DFA">
        <w:rPr>
          <w:sz w:val="16"/>
          <w:szCs w:val="18"/>
        </w:rPr>
        <w:t xml:space="preserve"> </w:t>
      </w:r>
      <w:r w:rsidRPr="00266DFA">
        <w:rPr>
          <w:rFonts w:hint="eastAsia"/>
          <w:sz w:val="16"/>
          <w:szCs w:val="18"/>
        </w:rPr>
        <w:t>outline</w:t>
      </w:r>
    </w:p>
    <w:p w14:paraId="609FFA63" w14:textId="30187FBD" w:rsidR="00266DFA" w:rsidRDefault="00266DFA" w:rsidP="00266DFA">
      <w:pPr>
        <w:spacing w:before="120" w:after="120" w:line="288" w:lineRule="auto"/>
        <w:jc w:val="center"/>
      </w:pPr>
      <w:r>
        <w:rPr>
          <w:rFonts w:hint="eastAsia"/>
          <w:noProof/>
        </w:rPr>
        <w:drawing>
          <wp:inline distT="0" distB="0" distL="0" distR="0" wp14:anchorId="3617562C" wp14:editId="6E0768A0">
            <wp:extent cx="4531488" cy="341212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5840" cy="3422931"/>
                    </a:xfrm>
                    <a:prstGeom prst="rect">
                      <a:avLst/>
                    </a:prstGeom>
                    <a:noFill/>
                    <a:ln>
                      <a:noFill/>
                    </a:ln>
                  </pic:spPr>
                </pic:pic>
              </a:graphicData>
            </a:graphic>
          </wp:inline>
        </w:drawing>
      </w:r>
    </w:p>
    <w:p w14:paraId="36E93739" w14:textId="675C485C" w:rsidR="00266DFA" w:rsidRPr="00266DFA" w:rsidRDefault="00266DFA" w:rsidP="00266DFA">
      <w:pPr>
        <w:spacing w:before="120" w:after="120" w:line="288" w:lineRule="auto"/>
        <w:jc w:val="center"/>
        <w:rPr>
          <w:rFonts w:hint="eastAsia"/>
          <w:sz w:val="16"/>
          <w:szCs w:val="18"/>
        </w:rPr>
      </w:pPr>
      <w:r w:rsidRPr="00266DFA">
        <w:rPr>
          <w:rFonts w:hint="eastAsia"/>
          <w:sz w:val="16"/>
          <w:szCs w:val="18"/>
        </w:rPr>
        <w:t>项目大致流程</w:t>
      </w:r>
    </w:p>
    <w:p w14:paraId="75E65CC0" w14:textId="5A7929C4" w:rsidR="00BD6B24" w:rsidRDefault="00BD6B24">
      <w:pPr>
        <w:spacing w:before="120" w:after="120" w:line="288" w:lineRule="auto"/>
        <w:jc w:val="center"/>
      </w:pPr>
    </w:p>
    <w:p w14:paraId="21812810" w14:textId="77777777" w:rsidR="00BD6B24" w:rsidRDefault="000E545B">
      <w:pPr>
        <w:spacing w:before="380" w:after="140" w:line="288" w:lineRule="auto"/>
        <w:jc w:val="left"/>
        <w:outlineLvl w:val="0"/>
      </w:pPr>
      <w:r>
        <w:rPr>
          <w:rFonts w:ascii="Arial" w:eastAsia="等线" w:hAnsi="Arial" w:cs="Arial"/>
          <w:b/>
          <w:sz w:val="36"/>
        </w:rPr>
        <w:lastRenderedPageBreak/>
        <w:t>三、讨论方案</w:t>
      </w:r>
    </w:p>
    <w:p w14:paraId="72EAC075" w14:textId="77777777" w:rsidR="00BD6B24" w:rsidRPr="00266DFA" w:rsidRDefault="000E545B">
      <w:pPr>
        <w:spacing w:before="120" w:after="120" w:line="288" w:lineRule="auto"/>
        <w:jc w:val="left"/>
        <w:rPr>
          <w:rFonts w:asciiTheme="minorEastAsia" w:hAnsiTheme="minorEastAsia"/>
          <w:b/>
          <w:bCs/>
          <w:iCs/>
          <w:color w:val="000000" w:themeColor="text1"/>
        </w:rPr>
      </w:pPr>
      <w:r w:rsidRPr="00266DFA">
        <w:rPr>
          <w:rFonts w:asciiTheme="minorEastAsia" w:hAnsiTheme="minorEastAsia" w:cs="Arial"/>
          <w:b/>
          <w:bCs/>
          <w:iCs/>
          <w:color w:val="000000" w:themeColor="text1"/>
          <w:sz w:val="22"/>
        </w:rPr>
        <w:t>每周一次例会线下讨论，小组各成员汇报近期进展；平时使用哦共飞书文档布置任务，在</w:t>
      </w:r>
      <w:r w:rsidRPr="00266DFA">
        <w:rPr>
          <w:rFonts w:asciiTheme="minorEastAsia" w:hAnsiTheme="minorEastAsia" w:cs="Arial"/>
          <w:b/>
          <w:bCs/>
          <w:iCs/>
          <w:color w:val="000000" w:themeColor="text1"/>
          <w:sz w:val="22"/>
        </w:rPr>
        <w:t>QQ</w:t>
      </w:r>
      <w:r w:rsidRPr="00266DFA">
        <w:rPr>
          <w:rFonts w:asciiTheme="minorEastAsia" w:hAnsiTheme="minorEastAsia" w:cs="Arial"/>
          <w:b/>
          <w:bCs/>
          <w:iCs/>
          <w:color w:val="000000" w:themeColor="text1"/>
          <w:sz w:val="22"/>
        </w:rPr>
        <w:t>群讨论问题，必要时线上进行会议。</w:t>
      </w:r>
    </w:p>
    <w:p w14:paraId="32E62FC2" w14:textId="77777777" w:rsidR="00BD6B24" w:rsidRDefault="000E545B">
      <w:pPr>
        <w:spacing w:before="380" w:after="140" w:line="288" w:lineRule="auto"/>
        <w:jc w:val="left"/>
        <w:outlineLvl w:val="0"/>
      </w:pPr>
      <w:r>
        <w:rPr>
          <w:rFonts w:ascii="Arial" w:eastAsia="等线" w:hAnsi="Arial" w:cs="Arial"/>
          <w:b/>
          <w:sz w:val="36"/>
        </w:rPr>
        <w:t>四、如何提高团队合作</w:t>
      </w:r>
    </w:p>
    <w:p w14:paraId="43C2E4A4" w14:textId="77777777" w:rsidR="00BD6B24" w:rsidRPr="00266DFA" w:rsidRDefault="000E545B">
      <w:pPr>
        <w:numPr>
          <w:ilvl w:val="0"/>
          <w:numId w:val="14"/>
        </w:numPr>
        <w:spacing w:before="120" w:after="120" w:line="288" w:lineRule="auto"/>
        <w:jc w:val="left"/>
        <w:rPr>
          <w:rFonts w:asciiTheme="minorEastAsia" w:hAnsiTheme="minorEastAsia"/>
          <w:b/>
          <w:bCs/>
        </w:rPr>
      </w:pPr>
      <w:r w:rsidRPr="00266DFA">
        <w:rPr>
          <w:rFonts w:asciiTheme="minorEastAsia" w:hAnsiTheme="minorEastAsia" w:cs="Arial"/>
          <w:b/>
          <w:bCs/>
          <w:sz w:val="22"/>
        </w:rPr>
        <w:t>使用团队协作工具</w:t>
      </w:r>
    </w:p>
    <w:p w14:paraId="26CA4624" w14:textId="77777777" w:rsidR="00BD6B24" w:rsidRPr="00266DFA" w:rsidRDefault="000E545B">
      <w:pPr>
        <w:numPr>
          <w:ilvl w:val="0"/>
          <w:numId w:val="15"/>
        </w:numPr>
        <w:spacing w:before="120" w:after="120" w:line="288" w:lineRule="auto"/>
        <w:ind w:left="453"/>
        <w:jc w:val="left"/>
        <w:rPr>
          <w:rFonts w:asciiTheme="minorEastAsia" w:hAnsiTheme="minorEastAsia"/>
          <w:b/>
          <w:bCs/>
        </w:rPr>
      </w:pPr>
      <w:r w:rsidRPr="00266DFA">
        <w:rPr>
          <w:rFonts w:asciiTheme="minorEastAsia" w:hAnsiTheme="minorEastAsia" w:cs="Arial"/>
          <w:b/>
          <w:bCs/>
          <w:sz w:val="22"/>
        </w:rPr>
        <w:t>飞书文档进行项目规划、任务的划分以及文档的协同编辑</w:t>
      </w:r>
    </w:p>
    <w:p w14:paraId="38F18F65" w14:textId="77777777" w:rsidR="00BD6B24" w:rsidRPr="00266DFA" w:rsidRDefault="000E545B">
      <w:pPr>
        <w:numPr>
          <w:ilvl w:val="0"/>
          <w:numId w:val="16"/>
        </w:numPr>
        <w:spacing w:before="120" w:after="120" w:line="288" w:lineRule="auto"/>
        <w:jc w:val="left"/>
        <w:rPr>
          <w:rFonts w:asciiTheme="minorEastAsia" w:hAnsiTheme="minorEastAsia"/>
          <w:b/>
          <w:bCs/>
        </w:rPr>
      </w:pPr>
      <w:r w:rsidRPr="00266DFA">
        <w:rPr>
          <w:rFonts w:asciiTheme="minorEastAsia" w:hAnsiTheme="minorEastAsia" w:cs="Arial"/>
          <w:b/>
          <w:bCs/>
          <w:sz w:val="22"/>
        </w:rPr>
        <w:t>每周例会</w:t>
      </w:r>
    </w:p>
    <w:p w14:paraId="2616F800" w14:textId="77777777" w:rsidR="00BD6B24" w:rsidRPr="00266DFA" w:rsidRDefault="000E545B">
      <w:pPr>
        <w:numPr>
          <w:ilvl w:val="0"/>
          <w:numId w:val="17"/>
        </w:numPr>
        <w:spacing w:before="120" w:after="120" w:line="288" w:lineRule="auto"/>
        <w:ind w:left="453"/>
        <w:jc w:val="left"/>
        <w:rPr>
          <w:rFonts w:asciiTheme="minorEastAsia" w:hAnsiTheme="minorEastAsia"/>
          <w:b/>
          <w:bCs/>
        </w:rPr>
      </w:pPr>
      <w:r w:rsidRPr="00266DFA">
        <w:rPr>
          <w:rFonts w:asciiTheme="minorEastAsia" w:hAnsiTheme="minorEastAsia" w:cs="Arial"/>
          <w:b/>
          <w:bCs/>
          <w:sz w:val="22"/>
        </w:rPr>
        <w:t>讨论任务划分</w:t>
      </w:r>
    </w:p>
    <w:p w14:paraId="5A34D777" w14:textId="77777777" w:rsidR="00BD6B24" w:rsidRPr="00266DFA" w:rsidRDefault="000E545B">
      <w:pPr>
        <w:numPr>
          <w:ilvl w:val="0"/>
          <w:numId w:val="18"/>
        </w:numPr>
        <w:spacing w:before="120" w:after="120" w:line="288" w:lineRule="auto"/>
        <w:ind w:left="453"/>
        <w:jc w:val="left"/>
        <w:rPr>
          <w:rFonts w:asciiTheme="minorEastAsia" w:hAnsiTheme="minorEastAsia"/>
          <w:b/>
          <w:bCs/>
        </w:rPr>
      </w:pPr>
      <w:r w:rsidRPr="00266DFA">
        <w:rPr>
          <w:rFonts w:asciiTheme="minorEastAsia" w:hAnsiTheme="minorEastAsia" w:cs="Arial"/>
          <w:b/>
          <w:bCs/>
          <w:sz w:val="22"/>
        </w:rPr>
        <w:t>讨论技术难点</w:t>
      </w:r>
    </w:p>
    <w:p w14:paraId="383AC44D" w14:textId="77777777" w:rsidR="00BD6B24" w:rsidRPr="00266DFA" w:rsidRDefault="000E545B">
      <w:pPr>
        <w:numPr>
          <w:ilvl w:val="0"/>
          <w:numId w:val="19"/>
        </w:numPr>
        <w:spacing w:before="120" w:after="120" w:line="288" w:lineRule="auto"/>
        <w:ind w:left="453"/>
        <w:jc w:val="left"/>
        <w:rPr>
          <w:rFonts w:asciiTheme="minorEastAsia" w:hAnsiTheme="minorEastAsia"/>
          <w:b/>
          <w:bCs/>
        </w:rPr>
      </w:pPr>
      <w:r w:rsidRPr="00266DFA">
        <w:rPr>
          <w:rFonts w:asciiTheme="minorEastAsia" w:hAnsiTheme="minorEastAsia" w:cs="Arial"/>
          <w:b/>
          <w:bCs/>
          <w:sz w:val="22"/>
        </w:rPr>
        <w:t>生活分享</w:t>
      </w:r>
    </w:p>
    <w:p w14:paraId="4189902B" w14:textId="77777777" w:rsidR="00BD6B24" w:rsidRPr="00266DFA" w:rsidRDefault="000E545B">
      <w:pPr>
        <w:numPr>
          <w:ilvl w:val="0"/>
          <w:numId w:val="20"/>
        </w:numPr>
        <w:spacing w:before="120" w:after="120" w:line="288" w:lineRule="auto"/>
        <w:ind w:left="453"/>
        <w:jc w:val="left"/>
        <w:rPr>
          <w:rFonts w:asciiTheme="minorEastAsia" w:hAnsiTheme="minorEastAsia"/>
          <w:b/>
          <w:bCs/>
        </w:rPr>
      </w:pPr>
      <w:r w:rsidRPr="00266DFA">
        <w:rPr>
          <w:rFonts w:asciiTheme="minorEastAsia" w:hAnsiTheme="minorEastAsia" w:cs="Arial"/>
          <w:b/>
          <w:bCs/>
          <w:sz w:val="22"/>
        </w:rPr>
        <w:t>一块</w:t>
      </w:r>
      <w:r w:rsidRPr="00266DFA">
        <w:rPr>
          <w:rFonts w:asciiTheme="minorEastAsia" w:hAnsiTheme="minorEastAsia" w:cs="Arial"/>
          <w:b/>
          <w:bCs/>
          <w:sz w:val="22"/>
        </w:rPr>
        <w:t>debug</w:t>
      </w:r>
    </w:p>
    <w:p w14:paraId="2C7FBDFB" w14:textId="77777777" w:rsidR="00BD6B24" w:rsidRDefault="00BD6B24">
      <w:pPr>
        <w:spacing w:before="120" w:after="120" w:line="288" w:lineRule="auto"/>
        <w:jc w:val="left"/>
      </w:pPr>
    </w:p>
    <w:p w14:paraId="3BA81FE0" w14:textId="77777777" w:rsidR="00BD6B24" w:rsidRDefault="00BD6B24">
      <w:pPr>
        <w:spacing w:before="120" w:after="120" w:line="288" w:lineRule="auto"/>
        <w:jc w:val="left"/>
      </w:pPr>
    </w:p>
    <w:sectPr w:rsidR="00BD6B24">
      <w:headerReference w:type="default" r:id="rId9"/>
      <w:footerReference w:type="default" r:id="rId10"/>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12176" w14:textId="77777777" w:rsidR="000E545B" w:rsidRDefault="000E545B">
      <w:r>
        <w:separator/>
      </w:r>
    </w:p>
  </w:endnote>
  <w:endnote w:type="continuationSeparator" w:id="0">
    <w:p w14:paraId="5EE90A8E" w14:textId="77777777" w:rsidR="000E545B" w:rsidRDefault="000E5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FFBE1" w14:textId="77777777" w:rsidR="00BD6B24" w:rsidRDefault="00BD6B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50801" w14:textId="77777777" w:rsidR="000E545B" w:rsidRDefault="000E545B">
      <w:r>
        <w:separator/>
      </w:r>
    </w:p>
  </w:footnote>
  <w:footnote w:type="continuationSeparator" w:id="0">
    <w:p w14:paraId="368A538D" w14:textId="77777777" w:rsidR="000E545B" w:rsidRDefault="000E5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3D336" w14:textId="77777777" w:rsidR="00BD6B24" w:rsidRDefault="00BD6B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3BE"/>
    <w:multiLevelType w:val="multilevel"/>
    <w:tmpl w:val="F63E5BF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123DCB"/>
    <w:multiLevelType w:val="multilevel"/>
    <w:tmpl w:val="86EA3AC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A0574F"/>
    <w:multiLevelType w:val="multilevel"/>
    <w:tmpl w:val="56BA6E0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CE2491B"/>
    <w:multiLevelType w:val="multilevel"/>
    <w:tmpl w:val="9DBCACC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A4F287A"/>
    <w:multiLevelType w:val="multilevel"/>
    <w:tmpl w:val="19A412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AA456FB"/>
    <w:multiLevelType w:val="multilevel"/>
    <w:tmpl w:val="50009AC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D2F7567"/>
    <w:multiLevelType w:val="multilevel"/>
    <w:tmpl w:val="766A3E7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FE271F8"/>
    <w:multiLevelType w:val="multilevel"/>
    <w:tmpl w:val="291C8B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134703"/>
    <w:multiLevelType w:val="multilevel"/>
    <w:tmpl w:val="079AFC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4AE0FF6"/>
    <w:multiLevelType w:val="multilevel"/>
    <w:tmpl w:val="085ADA7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A560674"/>
    <w:multiLevelType w:val="multilevel"/>
    <w:tmpl w:val="6F522D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543405E"/>
    <w:multiLevelType w:val="multilevel"/>
    <w:tmpl w:val="091E28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7AD4CAD"/>
    <w:multiLevelType w:val="multilevel"/>
    <w:tmpl w:val="BB2C099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7E76F69"/>
    <w:multiLevelType w:val="multilevel"/>
    <w:tmpl w:val="CCB6F18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8975846"/>
    <w:multiLevelType w:val="multilevel"/>
    <w:tmpl w:val="6C60106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99028F1"/>
    <w:multiLevelType w:val="multilevel"/>
    <w:tmpl w:val="AE846D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F045EBD"/>
    <w:multiLevelType w:val="multilevel"/>
    <w:tmpl w:val="7938E5C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734035F"/>
    <w:multiLevelType w:val="multilevel"/>
    <w:tmpl w:val="165E785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7C372AC"/>
    <w:multiLevelType w:val="multilevel"/>
    <w:tmpl w:val="DF8A4C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CB237F7"/>
    <w:multiLevelType w:val="multilevel"/>
    <w:tmpl w:val="67F0C0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DD1462C"/>
    <w:multiLevelType w:val="multilevel"/>
    <w:tmpl w:val="B01CD55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2173BA"/>
    <w:multiLevelType w:val="multilevel"/>
    <w:tmpl w:val="D16E03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6"/>
  </w:num>
  <w:num w:numId="3">
    <w:abstractNumId w:val="9"/>
  </w:num>
  <w:num w:numId="4">
    <w:abstractNumId w:val="19"/>
  </w:num>
  <w:num w:numId="5">
    <w:abstractNumId w:val="14"/>
  </w:num>
  <w:num w:numId="6">
    <w:abstractNumId w:val="10"/>
  </w:num>
  <w:num w:numId="7">
    <w:abstractNumId w:val="5"/>
  </w:num>
  <w:num w:numId="8">
    <w:abstractNumId w:val="13"/>
  </w:num>
  <w:num w:numId="9">
    <w:abstractNumId w:val="20"/>
  </w:num>
  <w:num w:numId="10">
    <w:abstractNumId w:val="0"/>
  </w:num>
  <w:num w:numId="11">
    <w:abstractNumId w:val="3"/>
  </w:num>
  <w:num w:numId="12">
    <w:abstractNumId w:val="15"/>
  </w:num>
  <w:num w:numId="13">
    <w:abstractNumId w:val="17"/>
  </w:num>
  <w:num w:numId="14">
    <w:abstractNumId w:val="4"/>
  </w:num>
  <w:num w:numId="15">
    <w:abstractNumId w:val="8"/>
  </w:num>
  <w:num w:numId="16">
    <w:abstractNumId w:val="21"/>
  </w:num>
  <w:num w:numId="17">
    <w:abstractNumId w:val="11"/>
  </w:num>
  <w:num w:numId="18">
    <w:abstractNumId w:val="1"/>
  </w:num>
  <w:num w:numId="19">
    <w:abstractNumId w:val="18"/>
  </w:num>
  <w:num w:numId="20">
    <w:abstractNumId w:val="7"/>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D6B24"/>
    <w:rsid w:val="000E545B"/>
    <w:rsid w:val="00266DFA"/>
    <w:rsid w:val="00BD6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6B57"/>
  <w15:docId w15:val="{B6598607-60F0-49A8-8D3B-DC0BC3E4E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周 明政</cp:lastModifiedBy>
  <cp:revision>2</cp:revision>
  <dcterms:created xsi:type="dcterms:W3CDTF">2023-09-24T03:27:00Z</dcterms:created>
  <dcterms:modified xsi:type="dcterms:W3CDTF">2023-09-24T03:35:00Z</dcterms:modified>
</cp:coreProperties>
</file>