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9E30AA" w:rsidRPr="003E0B7D" w14:paraId="17B0D4C2" w14:textId="77777777" w:rsidTr="00071830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792C4583" w14:textId="77777777" w:rsidR="009E30AA" w:rsidRPr="003E0B7D" w:rsidRDefault="009E30AA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32739892" w14:textId="0360147E" w:rsidR="009E30AA" w:rsidRPr="003E0B7D" w:rsidRDefault="009E30AA" w:rsidP="009E30A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>
              <w:rPr>
                <w:rFonts w:cs="Arial"/>
                <w:lang w:val="es-CO"/>
              </w:rPr>
              <w:t>3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1D0DCD57" w14:textId="77777777" w:rsidR="009E30AA" w:rsidRDefault="009E30AA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15444A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15444A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15444A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EB194E3" w:rsidR="002465D9" w:rsidRPr="0015444A" w:rsidRDefault="007D4CD5" w:rsidP="008067DF">
            <w:pPr>
              <w:rPr>
                <w:rFonts w:cs="Arial"/>
                <w:lang w:val="es-CO"/>
              </w:rPr>
            </w:pPr>
            <w:r w:rsidRPr="0015444A">
              <w:rPr>
                <w:rFonts w:cs="Arial"/>
                <w:lang w:val="es-CO"/>
              </w:rPr>
              <w:t xml:space="preserve">Gestión Jurídica y </w:t>
            </w:r>
            <w:r w:rsidR="009108BF" w:rsidRPr="0015444A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15444A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15444A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15444A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322964CF" w:rsidR="002465D9" w:rsidRPr="0015444A" w:rsidRDefault="009E30AA" w:rsidP="00C50784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Administrador de</w:t>
            </w:r>
            <w:r w:rsidR="009108BF" w:rsidRPr="0015444A">
              <w:rPr>
                <w:rFonts w:cs="Arial"/>
                <w:lang w:val="es-CO"/>
              </w:rPr>
              <w:t xml:space="preserve"> Propiedad Horizontal</w:t>
            </w:r>
          </w:p>
        </w:tc>
      </w:tr>
      <w:tr w:rsidR="002465D9" w:rsidRPr="0015444A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15444A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15444A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5522ABA5" w:rsidR="002465D9" w:rsidRPr="0015444A" w:rsidRDefault="006E37E9" w:rsidP="009108BF">
            <w:pPr>
              <w:rPr>
                <w:rFonts w:cs="Arial"/>
                <w:lang w:val="es-CO"/>
              </w:rPr>
            </w:pPr>
            <w:r w:rsidRPr="0015444A">
              <w:rPr>
                <w:rFonts w:cs="Arial"/>
                <w:lang w:val="es-CO"/>
              </w:rPr>
              <w:t xml:space="preserve">Auxiliar </w:t>
            </w:r>
            <w:r w:rsidR="0015444A">
              <w:rPr>
                <w:rFonts w:cs="Arial"/>
                <w:lang w:val="es-CO"/>
              </w:rPr>
              <w:t xml:space="preserve">de </w:t>
            </w:r>
            <w:r w:rsidR="009108BF" w:rsidRPr="0015444A">
              <w:rPr>
                <w:rFonts w:cs="Arial"/>
                <w:lang w:val="es-CO"/>
              </w:rPr>
              <w:t>Monitoreo</w:t>
            </w:r>
          </w:p>
        </w:tc>
      </w:tr>
      <w:tr w:rsidR="002465D9" w:rsidRPr="0015444A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15444A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15444A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15444A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BC7A11" w14:textId="77777777" w:rsidR="00D13BBC" w:rsidRPr="0015444A" w:rsidRDefault="0016704B" w:rsidP="0062764D">
            <w:pPr>
              <w:rPr>
                <w:rFonts w:cs="Arial"/>
                <w:lang w:val="es-CO"/>
              </w:rPr>
            </w:pPr>
            <w:r w:rsidRPr="0015444A">
              <w:rPr>
                <w:rFonts w:cs="Arial"/>
                <w:lang w:val="es-CO"/>
              </w:rPr>
              <w:t>Obtener la máxima eficiencia en el proceso de observación y comunicación, manteniendo en el tiempo una disposición activa y un grado de alerta que permitan la identificación de situaciones y/o comportamientos sospechosos, irregulares y prohibidos.</w:t>
            </w:r>
          </w:p>
          <w:p w14:paraId="30FDA625" w14:textId="77777777" w:rsidR="00DB43DC" w:rsidRPr="0015444A" w:rsidRDefault="00DB43DC" w:rsidP="0062764D">
            <w:pPr>
              <w:rPr>
                <w:rFonts w:cs="Arial"/>
                <w:color w:val="000000" w:themeColor="text1"/>
                <w:lang w:val="es-CO"/>
              </w:rPr>
            </w:pPr>
          </w:p>
          <w:p w14:paraId="6C5458B3" w14:textId="03549927" w:rsidR="00720353" w:rsidRPr="0015444A" w:rsidRDefault="00720353" w:rsidP="00720353">
            <w:pPr>
              <w:rPr>
                <w:rFonts w:cs="Arial"/>
                <w:lang w:val="es-CO"/>
              </w:rPr>
            </w:pPr>
            <w:r w:rsidRPr="0015444A">
              <w:rPr>
                <w:rFonts w:cs="Arial"/>
                <w:lang w:val="es-CO"/>
              </w:rPr>
              <w:t xml:space="preserve">Brindar soporte al Jefe de Seguridad y </w:t>
            </w:r>
            <w:r w:rsidR="009E30AA">
              <w:rPr>
                <w:rFonts w:cs="Arial"/>
                <w:lang w:val="es-CO"/>
              </w:rPr>
              <w:t>Administrador de Propiedad Horizontal</w:t>
            </w:r>
            <w:r w:rsidRPr="0015444A">
              <w:rPr>
                <w:rFonts w:cs="Arial"/>
                <w:lang w:val="es-CO"/>
              </w:rPr>
              <w:t xml:space="preserve">, en aspectos referidos </w:t>
            </w:r>
            <w:r w:rsidR="002C4195" w:rsidRPr="0015444A">
              <w:rPr>
                <w:rFonts w:cs="Arial"/>
                <w:lang w:val="es-CO"/>
              </w:rPr>
              <w:t>a la</w:t>
            </w:r>
            <w:r w:rsidRPr="0015444A">
              <w:rPr>
                <w:rFonts w:cs="Arial"/>
                <w:lang w:val="es-CO"/>
              </w:rPr>
              <w:t xml:space="preserve"> aplicación y control de los procedimientos</w:t>
            </w:r>
            <w:r w:rsidR="002C4195" w:rsidRPr="0015444A">
              <w:rPr>
                <w:rFonts w:cs="Arial"/>
                <w:lang w:val="es-CO"/>
              </w:rPr>
              <w:t xml:space="preserve"> del Sistema de Gestión de la organización </w:t>
            </w:r>
            <w:r w:rsidRPr="0015444A">
              <w:rPr>
                <w:rFonts w:cs="Arial"/>
                <w:lang w:val="es-CO"/>
              </w:rPr>
              <w:t xml:space="preserve">y </w:t>
            </w:r>
            <w:r w:rsidR="002C4195" w:rsidRPr="0015444A">
              <w:rPr>
                <w:rFonts w:cs="Arial"/>
                <w:lang w:val="es-CO"/>
              </w:rPr>
              <w:t>de Seguridad y S</w:t>
            </w:r>
            <w:r w:rsidRPr="0015444A">
              <w:rPr>
                <w:rFonts w:cs="Arial"/>
                <w:lang w:val="es-CO"/>
              </w:rPr>
              <w:t xml:space="preserve">alud en el </w:t>
            </w:r>
            <w:r w:rsidR="002C4195" w:rsidRPr="0015444A">
              <w:rPr>
                <w:rFonts w:cs="Arial"/>
                <w:lang w:val="es-CO"/>
              </w:rPr>
              <w:t>T</w:t>
            </w:r>
            <w:r w:rsidRPr="0015444A">
              <w:rPr>
                <w:rFonts w:cs="Arial"/>
                <w:lang w:val="es-CO"/>
              </w:rPr>
              <w:t xml:space="preserve">rabajo. </w:t>
            </w:r>
          </w:p>
          <w:p w14:paraId="743E086F" w14:textId="1435BB05" w:rsidR="00720353" w:rsidRPr="0015444A" w:rsidRDefault="00720353" w:rsidP="00720353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198D4D7C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8F7135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145416DC" w14:textId="77777777" w:rsidR="0062764D" w:rsidRPr="0062764D" w:rsidRDefault="0062764D" w:rsidP="0062764D"/>
    <w:p w14:paraId="651341A5" w14:textId="144CA637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 xml:space="preserve">Informar de forma inmediata a su jefe inmediato si se presentan anomalías, </w:t>
      </w:r>
      <w:r w:rsidR="008F7135">
        <w:tab/>
      </w:r>
      <w:r w:rsidRPr="008F7135">
        <w:t>daños en las cámaras o mala visualización.</w:t>
      </w:r>
    </w:p>
    <w:p w14:paraId="1F5F0794" w14:textId="3DAF9750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 xml:space="preserve">Verificar diariamente que los sistemas y cámaras instalados cumplan con su </w:t>
      </w:r>
      <w:r w:rsidR="008F7135">
        <w:tab/>
      </w:r>
      <w:r w:rsidRPr="008F7135">
        <w:t>función correctamente.</w:t>
      </w:r>
    </w:p>
    <w:p w14:paraId="294DDCE9" w14:textId="70F68DEC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 xml:space="preserve">Administrar adecuadamente las herramientas de trabajo, red de comunicaciones </w:t>
      </w:r>
      <w:r w:rsidR="008F7135">
        <w:tab/>
      </w:r>
      <w:r w:rsidRPr="008F7135">
        <w:t xml:space="preserve">de cámaras, almacenamiento de imágenes y videos y realizar el correspondiente </w:t>
      </w:r>
      <w:r w:rsidR="008F7135">
        <w:tab/>
      </w:r>
      <w:r w:rsidRPr="008F7135">
        <w:t>back up.</w:t>
      </w:r>
    </w:p>
    <w:p w14:paraId="1C39E399" w14:textId="77777777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>Dar respuesta a las solicitudes de revisión de videos.</w:t>
      </w:r>
    </w:p>
    <w:p w14:paraId="0574D7AA" w14:textId="25343635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>Administrar correctamente la sala de CCTV</w:t>
      </w:r>
      <w:r w:rsidR="007D4CD5" w:rsidRPr="008F7135">
        <w:t xml:space="preserve"> y controlar el acceso a la misma.</w:t>
      </w:r>
    </w:p>
    <w:p w14:paraId="6E825AF7" w14:textId="7D6AF41B" w:rsidR="0016704B" w:rsidRDefault="0016704B" w:rsidP="008F7135">
      <w:pPr>
        <w:numPr>
          <w:ilvl w:val="0"/>
          <w:numId w:val="3"/>
        </w:numPr>
        <w:ind w:left="0" w:firstLine="0"/>
      </w:pPr>
      <w:r w:rsidRPr="008F7135">
        <w:t xml:space="preserve">Apoyar a su jefe inmediato en cualquier otra tarea necesaria para el desarrollo de </w:t>
      </w:r>
      <w:r w:rsidR="008F7135">
        <w:tab/>
      </w:r>
      <w:r w:rsidRPr="008F7135">
        <w:t>sus labores.</w:t>
      </w:r>
    </w:p>
    <w:p w14:paraId="34E479E3" w14:textId="77777777" w:rsidR="00720353" w:rsidRPr="00D34F9E" w:rsidRDefault="00720353" w:rsidP="00720353">
      <w:pPr>
        <w:numPr>
          <w:ilvl w:val="0"/>
          <w:numId w:val="3"/>
        </w:numPr>
        <w:ind w:left="0" w:firstLine="0"/>
      </w:pPr>
      <w:r w:rsidRPr="00D34F9E">
        <w:t xml:space="preserve">Apoyar al personal de seguridad en la seguridad perimetral, de las porterías y </w:t>
      </w:r>
      <w:r w:rsidRPr="00D34F9E">
        <w:tab/>
        <w:t xml:space="preserve">áreas comunes de la Zona Franca Internacional de Pereira y realizar seguimiento </w:t>
      </w:r>
      <w:r w:rsidRPr="00D34F9E">
        <w:tab/>
        <w:t>a dicho personal en el correcto desempeño de sus funciones.</w:t>
      </w:r>
    </w:p>
    <w:p w14:paraId="558A8825" w14:textId="6438E90C" w:rsidR="001253C2" w:rsidRPr="0015444A" w:rsidRDefault="001253C2" w:rsidP="008F7135">
      <w:pPr>
        <w:numPr>
          <w:ilvl w:val="0"/>
          <w:numId w:val="3"/>
        </w:numPr>
        <w:ind w:left="0" w:firstLine="0"/>
      </w:pPr>
      <w:r w:rsidRPr="0015444A">
        <w:lastRenderedPageBreak/>
        <w:t xml:space="preserve">Monitorear en campo el cumplimiento tanto de visitantes, proveedores, contratistas y usuarios </w:t>
      </w:r>
      <w:r w:rsidR="002B1099" w:rsidRPr="0015444A">
        <w:t xml:space="preserve">en </w:t>
      </w:r>
      <w:r w:rsidRPr="0015444A">
        <w:t xml:space="preserve">el uso de EPP y el desplazamiento dentro de las zonas permitidas. </w:t>
      </w:r>
    </w:p>
    <w:p w14:paraId="0155FE68" w14:textId="0B0095CE" w:rsidR="001253C2" w:rsidRPr="0015444A" w:rsidRDefault="001253C2" w:rsidP="008F7135">
      <w:pPr>
        <w:numPr>
          <w:ilvl w:val="0"/>
          <w:numId w:val="3"/>
        </w:numPr>
        <w:ind w:left="0" w:firstLine="0"/>
      </w:pPr>
      <w:r w:rsidRPr="0015444A">
        <w:t>Registrar de manera escrita, todas aquellas actividades implementadas dentro del proceso Jurídico y PH, que conlleven a la medición de los indicadores claves y de procesos.</w:t>
      </w:r>
    </w:p>
    <w:p w14:paraId="307FBABB" w14:textId="7A23EEBA" w:rsidR="001253C2" w:rsidRPr="0015444A" w:rsidRDefault="001253C2" w:rsidP="008F7135">
      <w:pPr>
        <w:numPr>
          <w:ilvl w:val="0"/>
          <w:numId w:val="3"/>
        </w:numPr>
        <w:ind w:left="0" w:firstLine="0"/>
      </w:pPr>
      <w:r w:rsidRPr="0015444A">
        <w:t>Proponer mejoras a los procesos y procedimientos asociados a la gestión de los requerimientos que afectan directa o indirectamente a los usuarios.</w:t>
      </w:r>
    </w:p>
    <w:p w14:paraId="71A24AFE" w14:textId="7F484994" w:rsidR="001253C2" w:rsidRPr="0015444A" w:rsidRDefault="001253C2" w:rsidP="008F7135">
      <w:pPr>
        <w:numPr>
          <w:ilvl w:val="0"/>
          <w:numId w:val="3"/>
        </w:numPr>
        <w:ind w:left="0" w:firstLine="0"/>
        <w:rPr>
          <w:sz w:val="24"/>
          <w:szCs w:val="24"/>
        </w:rPr>
      </w:pPr>
      <w:r w:rsidRPr="0015444A">
        <w:t xml:space="preserve">Colaborar en la implementación y seguimiento de los sistemas de control interno </w:t>
      </w:r>
      <w:r w:rsidR="00720353" w:rsidRPr="0015444A">
        <w:t>bajo sistema de gestión establecidos dentro de la organización.</w:t>
      </w:r>
    </w:p>
    <w:p w14:paraId="0633921F" w14:textId="301F7CFE" w:rsidR="001253C2" w:rsidRPr="0015444A" w:rsidRDefault="001253C2" w:rsidP="008F7135">
      <w:pPr>
        <w:numPr>
          <w:ilvl w:val="0"/>
          <w:numId w:val="3"/>
        </w:numPr>
        <w:ind w:left="0" w:firstLine="0"/>
        <w:rPr>
          <w:sz w:val="24"/>
          <w:szCs w:val="24"/>
        </w:rPr>
      </w:pPr>
      <w:r w:rsidRPr="0015444A">
        <w:t>Generar informes específicos o reportes en caso de requerirse.</w:t>
      </w:r>
    </w:p>
    <w:p w14:paraId="430ADBF6" w14:textId="5DAAAFCC" w:rsidR="001253C2" w:rsidRPr="0015444A" w:rsidRDefault="001253C2" w:rsidP="008F7135">
      <w:pPr>
        <w:numPr>
          <w:ilvl w:val="0"/>
          <w:numId w:val="3"/>
        </w:numPr>
        <w:ind w:left="0" w:firstLine="0"/>
        <w:rPr>
          <w:sz w:val="24"/>
          <w:szCs w:val="24"/>
        </w:rPr>
      </w:pPr>
      <w:r w:rsidRPr="0015444A">
        <w:t>Vela</w:t>
      </w:r>
      <w:r w:rsidR="002B1099" w:rsidRPr="0015444A">
        <w:t>r</w:t>
      </w:r>
      <w:r w:rsidRPr="0015444A">
        <w:t xml:space="preserve"> por el cumplimiento de normas operativas de seguridad y salud en el trabajo dentro del parque.</w:t>
      </w:r>
    </w:p>
    <w:p w14:paraId="790B100D" w14:textId="133BBAB0" w:rsidR="001253C2" w:rsidRPr="0015444A" w:rsidRDefault="001253C2" w:rsidP="008F7135">
      <w:pPr>
        <w:numPr>
          <w:ilvl w:val="0"/>
          <w:numId w:val="3"/>
        </w:numPr>
        <w:ind w:left="0" w:firstLine="0"/>
        <w:rPr>
          <w:sz w:val="24"/>
          <w:szCs w:val="24"/>
        </w:rPr>
      </w:pPr>
      <w:r w:rsidRPr="0015444A">
        <w:t>Analiza</w:t>
      </w:r>
      <w:r w:rsidR="00720353" w:rsidRPr="0015444A">
        <w:t>r</w:t>
      </w:r>
      <w:r w:rsidRPr="0015444A">
        <w:t xml:space="preserve"> situaciones de riesgo y elabora propuestas de solución, definiendo las debilidades y fortalezas para formular recomendaciones concretas que a corto plazo, mediano y largo plazo permitan mejorar y fortalecer las funciones asignadas.</w:t>
      </w:r>
    </w:p>
    <w:p w14:paraId="42AC449D" w14:textId="5F841447" w:rsidR="001253C2" w:rsidRPr="0015444A" w:rsidRDefault="00720353" w:rsidP="008F7135">
      <w:pPr>
        <w:numPr>
          <w:ilvl w:val="0"/>
          <w:numId w:val="3"/>
        </w:numPr>
        <w:ind w:left="0" w:firstLine="0"/>
        <w:rPr>
          <w:sz w:val="24"/>
          <w:szCs w:val="24"/>
        </w:rPr>
      </w:pPr>
      <w:r w:rsidRPr="0015444A">
        <w:t xml:space="preserve">Apoyar </w:t>
      </w:r>
      <w:r w:rsidR="001253C2" w:rsidRPr="0015444A">
        <w:t xml:space="preserve">al personal interno </w:t>
      </w:r>
      <w:r w:rsidRPr="0015444A">
        <w:t xml:space="preserve">de la Organización, </w:t>
      </w:r>
      <w:r w:rsidR="001253C2" w:rsidRPr="0015444A">
        <w:t>brindando la información u orientación solicitada</w:t>
      </w:r>
      <w:r w:rsidRPr="0015444A">
        <w:t xml:space="preserve"> por los mismos.</w:t>
      </w:r>
    </w:p>
    <w:p w14:paraId="2C8E64A1" w14:textId="77777777" w:rsidR="006E37E9" w:rsidRPr="00201D1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183AC73D" w14:textId="6164D677" w:rsidR="00485BA2" w:rsidRPr="0024056F" w:rsidRDefault="00485BA2" w:rsidP="009E30AA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8F7135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9E30AA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39D2382F" w14:textId="690AE0F4" w:rsidR="00121A93" w:rsidRPr="00F22F83" w:rsidRDefault="001241D5" w:rsidP="009E30AA">
            <w:pPr>
              <w:shd w:val="clear" w:color="auto" w:fill="FFFFFF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669304A8" w14:textId="77777777" w:rsidR="00485BA2" w:rsidRPr="0024056F" w:rsidRDefault="00485BA2" w:rsidP="009E30AA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217662F" w14:textId="77777777" w:rsidR="008F7135" w:rsidRDefault="008F7135" w:rsidP="008F7135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CD58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F056" w14:textId="77777777" w:rsidR="00FB7628" w:rsidRPr="00D34F9E" w:rsidRDefault="00FB7628" w:rsidP="00C50784">
            <w:pPr>
              <w:jc w:val="center"/>
            </w:pPr>
            <w:r w:rsidRPr="00D34F9E"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7DA3D3A9" w:rsidR="00FB7628" w:rsidRPr="00D34F9E" w:rsidRDefault="0015251C" w:rsidP="00471D22">
            <w:r w:rsidRPr="00D34F9E">
              <w:t>Responder las solicitudes de grabaciones y diligenciar el informe en el formato respectivo</w:t>
            </w:r>
            <w:r w:rsidR="00DB43DC" w:rsidRPr="00D34F9E"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9E30A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0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09848EDD" w:rsidR="00FB7628" w:rsidRPr="00D34F9E" w:rsidRDefault="00133E3C" w:rsidP="00133E3C">
            <w:pPr>
              <w:tabs>
                <w:tab w:val="center" w:pos="780"/>
              </w:tabs>
            </w:pPr>
            <w:r w:rsidRPr="00D34F9E">
              <w:tab/>
            </w:r>
            <w:r w:rsidR="00FB7628" w:rsidRPr="00D34F9E"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10FBF368" w:rsidR="00FB7628" w:rsidRPr="00D34F9E" w:rsidRDefault="00133E3C" w:rsidP="00133E3C">
            <w:r w:rsidRPr="00D34F9E">
              <w:t xml:space="preserve"> </w:t>
            </w:r>
            <w:r w:rsidR="0015251C" w:rsidRPr="00D34F9E">
              <w:t>Responder las solicitudes de grabaciones y diligenciar el informe en el formato respectivo</w:t>
            </w:r>
            <w:r w:rsidR="00DB43DC" w:rsidRPr="00D34F9E"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9817AE7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78698D3" w14:textId="77777777" w:rsidR="008F7135" w:rsidRPr="006E37E9" w:rsidRDefault="008F713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15444A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15444A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15444A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15444A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15444A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5444A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15444A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5444A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70625F43" w:rsidR="00FB7628" w:rsidRPr="0015444A" w:rsidRDefault="008F7135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5444A">
              <w:rPr>
                <w:rFonts w:cs="Arial"/>
                <w:color w:val="000000"/>
                <w:lang w:val="es-CO"/>
              </w:rPr>
              <w:t>No Requiere ( X )</w:t>
            </w:r>
          </w:p>
        </w:tc>
      </w:tr>
      <w:tr w:rsidR="00FB7628" w:rsidRPr="0015444A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15444A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15444A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15444A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15444A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15444A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15444A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15444A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15444A" w14:paraId="5DD16366" w14:textId="77777777" w:rsidTr="0015444A">
        <w:trPr>
          <w:trHeight w:val="412"/>
        </w:trPr>
        <w:tc>
          <w:tcPr>
            <w:tcW w:w="4826" w:type="dxa"/>
            <w:gridSpan w:val="2"/>
            <w:shd w:val="clear" w:color="auto" w:fill="auto"/>
            <w:vAlign w:val="center"/>
          </w:tcPr>
          <w:p w14:paraId="070DD327" w14:textId="5B0FD40A" w:rsidR="00FB7628" w:rsidRPr="0015444A" w:rsidRDefault="0079182D" w:rsidP="0015444A">
            <w:pPr>
              <w:jc w:val="center"/>
              <w:rPr>
                <w:lang w:val="es-CO"/>
              </w:rPr>
            </w:pPr>
            <w:r w:rsidRPr="0015444A">
              <w:rPr>
                <w:lang w:val="es-CO"/>
              </w:rPr>
              <w:t>Bachiller</w:t>
            </w:r>
            <w:r w:rsidR="007A2E3B" w:rsidRPr="0015444A">
              <w:rPr>
                <w:lang w:val="es-CO"/>
              </w:rPr>
              <w:t>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7868C258" w:rsidR="00FB7628" w:rsidRPr="0015444A" w:rsidRDefault="0079182D" w:rsidP="002B1099">
            <w:pPr>
              <w:jc w:val="center"/>
              <w:rPr>
                <w:rFonts w:eastAsia="Arial" w:cs="Arial"/>
                <w:lang w:val="es-CO"/>
              </w:rPr>
            </w:pPr>
            <w:r w:rsidRPr="0015444A">
              <w:rPr>
                <w:rFonts w:eastAsia="Arial" w:cs="Arial"/>
                <w:lang w:val="es-CO"/>
              </w:rPr>
              <w:t>6 meses</w:t>
            </w:r>
            <w:r w:rsidR="002B1099" w:rsidRPr="0015444A">
              <w:rPr>
                <w:rFonts w:eastAsia="Arial" w:cs="Arial"/>
                <w:lang w:val="es-CO"/>
              </w:rPr>
              <w:t xml:space="preserve"> en el área de manejo de medios tecnológicos.</w:t>
            </w:r>
            <w:r w:rsidRPr="0015444A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:rsidRPr="0015444A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2F761F85" w:rsidR="00FB7628" w:rsidRPr="0015444A" w:rsidRDefault="00FB7628" w:rsidP="00C50784">
            <w:pPr>
              <w:jc w:val="center"/>
              <w:rPr>
                <w:lang w:val="es-CO"/>
              </w:rPr>
            </w:pPr>
            <w:r w:rsidRPr="0015444A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15444A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73239956" w14:textId="77777777" w:rsidR="00B35870" w:rsidRPr="0015444A" w:rsidRDefault="00B35870" w:rsidP="00B35870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15444A">
              <w:rPr>
                <w:rFonts w:cs="Arial"/>
                <w:lang w:val="es-CO"/>
              </w:rPr>
              <w:t xml:space="preserve">Curso Fundamentación medios Tecnológicos. </w:t>
            </w:r>
          </w:p>
          <w:p w14:paraId="0D93DFE2" w14:textId="2E1FAF43" w:rsidR="00B35870" w:rsidRPr="0015444A" w:rsidRDefault="00B35870" w:rsidP="0015444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15444A">
              <w:rPr>
                <w:rFonts w:cs="Arial"/>
                <w:lang w:val="es-CO"/>
              </w:rPr>
              <w:t>Curso de 50 horas en Seguridad y salud en el Trabajo.</w:t>
            </w:r>
          </w:p>
        </w:tc>
      </w:tr>
    </w:tbl>
    <w:p w14:paraId="508E517D" w14:textId="6019B9C2" w:rsidR="00FB7628" w:rsidRPr="00EA5452" w:rsidRDefault="00FB7628" w:rsidP="00133E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DC64D1C" w:rsidR="009B50D4" w:rsidRPr="00A03143" w:rsidRDefault="008F713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5413446E" w:rsidR="009B50D4" w:rsidRPr="00A03143" w:rsidRDefault="008F713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4103EA8D" w:rsidR="009B50D4" w:rsidRPr="00A03143" w:rsidRDefault="0098449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1C3B84F5" w:rsidR="00FC52B1" w:rsidRDefault="009E30AA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DF8D1" w14:textId="77777777" w:rsidR="0033369C" w:rsidRDefault="0033369C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452304" w14:textId="12640B6D" w:rsidR="009B50D4" w:rsidRPr="00A03143" w:rsidRDefault="0062764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E30AA" w:rsidRPr="00BD7E06" w14:paraId="2FC940D7" w14:textId="77777777" w:rsidTr="00071830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6C5C6630" w14:textId="77777777" w:rsidR="009E30AA" w:rsidRPr="00BD7E06" w:rsidRDefault="009E30AA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9E30AA" w:rsidRPr="00A03143" w14:paraId="460B06F0" w14:textId="77777777" w:rsidTr="00071830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C94641" w14:textId="77777777" w:rsidR="009E30AA" w:rsidRPr="00204A5C" w:rsidRDefault="009E30AA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916C4" w14:textId="77777777" w:rsidR="009E30AA" w:rsidRPr="00A03143" w:rsidRDefault="009E30AA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  <w:bookmarkStart w:id="0" w:name="_GoBack"/>
      <w:bookmarkEnd w:id="0"/>
    </w:p>
    <w:sectPr w:rsidR="00FB7628" w:rsidRPr="00377A10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4B136" w14:textId="77777777" w:rsidR="00B44533" w:rsidRDefault="00B44533" w:rsidP="001E3B17">
      <w:pPr>
        <w:spacing w:after="0" w:line="240" w:lineRule="auto"/>
      </w:pPr>
      <w:r>
        <w:separator/>
      </w:r>
    </w:p>
  </w:endnote>
  <w:endnote w:type="continuationSeparator" w:id="0">
    <w:p w14:paraId="4A48A0C8" w14:textId="77777777" w:rsidR="00B44533" w:rsidRDefault="00B4453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AA9F3" w14:textId="77777777" w:rsidR="00B44533" w:rsidRDefault="00B44533" w:rsidP="001E3B17">
      <w:pPr>
        <w:spacing w:after="0" w:line="240" w:lineRule="auto"/>
      </w:pPr>
      <w:r>
        <w:separator/>
      </w:r>
    </w:p>
  </w:footnote>
  <w:footnote w:type="continuationSeparator" w:id="0">
    <w:p w14:paraId="3995533A" w14:textId="77777777" w:rsidR="00B44533" w:rsidRDefault="00B4453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59241B" w:rsidRPr="00023527" w14:paraId="75726BF6" w14:textId="77777777" w:rsidTr="0059241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AC892B0" w14:textId="41A31E4B" w:rsidR="0059241B" w:rsidRPr="00F446A0" w:rsidRDefault="00F945CF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776" behindDoc="0" locked="0" layoutInCell="1" allowOverlap="1" wp14:anchorId="4495AF06" wp14:editId="7E805CA5">
                <wp:simplePos x="0" y="0"/>
                <wp:positionH relativeFrom="column">
                  <wp:posOffset>-1534160</wp:posOffset>
                </wp:positionH>
                <wp:positionV relativeFrom="paragraph">
                  <wp:posOffset>-122555</wp:posOffset>
                </wp:positionV>
                <wp:extent cx="1202055" cy="54292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5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BB04C78" w14:textId="1D6F2519" w:rsidR="0059241B" w:rsidRPr="00F446A0" w:rsidRDefault="00F945CF" w:rsidP="00F945CF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</w:t>
          </w:r>
          <w:r w:rsidR="0059241B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59241B" w:rsidRPr="00023527" w14:paraId="708B582D" w14:textId="77777777" w:rsidTr="0059241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A4AA70" w14:textId="77777777" w:rsidR="0059241B" w:rsidRPr="00023527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2B5E15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BC52BD6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62F9345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A31B8CC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59241B" w:rsidRPr="00023527" w14:paraId="11C3C4AF" w14:textId="77777777" w:rsidTr="0059241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C2B008" w14:textId="77777777" w:rsidR="0059241B" w:rsidRPr="00D57C60" w:rsidRDefault="0059241B" w:rsidP="0059241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3E7FC25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C0FE18" w14:textId="3FDA2850" w:rsidR="0059241B" w:rsidRPr="00F446A0" w:rsidRDefault="009E30AA" w:rsidP="0059241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7E0B2B7" w14:textId="2E8541AD" w:rsidR="0059241B" w:rsidRPr="00F446A0" w:rsidRDefault="009E30AA" w:rsidP="0059241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234E1B6" w14:textId="3C6C8A61" w:rsidR="0059241B" w:rsidRPr="00F446A0" w:rsidRDefault="0059241B" w:rsidP="00617143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9E30AA" w:rsidRPr="009E30AA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617143">
            <w:rPr>
              <w:rFonts w:eastAsia="Times New Roman" w:cs="Arial"/>
              <w:color w:val="000000"/>
              <w:lang w:eastAsia="es-ES"/>
            </w:rPr>
            <w:t>4</w:t>
          </w:r>
        </w:p>
      </w:tc>
    </w:tr>
  </w:tbl>
  <w:p w14:paraId="5FFF814C" w14:textId="77777777" w:rsidR="000F4082" w:rsidRPr="0059241B" w:rsidRDefault="000F4082" w:rsidP="005924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655BA"/>
    <w:multiLevelType w:val="hybridMultilevel"/>
    <w:tmpl w:val="1CA8E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15"/>
  </w:num>
  <w:num w:numId="7">
    <w:abstractNumId w:val="5"/>
  </w:num>
  <w:num w:numId="8">
    <w:abstractNumId w:val="1"/>
  </w:num>
  <w:num w:numId="9">
    <w:abstractNumId w:val="8"/>
  </w:num>
  <w:num w:numId="10">
    <w:abstractNumId w:val="12"/>
  </w:num>
  <w:num w:numId="11">
    <w:abstractNumId w:val="6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11"/>
  </w:num>
  <w:num w:numId="1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86E14"/>
    <w:rsid w:val="0009364C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253C2"/>
    <w:rsid w:val="00133E3A"/>
    <w:rsid w:val="00133E3C"/>
    <w:rsid w:val="00151693"/>
    <w:rsid w:val="0015251C"/>
    <w:rsid w:val="0015444A"/>
    <w:rsid w:val="00154C14"/>
    <w:rsid w:val="00157311"/>
    <w:rsid w:val="0016704B"/>
    <w:rsid w:val="0019037A"/>
    <w:rsid w:val="001A6AEC"/>
    <w:rsid w:val="001D7510"/>
    <w:rsid w:val="001E3B17"/>
    <w:rsid w:val="001F1F18"/>
    <w:rsid w:val="001F5D04"/>
    <w:rsid w:val="001F6760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951E3"/>
    <w:rsid w:val="002A62E7"/>
    <w:rsid w:val="002B0474"/>
    <w:rsid w:val="002B1099"/>
    <w:rsid w:val="002C4195"/>
    <w:rsid w:val="00301D3C"/>
    <w:rsid w:val="003206D9"/>
    <w:rsid w:val="0033369C"/>
    <w:rsid w:val="00342916"/>
    <w:rsid w:val="00351D4E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F5AD8"/>
    <w:rsid w:val="004F7768"/>
    <w:rsid w:val="00505528"/>
    <w:rsid w:val="005059AF"/>
    <w:rsid w:val="00517CB7"/>
    <w:rsid w:val="0054011C"/>
    <w:rsid w:val="00547D16"/>
    <w:rsid w:val="0059241B"/>
    <w:rsid w:val="005A0F3D"/>
    <w:rsid w:val="005B50CC"/>
    <w:rsid w:val="005E3879"/>
    <w:rsid w:val="005E4208"/>
    <w:rsid w:val="006125B3"/>
    <w:rsid w:val="00617143"/>
    <w:rsid w:val="0062764D"/>
    <w:rsid w:val="00631B57"/>
    <w:rsid w:val="006418D2"/>
    <w:rsid w:val="006607CD"/>
    <w:rsid w:val="006904CC"/>
    <w:rsid w:val="006954B7"/>
    <w:rsid w:val="006A6E9B"/>
    <w:rsid w:val="006D0131"/>
    <w:rsid w:val="006D0982"/>
    <w:rsid w:val="006D74A1"/>
    <w:rsid w:val="006D74C3"/>
    <w:rsid w:val="006E0787"/>
    <w:rsid w:val="006E37E9"/>
    <w:rsid w:val="006F0AA0"/>
    <w:rsid w:val="006F1CA3"/>
    <w:rsid w:val="00707E34"/>
    <w:rsid w:val="00720353"/>
    <w:rsid w:val="00723A0F"/>
    <w:rsid w:val="00723ED3"/>
    <w:rsid w:val="00727EC2"/>
    <w:rsid w:val="00743528"/>
    <w:rsid w:val="00743C92"/>
    <w:rsid w:val="00774CD3"/>
    <w:rsid w:val="0079182D"/>
    <w:rsid w:val="007944C5"/>
    <w:rsid w:val="007A2E3B"/>
    <w:rsid w:val="007B072F"/>
    <w:rsid w:val="007C13CC"/>
    <w:rsid w:val="007C5A1C"/>
    <w:rsid w:val="007D0228"/>
    <w:rsid w:val="007D35B5"/>
    <w:rsid w:val="007D4CD5"/>
    <w:rsid w:val="008067DF"/>
    <w:rsid w:val="00830E3B"/>
    <w:rsid w:val="00847693"/>
    <w:rsid w:val="008565C4"/>
    <w:rsid w:val="00874982"/>
    <w:rsid w:val="00885D3E"/>
    <w:rsid w:val="00890F6C"/>
    <w:rsid w:val="008949DB"/>
    <w:rsid w:val="008A28C2"/>
    <w:rsid w:val="008D2360"/>
    <w:rsid w:val="008D4530"/>
    <w:rsid w:val="008E6C07"/>
    <w:rsid w:val="008F7135"/>
    <w:rsid w:val="00902117"/>
    <w:rsid w:val="009108BF"/>
    <w:rsid w:val="00913241"/>
    <w:rsid w:val="00925DD3"/>
    <w:rsid w:val="00941F12"/>
    <w:rsid w:val="00951292"/>
    <w:rsid w:val="0096000A"/>
    <w:rsid w:val="00966C56"/>
    <w:rsid w:val="009717D2"/>
    <w:rsid w:val="00984494"/>
    <w:rsid w:val="009A12B4"/>
    <w:rsid w:val="009B49DD"/>
    <w:rsid w:val="009B50D4"/>
    <w:rsid w:val="009C24A1"/>
    <w:rsid w:val="009C76E0"/>
    <w:rsid w:val="009E30AA"/>
    <w:rsid w:val="009E6FF6"/>
    <w:rsid w:val="00A168F5"/>
    <w:rsid w:val="00A2538F"/>
    <w:rsid w:val="00A405AA"/>
    <w:rsid w:val="00A622AF"/>
    <w:rsid w:val="00A65E4F"/>
    <w:rsid w:val="00A66925"/>
    <w:rsid w:val="00A80374"/>
    <w:rsid w:val="00A8192E"/>
    <w:rsid w:val="00A979CC"/>
    <w:rsid w:val="00AA25A2"/>
    <w:rsid w:val="00AE0EDF"/>
    <w:rsid w:val="00AF47E0"/>
    <w:rsid w:val="00AF5A56"/>
    <w:rsid w:val="00AF5C94"/>
    <w:rsid w:val="00B0514B"/>
    <w:rsid w:val="00B23C9A"/>
    <w:rsid w:val="00B35870"/>
    <w:rsid w:val="00B35CEF"/>
    <w:rsid w:val="00B44533"/>
    <w:rsid w:val="00B614AC"/>
    <w:rsid w:val="00B62B97"/>
    <w:rsid w:val="00B8345F"/>
    <w:rsid w:val="00B94562"/>
    <w:rsid w:val="00C12E60"/>
    <w:rsid w:val="00C50191"/>
    <w:rsid w:val="00C502F2"/>
    <w:rsid w:val="00C65A37"/>
    <w:rsid w:val="00C8048B"/>
    <w:rsid w:val="00CD58F0"/>
    <w:rsid w:val="00CE6F82"/>
    <w:rsid w:val="00CF4721"/>
    <w:rsid w:val="00D06B1C"/>
    <w:rsid w:val="00D13BBC"/>
    <w:rsid w:val="00D34F9E"/>
    <w:rsid w:val="00D44D88"/>
    <w:rsid w:val="00D4517D"/>
    <w:rsid w:val="00D5016D"/>
    <w:rsid w:val="00D70FB6"/>
    <w:rsid w:val="00DB43DC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4578F"/>
    <w:rsid w:val="00E502C5"/>
    <w:rsid w:val="00E5285B"/>
    <w:rsid w:val="00E91298"/>
    <w:rsid w:val="00EA5452"/>
    <w:rsid w:val="00EB1CA6"/>
    <w:rsid w:val="00EB4C35"/>
    <w:rsid w:val="00ED6C10"/>
    <w:rsid w:val="00F22E81"/>
    <w:rsid w:val="00F314FE"/>
    <w:rsid w:val="00F32D3D"/>
    <w:rsid w:val="00F354CB"/>
    <w:rsid w:val="00F402C2"/>
    <w:rsid w:val="00F42D6F"/>
    <w:rsid w:val="00F613F8"/>
    <w:rsid w:val="00F72456"/>
    <w:rsid w:val="00F870B1"/>
    <w:rsid w:val="00F945CF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1FD2-7B16-467F-802D-49515095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6</cp:revision>
  <dcterms:created xsi:type="dcterms:W3CDTF">2021-08-18T18:42:00Z</dcterms:created>
  <dcterms:modified xsi:type="dcterms:W3CDTF">2022-08-03T16:53:00Z</dcterms:modified>
</cp:coreProperties>
</file>