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395"/>
        <w:gridCol w:w="5309"/>
      </w:tblGrid>
      <w:tr w:rsidR="00EA5B7C" w:rsidRPr="003E0B7D" w14:paraId="003E73B1" w14:textId="77777777" w:rsidTr="00071830">
        <w:trPr>
          <w:trHeight w:val="280"/>
        </w:trPr>
        <w:tc>
          <w:tcPr>
            <w:tcW w:w="4395" w:type="dxa"/>
            <w:shd w:val="clear" w:color="auto" w:fill="00B050"/>
            <w:vAlign w:val="center"/>
          </w:tcPr>
          <w:p w14:paraId="3D4A9288" w14:textId="77777777" w:rsidR="00EA5B7C" w:rsidRPr="003E0B7D" w:rsidRDefault="00EA5B7C" w:rsidP="00071830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309" w:type="dxa"/>
            <w:vAlign w:val="center"/>
          </w:tcPr>
          <w:p w14:paraId="70E4452B" w14:textId="645F5D80" w:rsidR="00EA5B7C" w:rsidRPr="003E0B7D" w:rsidRDefault="00EA5B7C" w:rsidP="00EA5B7C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</w:t>
            </w:r>
            <w:r>
              <w:rPr>
                <w:rFonts w:cs="Arial"/>
                <w:lang w:val="es-CO"/>
              </w:rPr>
              <w:t>3</w:t>
            </w:r>
            <w:r>
              <w:rPr>
                <w:rFonts w:cs="Arial"/>
                <w:lang w:val="es-CO"/>
              </w:rPr>
              <w:t>/08/2022</w:t>
            </w:r>
          </w:p>
        </w:tc>
      </w:tr>
    </w:tbl>
    <w:p w14:paraId="137591F3" w14:textId="77777777" w:rsidR="00EA5B7C" w:rsidRDefault="00EA5B7C" w:rsidP="005A0F3D">
      <w:pPr>
        <w:widowControl w:val="0"/>
        <w:autoSpaceDE w:val="0"/>
        <w:autoSpaceDN w:val="0"/>
        <w:adjustRightInd w:val="0"/>
        <w:spacing w:before="60"/>
        <w:rPr>
          <w:b/>
          <w:sz w:val="24"/>
        </w:rPr>
      </w:pPr>
    </w:p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FA2E9F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FA2E9F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FA2E9F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506A48CB" w:rsidR="002465D9" w:rsidRPr="00FA2E9F" w:rsidRDefault="00FA2E9F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Gestión Jurídica y P</w:t>
            </w:r>
            <w:r w:rsidR="00EA5B7C">
              <w:rPr>
                <w:rFonts w:cs="Arial"/>
                <w:lang w:val="es-CO"/>
              </w:rPr>
              <w:t xml:space="preserve">ropiedad </w:t>
            </w:r>
            <w:r>
              <w:rPr>
                <w:rFonts w:cs="Arial"/>
                <w:lang w:val="es-CO"/>
              </w:rPr>
              <w:t>H</w:t>
            </w:r>
            <w:r w:rsidR="00EA5B7C">
              <w:rPr>
                <w:rFonts w:cs="Arial"/>
                <w:lang w:val="es-CO"/>
              </w:rPr>
              <w:t>orizontal</w:t>
            </w:r>
          </w:p>
        </w:tc>
      </w:tr>
      <w:tr w:rsidR="002465D9" w:rsidRPr="00FA2E9F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FA2E9F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FA2E9F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1747DA41" w:rsidR="002465D9" w:rsidRPr="00FA2E9F" w:rsidRDefault="00EA5B7C" w:rsidP="00C50784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Administrador de</w:t>
            </w:r>
            <w:r w:rsidR="009108BF" w:rsidRPr="00FA2E9F">
              <w:rPr>
                <w:rFonts w:cs="Arial"/>
                <w:lang w:val="es-CO"/>
              </w:rPr>
              <w:t xml:space="preserve"> Propiedad Horizontal</w:t>
            </w:r>
          </w:p>
        </w:tc>
      </w:tr>
      <w:tr w:rsidR="002465D9" w:rsidRPr="00FA2E9F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FA2E9F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FA2E9F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6A9397DE" w:rsidR="002465D9" w:rsidRPr="00FA2E9F" w:rsidRDefault="006E37E9" w:rsidP="00051704">
            <w:pPr>
              <w:rPr>
                <w:rFonts w:cs="Arial"/>
                <w:lang w:val="es-CO"/>
              </w:rPr>
            </w:pPr>
            <w:r w:rsidRPr="00FA2E9F">
              <w:rPr>
                <w:rFonts w:cs="Arial"/>
                <w:lang w:val="es-CO"/>
              </w:rPr>
              <w:t xml:space="preserve">Auxiliar </w:t>
            </w:r>
            <w:r w:rsidR="00051704" w:rsidRPr="00FA2E9F">
              <w:rPr>
                <w:rFonts w:cs="Arial"/>
                <w:lang w:val="es-CO"/>
              </w:rPr>
              <w:t>de Ingresos</w:t>
            </w:r>
          </w:p>
        </w:tc>
      </w:tr>
      <w:tr w:rsidR="002465D9" w:rsidRPr="00FA2E9F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FA2E9F" w:rsidRDefault="002465D9" w:rsidP="00C50784">
            <w:pPr>
              <w:jc w:val="center"/>
              <w:rPr>
                <w:rFonts w:cs="Arial"/>
                <w:lang w:val="es-CO"/>
              </w:rPr>
            </w:pPr>
            <w:r w:rsidRPr="00FA2E9F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FA2E9F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3F202920" w:rsidR="000F4149" w:rsidRPr="00FA2E9F" w:rsidRDefault="00716226" w:rsidP="00EA5B7C">
            <w:pPr>
              <w:rPr>
                <w:rFonts w:cs="Arial"/>
                <w:color w:val="000000" w:themeColor="text1"/>
                <w:lang w:val="es-CO"/>
              </w:rPr>
            </w:pPr>
            <w:r w:rsidRPr="00FA2E9F">
              <w:rPr>
                <w:lang w:val="es-CO"/>
              </w:rPr>
              <w:t xml:space="preserve">Recepción de </w:t>
            </w:r>
            <w:r w:rsidR="00EC0E14" w:rsidRPr="00FA2E9F">
              <w:rPr>
                <w:lang w:val="es-CO"/>
              </w:rPr>
              <w:t xml:space="preserve">autorizaciones de ingreso y </w:t>
            </w:r>
            <w:r w:rsidRPr="00FA2E9F">
              <w:rPr>
                <w:lang w:val="es-CO"/>
              </w:rPr>
              <w:t xml:space="preserve">atención a los visitantes, </w:t>
            </w:r>
            <w:r w:rsidR="000F4149" w:rsidRPr="00FA2E9F">
              <w:rPr>
                <w:lang w:val="es-CO"/>
              </w:rPr>
              <w:t xml:space="preserve">siguiendo el protocolo establecidos y solicitando </w:t>
            </w:r>
            <w:r w:rsidR="008766ED" w:rsidRPr="00FA2E9F">
              <w:rPr>
                <w:lang w:val="es-CO"/>
              </w:rPr>
              <w:t>la documentación requerida</w:t>
            </w:r>
            <w:r w:rsidR="000F4149" w:rsidRPr="00FA2E9F">
              <w:rPr>
                <w:lang w:val="es-CO"/>
              </w:rPr>
              <w:t xml:space="preserve"> para su ingreso.</w:t>
            </w:r>
          </w:p>
        </w:tc>
      </w:tr>
    </w:tbl>
    <w:p w14:paraId="50AE190A" w14:textId="77777777" w:rsidR="001241D5" w:rsidRPr="001241D5" w:rsidRDefault="001241D5" w:rsidP="001241D5"/>
    <w:p w14:paraId="31A0EC07" w14:textId="0D7900E3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 xml:space="preserve">PRINCIPALES </w:t>
      </w:r>
      <w:r w:rsidR="007E00C7">
        <w:rPr>
          <w:rFonts w:cs="Arial"/>
          <w:sz w:val="24"/>
          <w:szCs w:val="24"/>
        </w:rPr>
        <w:t xml:space="preserve">FUNCIONES Y </w:t>
      </w:r>
      <w:r w:rsidRPr="00EE5F24">
        <w:rPr>
          <w:rFonts w:cs="Arial"/>
          <w:sz w:val="24"/>
          <w:szCs w:val="24"/>
        </w:rPr>
        <w:t>RESPONSABILIDADES:</w:t>
      </w:r>
    </w:p>
    <w:p w14:paraId="54EFD9FB" w14:textId="77777777" w:rsidR="00D13BBC" w:rsidRPr="00D13BBC" w:rsidRDefault="00D13BBC" w:rsidP="00D13BBC"/>
    <w:p w14:paraId="308A26FD" w14:textId="781622B0" w:rsidR="00BF05F7" w:rsidRDefault="00F779B1" w:rsidP="00981CCF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981CCF">
        <w:rPr>
          <w:rFonts w:cs="Arial"/>
        </w:rPr>
        <w:t>Atender de</w:t>
      </w:r>
      <w:r w:rsidR="00BF05F7" w:rsidRPr="00981CCF">
        <w:rPr>
          <w:rFonts w:cs="Arial"/>
        </w:rPr>
        <w:t xml:space="preserve"> forma amable y oportuna al público que visita el Parque Industrial, autorizando el acceso e indicando la ubicación exacta del sitio a donde se dirige la persona.</w:t>
      </w:r>
    </w:p>
    <w:p w14:paraId="5F002C12" w14:textId="0020AB6E" w:rsidR="00C11409" w:rsidRPr="00FA2E9F" w:rsidRDefault="00C11409" w:rsidP="00981CCF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FA2E9F">
        <w:rPr>
          <w:rFonts w:cs="Arial"/>
        </w:rPr>
        <w:t>Validar en el sistema de ingresos, los datos de los visitantes que solicitan ingresar a cada una de las empresas o informar al visitante</w:t>
      </w:r>
      <w:r w:rsidR="009D409D" w:rsidRPr="00FA2E9F">
        <w:rPr>
          <w:rFonts w:cs="Arial"/>
        </w:rPr>
        <w:t xml:space="preserve"> para que notifique al usuario </w:t>
      </w:r>
      <w:r w:rsidRPr="00FA2E9F">
        <w:rPr>
          <w:rFonts w:cs="Arial"/>
        </w:rPr>
        <w:t xml:space="preserve">su autorización. </w:t>
      </w:r>
    </w:p>
    <w:p w14:paraId="2A54BCE7" w14:textId="77777777" w:rsidR="00C11409" w:rsidRPr="00FA2E9F" w:rsidRDefault="00C11409" w:rsidP="00C11409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FA2E9F">
        <w:rPr>
          <w:rFonts w:cs="Arial"/>
        </w:rPr>
        <w:t>Recepcionar las solicitudes de carnetización, elaborar y entregar los mismos.</w:t>
      </w:r>
    </w:p>
    <w:p w14:paraId="6EC5AF5D" w14:textId="77777777" w:rsidR="00C11409" w:rsidRPr="00FA2E9F" w:rsidRDefault="00C11409" w:rsidP="00C11409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FA2E9F">
        <w:rPr>
          <w:bCs/>
        </w:rPr>
        <w:t>Entregar y a</w:t>
      </w:r>
      <w:r w:rsidRPr="00FA2E9F">
        <w:rPr>
          <w:rFonts w:cs="Arial"/>
        </w:rPr>
        <w:t>dministrar el carné a cada visitante.</w:t>
      </w:r>
    </w:p>
    <w:p w14:paraId="0FDFB84C" w14:textId="77777777" w:rsidR="00C11409" w:rsidRPr="00FA2E9F" w:rsidRDefault="00C11409" w:rsidP="00C11409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FA2E9F">
        <w:rPr>
          <w:rFonts w:cs="Arial"/>
        </w:rPr>
        <w:t>Realizar las actas de entrega de carnetización, y responder las solicitudes de reportes, por parte de las empresas usuarias.</w:t>
      </w:r>
    </w:p>
    <w:p w14:paraId="2DE912F3" w14:textId="7469924F" w:rsidR="00C11409" w:rsidRPr="00FA2E9F" w:rsidRDefault="00C11409" w:rsidP="00C11409">
      <w:pPr>
        <w:pStyle w:val="Textbody"/>
        <w:numPr>
          <w:ilvl w:val="0"/>
          <w:numId w:val="18"/>
        </w:numPr>
        <w:spacing w:line="240" w:lineRule="auto"/>
        <w:ind w:left="284"/>
        <w:textAlignment w:val="auto"/>
        <w:rPr>
          <w:rFonts w:cs="Arial"/>
        </w:rPr>
      </w:pPr>
      <w:r w:rsidRPr="00FA2E9F">
        <w:rPr>
          <w:rFonts w:cs="Arial"/>
        </w:rPr>
        <w:t>Apoyar en el cumplimiento de los procedim</w:t>
      </w:r>
      <w:r w:rsidR="0048473F" w:rsidRPr="00FA2E9F">
        <w:rPr>
          <w:rFonts w:cs="Arial"/>
        </w:rPr>
        <w:t>ientos de seguridad al ingreso. A</w:t>
      </w:r>
      <w:r w:rsidRPr="00FA2E9F">
        <w:rPr>
          <w:rFonts w:cs="Arial"/>
        </w:rPr>
        <w:t xml:space="preserve"> fin de evitar la materia</w:t>
      </w:r>
      <w:r w:rsidR="0048473F" w:rsidRPr="00FA2E9F">
        <w:rPr>
          <w:rFonts w:cs="Arial"/>
        </w:rPr>
        <w:t>lización de un riesgo, tal como</w:t>
      </w:r>
      <w:r w:rsidR="009022D3" w:rsidRPr="00FA2E9F">
        <w:rPr>
          <w:rFonts w:cs="Arial"/>
        </w:rPr>
        <w:t xml:space="preserve"> intrusión</w:t>
      </w:r>
      <w:r w:rsidR="0048473F" w:rsidRPr="00FA2E9F">
        <w:rPr>
          <w:rFonts w:cs="Arial"/>
        </w:rPr>
        <w:t xml:space="preserve"> de personas no autorizadas, </w:t>
      </w:r>
      <w:r w:rsidR="009022D3" w:rsidRPr="00FA2E9F">
        <w:rPr>
          <w:rFonts w:cs="Arial"/>
        </w:rPr>
        <w:t>ingreso y salida de mercancías no autorizadas además de elementos que puedan atentar contra las instalaciones</w:t>
      </w:r>
      <w:r w:rsidR="00FA690C" w:rsidRPr="00FA2E9F">
        <w:rPr>
          <w:rFonts w:cs="Arial"/>
        </w:rPr>
        <w:t xml:space="preserve">, reportando las actividades sospechosas de forma oportuna al jefe de seguridad. </w:t>
      </w:r>
    </w:p>
    <w:p w14:paraId="7BED08F0" w14:textId="269F6BE6" w:rsidR="00C11409" w:rsidRPr="00FA2E9F" w:rsidRDefault="00C11409" w:rsidP="00C11409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FA2E9F">
        <w:rPr>
          <w:rFonts w:cs="Arial"/>
        </w:rPr>
        <w:t>Verifica los</w:t>
      </w:r>
      <w:r w:rsidR="005872D4" w:rsidRPr="00FA2E9F">
        <w:rPr>
          <w:rFonts w:cs="Arial"/>
        </w:rPr>
        <w:t xml:space="preserve"> formatos no controlados </w:t>
      </w:r>
      <w:r w:rsidRPr="00FA2E9F">
        <w:rPr>
          <w:rFonts w:cs="Arial"/>
        </w:rPr>
        <w:t>de los insumos, herramientas u otros que ingresan</w:t>
      </w:r>
      <w:r w:rsidR="005872D4" w:rsidRPr="00FA2E9F">
        <w:rPr>
          <w:rFonts w:cs="Arial"/>
        </w:rPr>
        <w:t xml:space="preserve"> o salen de</w:t>
      </w:r>
      <w:r w:rsidRPr="00FA2E9F">
        <w:rPr>
          <w:rFonts w:cs="Arial"/>
        </w:rPr>
        <w:t xml:space="preserve"> cada una de las empresas usuarias. Archivando el reporte de no controlados de manera organizada.</w:t>
      </w:r>
    </w:p>
    <w:p w14:paraId="4BBF5B33" w14:textId="51E6C53B" w:rsidR="009D409D" w:rsidRPr="00FA2E9F" w:rsidRDefault="002E02F6" w:rsidP="002E1D8C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FA2E9F">
        <w:rPr>
          <w:rFonts w:cs="Arial"/>
        </w:rPr>
        <w:t>Apoya</w:t>
      </w:r>
      <w:r w:rsidR="0048473F" w:rsidRPr="00FA2E9F">
        <w:rPr>
          <w:rFonts w:cs="Arial"/>
        </w:rPr>
        <w:t>r al personal de seguridad en los procedimientos de</w:t>
      </w:r>
      <w:r w:rsidRPr="00FA2E9F">
        <w:rPr>
          <w:rFonts w:cs="Arial"/>
        </w:rPr>
        <w:t xml:space="preserve"> ingreso, salida, e inspección de vehículos cuando se requiera.</w:t>
      </w:r>
    </w:p>
    <w:p w14:paraId="005D3FD4" w14:textId="6249A2DF" w:rsidR="009D409D" w:rsidRPr="00FA2E9F" w:rsidRDefault="009D409D" w:rsidP="002E1D8C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FA2E9F">
        <w:rPr>
          <w:rFonts w:cs="Arial"/>
        </w:rPr>
        <w:lastRenderedPageBreak/>
        <w:t xml:space="preserve">Autorizar el ingreso de forma rápida a entidades de emergencia, al momento de presentarse alguna eventualidad dentro del Parque. </w:t>
      </w: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3789"/>
      </w:tblGrid>
      <w:tr w:rsidR="00485BA2" w:rsidRPr="006F10B6" w14:paraId="279F9C56" w14:textId="77777777" w:rsidTr="001F6760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89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1F6760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0424D671" w:rsidR="00485BA2" w:rsidRPr="0024056F" w:rsidRDefault="00485BA2" w:rsidP="00EA5B7C">
            <w:pPr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7E00C7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A5B7C">
            <w:pPr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A5B7C">
            <w:pPr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89" w:type="dxa"/>
            <w:shd w:val="clear" w:color="auto" w:fill="auto"/>
            <w:vAlign w:val="center"/>
          </w:tcPr>
          <w:p w14:paraId="669304A8" w14:textId="4FD67ED9" w:rsidR="009E5092" w:rsidRPr="0024056F" w:rsidRDefault="001241D5" w:rsidP="00EA5B7C">
            <w:pPr>
              <w:shd w:val="clear" w:color="auto" w:fill="FFFFFF"/>
              <w:rPr>
                <w:rFonts w:cs="Arial"/>
                <w:b/>
                <w:color w:val="000000"/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</w:tc>
      </w:tr>
    </w:tbl>
    <w:p w14:paraId="55E9A132" w14:textId="77777777" w:rsidR="00C65A37" w:rsidRDefault="00C65A37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11BF9886" w14:textId="77777777" w:rsidR="00967AF4" w:rsidRDefault="00967AF4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4253"/>
        <w:gridCol w:w="1843"/>
        <w:gridCol w:w="2268"/>
      </w:tblGrid>
      <w:tr w:rsidR="00FB7628" w14:paraId="2BE93A22" w14:textId="77777777" w:rsidTr="00CD58F0">
        <w:trPr>
          <w:trHeight w:val="366"/>
        </w:trPr>
        <w:tc>
          <w:tcPr>
            <w:tcW w:w="1701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253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3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268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EA5B7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F056" w14:textId="77777777" w:rsidR="00FB7628" w:rsidRPr="003103CA" w:rsidRDefault="00FB7628" w:rsidP="00EA5B7C">
            <w:pPr>
              <w:jc w:val="center"/>
            </w:pPr>
            <w:r w:rsidRPr="003103CA">
              <w:t>Cliente Interno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62C18C09" w:rsidR="00FB7628" w:rsidRPr="003103CA" w:rsidRDefault="00967AF4" w:rsidP="00EA5B7C">
            <w:r w:rsidRPr="003103CA">
              <w:t>Confirmar con cada área la solicitud de ingreso de personal, en caso de no ser autorizado en el sistema</w:t>
            </w:r>
            <w:r w:rsidR="00F779B1" w:rsidRPr="003103CA">
              <w:t xml:space="preserve"> de ingresos.</w:t>
            </w:r>
            <w:r w:rsidR="00EA5B7C">
              <w:t xml:space="preserve"> </w:t>
            </w:r>
            <w:r w:rsidRPr="003103CA">
              <w:t>Co</w:t>
            </w:r>
            <w:r w:rsidR="001005DD" w:rsidRPr="003103CA">
              <w:t xml:space="preserve">ordinar </w:t>
            </w:r>
            <w:r w:rsidRPr="003103CA">
              <w:t xml:space="preserve">con cada área el ingreso </w:t>
            </w:r>
            <w:r w:rsidR="001005DD" w:rsidRPr="003103CA">
              <w:t>de material no controlado.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436752" w14:textId="77777777" w:rsidR="00FB7628" w:rsidRDefault="00FB7628" w:rsidP="00EA5B7C">
            <w:pPr>
              <w:jc w:val="center"/>
            </w:pPr>
            <w:r>
              <w:t>Interno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92D3" w14:textId="77777777" w:rsidR="00FB7628" w:rsidRDefault="00FB7628" w:rsidP="00EA5B7C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EA5B7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3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902A" w14:textId="77777777" w:rsidR="00FB7628" w:rsidRPr="003103CA" w:rsidRDefault="00FB7628" w:rsidP="00EA5B7C">
            <w:pPr>
              <w:jc w:val="center"/>
            </w:pPr>
            <w:r w:rsidRPr="003103CA">
              <w:t>Cliente Externo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14:paraId="6B09A3CD" w14:textId="0E568237" w:rsidR="0034676E" w:rsidRPr="003103CA" w:rsidRDefault="001005DD" w:rsidP="00EA5B7C">
            <w:r w:rsidRPr="003103CA">
              <w:t>Atención y recepción de usuarios, visitantes y contratistas.</w:t>
            </w:r>
            <w:r w:rsidR="00EA5B7C">
              <w:t xml:space="preserve"> </w:t>
            </w:r>
            <w:r w:rsidR="00DE7F47" w:rsidRPr="003103CA">
              <w:t>Autorizar el ingreso de visitantes, proveedores y contratistas de acuerdo con la información suministrada po</w:t>
            </w:r>
            <w:r w:rsidR="00506F1F" w:rsidRPr="003103CA">
              <w:t>r ca</w:t>
            </w:r>
            <w:r w:rsidR="00DE7F47" w:rsidRPr="003103CA">
              <w:t>da usuario</w:t>
            </w:r>
            <w:r w:rsidR="00506F1F" w:rsidRPr="003103CA">
              <w:t>.</w:t>
            </w:r>
            <w:r w:rsidR="00EA5B7C">
              <w:t xml:space="preserve"> </w:t>
            </w:r>
            <w:r w:rsidR="0034676E" w:rsidRPr="003103CA">
              <w:t xml:space="preserve">Direccionamiento oportuno de los visitantes hacia la zona autorizada.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DDDEE4" w14:textId="77777777" w:rsidR="00FB7628" w:rsidRDefault="00FB7628" w:rsidP="00EA5B7C">
            <w:pPr>
              <w:jc w:val="center"/>
            </w:pPr>
            <w:r>
              <w:t>Externo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AE90" w14:textId="77777777" w:rsidR="00FB7628" w:rsidRDefault="00FB7628" w:rsidP="00EA5B7C">
            <w:pPr>
              <w:jc w:val="center"/>
            </w:pPr>
            <w:r>
              <w:t>Diario</w:t>
            </w:r>
          </w:p>
        </w:tc>
      </w:tr>
    </w:tbl>
    <w:p w14:paraId="6DB72D6E" w14:textId="77777777" w:rsidR="006E37E9" w:rsidRP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FA2E9F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FA2E9F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FA2E9F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FA2E9F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FA2E9F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FA2E9F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Pr="00FA2E9F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FA2E9F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89EB5E0" w:rsidR="00FB7628" w:rsidRPr="00FA2E9F" w:rsidRDefault="00E068F1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FA2E9F">
              <w:rPr>
                <w:rFonts w:cs="Arial"/>
                <w:color w:val="000000"/>
                <w:lang w:val="es-CO"/>
              </w:rPr>
              <w:t>No Requiere (  X)</w:t>
            </w:r>
          </w:p>
        </w:tc>
      </w:tr>
      <w:tr w:rsidR="00FB7628" w:rsidRPr="00FA2E9F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FA2E9F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FA2E9F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FA2E9F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FA2E9F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FA2E9F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FA2E9F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FA2E9F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FA2E9F" w14:paraId="5DD16366" w14:textId="77777777" w:rsidTr="00FA2E9F">
        <w:trPr>
          <w:trHeight w:val="620"/>
        </w:trPr>
        <w:tc>
          <w:tcPr>
            <w:tcW w:w="4826" w:type="dxa"/>
            <w:gridSpan w:val="2"/>
            <w:shd w:val="clear" w:color="auto" w:fill="auto"/>
            <w:vAlign w:val="center"/>
          </w:tcPr>
          <w:p w14:paraId="070DD327" w14:textId="27BF039D" w:rsidR="00FB7628" w:rsidRPr="00FA2E9F" w:rsidRDefault="00FA690C" w:rsidP="00FA2E9F">
            <w:pPr>
              <w:jc w:val="center"/>
              <w:rPr>
                <w:lang w:val="es-CO"/>
              </w:rPr>
            </w:pPr>
            <w:r w:rsidRPr="00FA2E9F">
              <w:rPr>
                <w:lang w:val="es-CO"/>
              </w:rPr>
              <w:lastRenderedPageBreak/>
              <w:t xml:space="preserve">Bachiller </w:t>
            </w:r>
            <w:r w:rsidR="009328DA" w:rsidRPr="00FA2E9F">
              <w:rPr>
                <w:lang w:val="es-CO"/>
              </w:rPr>
              <w:t>o</w:t>
            </w:r>
            <w:r w:rsidR="00862981" w:rsidRPr="00FA2E9F">
              <w:rPr>
                <w:lang w:val="es-CO"/>
              </w:rPr>
              <w:t xml:space="preserve"> </w:t>
            </w:r>
            <w:r w:rsidR="0079182D" w:rsidRPr="00FA2E9F">
              <w:rPr>
                <w:lang w:val="es-CO"/>
              </w:rPr>
              <w:t>Técnico en áreas</w:t>
            </w:r>
            <w:r w:rsidR="009E5092" w:rsidRPr="00FA2E9F">
              <w:rPr>
                <w:lang w:val="es-CO"/>
              </w:rPr>
              <w:t xml:space="preserve"> Administrativas.</w:t>
            </w:r>
          </w:p>
        </w:tc>
        <w:tc>
          <w:tcPr>
            <w:tcW w:w="5239" w:type="dxa"/>
            <w:gridSpan w:val="2"/>
            <w:shd w:val="clear" w:color="auto" w:fill="auto"/>
            <w:vAlign w:val="center"/>
          </w:tcPr>
          <w:p w14:paraId="0E1BDBF1" w14:textId="6D557772" w:rsidR="00FB7628" w:rsidRPr="00FA2E9F" w:rsidRDefault="0079182D" w:rsidP="00FA2E9F">
            <w:pPr>
              <w:jc w:val="center"/>
              <w:rPr>
                <w:lang w:val="es-CO"/>
              </w:rPr>
            </w:pPr>
            <w:r w:rsidRPr="00FA2E9F">
              <w:rPr>
                <w:rFonts w:eastAsia="Arial" w:cs="Arial"/>
                <w:lang w:val="es-CO"/>
              </w:rPr>
              <w:t>6 meses</w:t>
            </w:r>
            <w:r w:rsidR="00226129" w:rsidRPr="00FA2E9F">
              <w:rPr>
                <w:rFonts w:eastAsia="Arial" w:cs="Arial"/>
                <w:lang w:val="es-CO"/>
              </w:rPr>
              <w:t xml:space="preserve"> servicio al cliente</w:t>
            </w:r>
            <w:r w:rsidRPr="00FA2E9F">
              <w:rPr>
                <w:rFonts w:eastAsia="Arial" w:cs="Arial"/>
                <w:lang w:val="es-CO"/>
              </w:rPr>
              <w:t>.</w:t>
            </w:r>
          </w:p>
        </w:tc>
      </w:tr>
      <w:tr w:rsidR="00FB7628" w:rsidRPr="00FA2E9F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FA2E9F" w:rsidRDefault="00FB7628" w:rsidP="00C50784">
            <w:pPr>
              <w:jc w:val="center"/>
              <w:rPr>
                <w:lang w:val="es-CO"/>
              </w:rPr>
            </w:pPr>
            <w:r w:rsidRPr="00FA2E9F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FA2E9F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0D93DFE2" w14:textId="405A900F" w:rsidR="00EA5429" w:rsidRPr="00FA2E9F" w:rsidRDefault="0079182D" w:rsidP="00FA2E9F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 w:rsidRPr="00FA2E9F">
              <w:rPr>
                <w:rFonts w:cs="Arial"/>
                <w:lang w:val="es-CO"/>
              </w:rPr>
              <w:t xml:space="preserve">Curso </w:t>
            </w:r>
            <w:r w:rsidR="006F23E0" w:rsidRPr="00FA2E9F">
              <w:rPr>
                <w:rFonts w:cs="Arial"/>
                <w:lang w:val="es-CO"/>
              </w:rPr>
              <w:t>m</w:t>
            </w:r>
            <w:r w:rsidR="00EA5429" w:rsidRPr="00FA2E9F">
              <w:rPr>
                <w:rFonts w:cs="Arial"/>
                <w:lang w:val="es-CO"/>
              </w:rPr>
              <w:t xml:space="preserve">anejo </w:t>
            </w:r>
            <w:r w:rsidR="00E66916" w:rsidRPr="00FA2E9F">
              <w:rPr>
                <w:rFonts w:cs="Arial"/>
                <w:lang w:val="es-CO"/>
              </w:rPr>
              <w:t>Sistemas básico.</w:t>
            </w:r>
            <w:r w:rsidR="00EA5429" w:rsidRPr="00FA2E9F">
              <w:rPr>
                <w:rFonts w:cs="Arial"/>
                <w:lang w:val="es-CO"/>
              </w:rPr>
              <w:t xml:space="preserve"> </w:t>
            </w:r>
          </w:p>
        </w:tc>
      </w:tr>
    </w:tbl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34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39"/>
        <w:gridCol w:w="25"/>
        <w:gridCol w:w="1670"/>
      </w:tblGrid>
      <w:tr w:rsidR="009B50D4" w:rsidRPr="00A03143" w14:paraId="53A3DC43" w14:textId="77777777" w:rsidTr="00EA5B7C">
        <w:trPr>
          <w:trHeight w:val="481"/>
        </w:trPr>
        <w:tc>
          <w:tcPr>
            <w:tcW w:w="8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EA5B7C">
        <w:trPr>
          <w:trHeight w:val="234"/>
        </w:trPr>
        <w:tc>
          <w:tcPr>
            <w:tcW w:w="833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695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6E0BB347" w:rsidR="009B50D4" w:rsidRPr="00A03143" w:rsidRDefault="00E068F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EA5B7C">
        <w:trPr>
          <w:trHeight w:val="234"/>
        </w:trPr>
        <w:tc>
          <w:tcPr>
            <w:tcW w:w="833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69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EA5B7C">
        <w:trPr>
          <w:trHeight w:val="246"/>
        </w:trPr>
        <w:tc>
          <w:tcPr>
            <w:tcW w:w="8339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13FFEA9A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69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EA5B7C">
        <w:trPr>
          <w:trHeight w:val="234"/>
        </w:trPr>
        <w:tc>
          <w:tcPr>
            <w:tcW w:w="833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695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09C8279D" w:rsidR="009B50D4" w:rsidRPr="00A03143" w:rsidRDefault="00E068F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EA5B7C">
        <w:trPr>
          <w:trHeight w:val="234"/>
        </w:trPr>
        <w:tc>
          <w:tcPr>
            <w:tcW w:w="833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69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EA5B7C">
        <w:trPr>
          <w:trHeight w:val="246"/>
        </w:trPr>
        <w:tc>
          <w:tcPr>
            <w:tcW w:w="833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69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EA5B7C">
        <w:trPr>
          <w:trHeight w:val="234"/>
        </w:trPr>
        <w:tc>
          <w:tcPr>
            <w:tcW w:w="8339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695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00883DD4" w:rsidR="009B50D4" w:rsidRPr="00A03143" w:rsidRDefault="00EA5B7C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EA5B7C">
        <w:trPr>
          <w:trHeight w:val="458"/>
        </w:trPr>
        <w:tc>
          <w:tcPr>
            <w:tcW w:w="833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69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EA5B7C">
        <w:trPr>
          <w:trHeight w:val="246"/>
        </w:trPr>
        <w:tc>
          <w:tcPr>
            <w:tcW w:w="833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69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EA5B7C">
        <w:trPr>
          <w:trHeight w:val="234"/>
        </w:trPr>
        <w:tc>
          <w:tcPr>
            <w:tcW w:w="8339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695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FEFFDDF" w14:textId="3D91EDBF" w:rsidR="00FC52B1" w:rsidRDefault="00E068F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EA5B7C">
        <w:trPr>
          <w:trHeight w:val="458"/>
        </w:trPr>
        <w:tc>
          <w:tcPr>
            <w:tcW w:w="833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69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EA5B7C">
        <w:trPr>
          <w:trHeight w:val="234"/>
        </w:trPr>
        <w:tc>
          <w:tcPr>
            <w:tcW w:w="833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69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EA5B7C">
        <w:trPr>
          <w:trHeight w:val="169"/>
        </w:trPr>
        <w:tc>
          <w:tcPr>
            <w:tcW w:w="8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69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EA5B7C">
        <w:trPr>
          <w:trHeight w:val="234"/>
        </w:trPr>
        <w:tc>
          <w:tcPr>
            <w:tcW w:w="833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695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4F7C42C8" w:rsidR="009B50D4" w:rsidRPr="00A03143" w:rsidRDefault="00FA690C" w:rsidP="00FA69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13F7DAE7" w14:textId="77777777" w:rsidTr="00EA5B7C">
        <w:trPr>
          <w:trHeight w:val="458"/>
        </w:trPr>
        <w:tc>
          <w:tcPr>
            <w:tcW w:w="833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69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EA5B7C">
        <w:trPr>
          <w:trHeight w:val="469"/>
        </w:trPr>
        <w:tc>
          <w:tcPr>
            <w:tcW w:w="8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1422CEAE" w:rsidR="009E6FF6" w:rsidRPr="00A03143" w:rsidRDefault="009B50D4" w:rsidP="009E6FF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69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EA5B7C" w:rsidRPr="00BD7E06" w14:paraId="0720622E" w14:textId="77777777" w:rsidTr="00EA5B7C">
        <w:trPr>
          <w:trHeight w:val="268"/>
        </w:trPr>
        <w:tc>
          <w:tcPr>
            <w:tcW w:w="10034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4F9E4DED" w14:textId="77777777" w:rsidR="00EA5B7C" w:rsidRPr="00BD7E06" w:rsidRDefault="00EA5B7C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EA5B7C" w:rsidRPr="00A03143" w14:paraId="14416CB5" w14:textId="77777777" w:rsidTr="00EA5B7C">
        <w:trPr>
          <w:trHeight w:val="520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633377" w14:textId="77777777" w:rsidR="00EA5B7C" w:rsidRPr="00204A5C" w:rsidRDefault="00EA5B7C" w:rsidP="0007183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A0AE8" w14:textId="77777777" w:rsidR="00EA5B7C" w:rsidRPr="00A03143" w:rsidRDefault="00EA5B7C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4D8966B9" w14:textId="6602D28B" w:rsidR="00FB7628" w:rsidRPr="00377A10" w:rsidRDefault="00FB7628" w:rsidP="00FA690C">
      <w:pPr>
        <w:shd w:val="clear" w:color="auto" w:fill="FFFFFF"/>
      </w:pPr>
      <w:bookmarkStart w:id="0" w:name="_GoBack"/>
      <w:bookmarkEnd w:id="0"/>
    </w:p>
    <w:sectPr w:rsidR="00FB7628" w:rsidRPr="00377A10" w:rsidSect="003A6693">
      <w:headerReference w:type="default" r:id="rId9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FC991" w14:textId="77777777" w:rsidR="003B0C53" w:rsidRDefault="003B0C53" w:rsidP="001E3B17">
      <w:pPr>
        <w:spacing w:after="0" w:line="240" w:lineRule="auto"/>
      </w:pPr>
      <w:r>
        <w:separator/>
      </w:r>
    </w:p>
  </w:endnote>
  <w:endnote w:type="continuationSeparator" w:id="0">
    <w:p w14:paraId="630E0F87" w14:textId="77777777" w:rsidR="003B0C53" w:rsidRDefault="003B0C53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9307D9" w14:textId="77777777" w:rsidR="003B0C53" w:rsidRDefault="003B0C53" w:rsidP="001E3B17">
      <w:pPr>
        <w:spacing w:after="0" w:line="240" w:lineRule="auto"/>
      </w:pPr>
      <w:r>
        <w:separator/>
      </w:r>
    </w:p>
  </w:footnote>
  <w:footnote w:type="continuationSeparator" w:id="0">
    <w:p w14:paraId="2D2AA404" w14:textId="77777777" w:rsidR="003B0C53" w:rsidRDefault="003B0C53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65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6049E4" w:rsidRPr="00023527" w14:paraId="3B9E667B" w14:textId="77777777" w:rsidTr="006049E4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3EB2237" w14:textId="6D8A53B7" w:rsidR="006049E4" w:rsidRPr="00F446A0" w:rsidRDefault="00C47251" w:rsidP="006049E4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5619AF35" wp14:editId="4154AEFB">
                <wp:simplePos x="0" y="0"/>
                <wp:positionH relativeFrom="column">
                  <wp:posOffset>-1332230</wp:posOffset>
                </wp:positionH>
                <wp:positionV relativeFrom="paragraph">
                  <wp:posOffset>-6350</wp:posOffset>
                </wp:positionV>
                <wp:extent cx="1276350" cy="57594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57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E8C68D5" w14:textId="68C99771" w:rsidR="006049E4" w:rsidRPr="00F446A0" w:rsidRDefault="00C47251" w:rsidP="00C47251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</w:t>
          </w:r>
          <w:r w:rsidR="006049E4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6049E4" w:rsidRPr="00023527" w14:paraId="2C82ACC1" w14:textId="77777777" w:rsidTr="006049E4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6CE51E1" w14:textId="77777777" w:rsidR="006049E4" w:rsidRPr="00023527" w:rsidRDefault="006049E4" w:rsidP="006049E4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427EC5E" w14:textId="77777777" w:rsidR="006049E4" w:rsidRPr="00F446A0" w:rsidRDefault="006049E4" w:rsidP="006049E4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AA3C4DD" w14:textId="77777777" w:rsidR="006049E4" w:rsidRPr="00F446A0" w:rsidRDefault="006049E4" w:rsidP="006049E4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37C42FB9" w14:textId="77777777" w:rsidR="006049E4" w:rsidRPr="00F446A0" w:rsidRDefault="006049E4" w:rsidP="006049E4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C679316" w14:textId="77777777" w:rsidR="006049E4" w:rsidRPr="00F446A0" w:rsidRDefault="006049E4" w:rsidP="006049E4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6049E4" w:rsidRPr="00023527" w14:paraId="1696DDC1" w14:textId="77777777" w:rsidTr="006049E4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C2A2209" w14:textId="77777777" w:rsidR="006049E4" w:rsidRPr="00D57C60" w:rsidRDefault="006049E4" w:rsidP="006049E4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7687667" w14:textId="77777777" w:rsidR="006049E4" w:rsidRPr="00F446A0" w:rsidRDefault="006049E4" w:rsidP="006049E4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D934408" w14:textId="0B265197" w:rsidR="006049E4" w:rsidRPr="00F446A0" w:rsidRDefault="00EA5B7C" w:rsidP="006049E4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5A5AEFE" w14:textId="2ED3D0DB" w:rsidR="006049E4" w:rsidRPr="00F446A0" w:rsidRDefault="00EA5B7C" w:rsidP="006049E4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036EFB6" w14:textId="404142D0" w:rsidR="006049E4" w:rsidRPr="00F446A0" w:rsidRDefault="006049E4" w:rsidP="006049E4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EA5B7C" w:rsidRPr="00EA5B7C">
            <w:rPr>
              <w:rFonts w:eastAsia="Times New Roman" w:cs="Arial"/>
              <w:noProof/>
              <w:color w:val="000000"/>
              <w:lang w:val="es-ES" w:eastAsia="es-ES"/>
            </w:rPr>
            <w:t>3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3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>
    <w:nsid w:val="412F6536"/>
    <w:multiLevelType w:val="hybridMultilevel"/>
    <w:tmpl w:val="344A87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0"/>
  </w:num>
  <w:num w:numId="5">
    <w:abstractNumId w:val="10"/>
  </w:num>
  <w:num w:numId="6">
    <w:abstractNumId w:val="15"/>
  </w:num>
  <w:num w:numId="7">
    <w:abstractNumId w:val="5"/>
  </w:num>
  <w:num w:numId="8">
    <w:abstractNumId w:val="1"/>
  </w:num>
  <w:num w:numId="9">
    <w:abstractNumId w:val="9"/>
  </w:num>
  <w:num w:numId="10">
    <w:abstractNumId w:val="12"/>
  </w:num>
  <w:num w:numId="11">
    <w:abstractNumId w:val="6"/>
  </w:num>
  <w:num w:numId="12">
    <w:abstractNumId w:val="4"/>
  </w:num>
  <w:num w:numId="13">
    <w:abstractNumId w:val="14"/>
  </w:num>
  <w:num w:numId="14">
    <w:abstractNumId w:val="2"/>
  </w:num>
  <w:num w:numId="15">
    <w:abstractNumId w:val="16"/>
  </w:num>
  <w:num w:numId="16">
    <w:abstractNumId w:val="11"/>
  </w:num>
  <w:num w:numId="17">
    <w:abstractNumId w:val="8"/>
  </w:num>
  <w:num w:numId="18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165B5"/>
    <w:rsid w:val="00027043"/>
    <w:rsid w:val="0004582A"/>
    <w:rsid w:val="00051704"/>
    <w:rsid w:val="000527D1"/>
    <w:rsid w:val="00070D57"/>
    <w:rsid w:val="00074BA6"/>
    <w:rsid w:val="00075898"/>
    <w:rsid w:val="00086E14"/>
    <w:rsid w:val="0009364C"/>
    <w:rsid w:val="000C7EAE"/>
    <w:rsid w:val="000D2C58"/>
    <w:rsid w:val="000D34B2"/>
    <w:rsid w:val="000D684C"/>
    <w:rsid w:val="000D700C"/>
    <w:rsid w:val="000E6D53"/>
    <w:rsid w:val="000F1A9C"/>
    <w:rsid w:val="000F4082"/>
    <w:rsid w:val="000F4149"/>
    <w:rsid w:val="00100490"/>
    <w:rsid w:val="001005DD"/>
    <w:rsid w:val="00100CA4"/>
    <w:rsid w:val="00101B9E"/>
    <w:rsid w:val="0011398C"/>
    <w:rsid w:val="00121A93"/>
    <w:rsid w:val="001241D5"/>
    <w:rsid w:val="001252AD"/>
    <w:rsid w:val="00133E3A"/>
    <w:rsid w:val="00151693"/>
    <w:rsid w:val="00154C14"/>
    <w:rsid w:val="00157311"/>
    <w:rsid w:val="0016704B"/>
    <w:rsid w:val="00180788"/>
    <w:rsid w:val="0019037A"/>
    <w:rsid w:val="0019495A"/>
    <w:rsid w:val="001D7510"/>
    <w:rsid w:val="001E3B17"/>
    <w:rsid w:val="001F1F18"/>
    <w:rsid w:val="001F2998"/>
    <w:rsid w:val="001F5D04"/>
    <w:rsid w:val="001F6760"/>
    <w:rsid w:val="00200A74"/>
    <w:rsid w:val="00201D19"/>
    <w:rsid w:val="00211356"/>
    <w:rsid w:val="002255C6"/>
    <w:rsid w:val="00226129"/>
    <w:rsid w:val="0022778E"/>
    <w:rsid w:val="002465D9"/>
    <w:rsid w:val="00264FB0"/>
    <w:rsid w:val="002801AE"/>
    <w:rsid w:val="00282399"/>
    <w:rsid w:val="00286294"/>
    <w:rsid w:val="002951E3"/>
    <w:rsid w:val="002A62E7"/>
    <w:rsid w:val="002B0474"/>
    <w:rsid w:val="002D5B68"/>
    <w:rsid w:val="002E02F6"/>
    <w:rsid w:val="00301D3C"/>
    <w:rsid w:val="003103CA"/>
    <w:rsid w:val="00320183"/>
    <w:rsid w:val="0033369C"/>
    <w:rsid w:val="00342916"/>
    <w:rsid w:val="0034676E"/>
    <w:rsid w:val="0035372C"/>
    <w:rsid w:val="00372776"/>
    <w:rsid w:val="00377A10"/>
    <w:rsid w:val="00380F1C"/>
    <w:rsid w:val="00386E9F"/>
    <w:rsid w:val="003946B2"/>
    <w:rsid w:val="003A5FBF"/>
    <w:rsid w:val="003A6693"/>
    <w:rsid w:val="003B0C53"/>
    <w:rsid w:val="003B28C0"/>
    <w:rsid w:val="003B668E"/>
    <w:rsid w:val="003C20F2"/>
    <w:rsid w:val="003C60C9"/>
    <w:rsid w:val="003C7477"/>
    <w:rsid w:val="003D3E5D"/>
    <w:rsid w:val="003E374C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71D22"/>
    <w:rsid w:val="004822B4"/>
    <w:rsid w:val="0048473F"/>
    <w:rsid w:val="00485BA2"/>
    <w:rsid w:val="00493A01"/>
    <w:rsid w:val="004A0D8C"/>
    <w:rsid w:val="004F5AD8"/>
    <w:rsid w:val="004F7768"/>
    <w:rsid w:val="00505528"/>
    <w:rsid w:val="005059AF"/>
    <w:rsid w:val="00506F1F"/>
    <w:rsid w:val="00507AAC"/>
    <w:rsid w:val="00517CB7"/>
    <w:rsid w:val="0054011C"/>
    <w:rsid w:val="00547D16"/>
    <w:rsid w:val="00563F2D"/>
    <w:rsid w:val="005872D4"/>
    <w:rsid w:val="005A0F3D"/>
    <w:rsid w:val="005B50CC"/>
    <w:rsid w:val="005E3879"/>
    <w:rsid w:val="005E4208"/>
    <w:rsid w:val="005F4A83"/>
    <w:rsid w:val="006049E4"/>
    <w:rsid w:val="006125B3"/>
    <w:rsid w:val="00623948"/>
    <w:rsid w:val="00631B57"/>
    <w:rsid w:val="006418D2"/>
    <w:rsid w:val="006607CD"/>
    <w:rsid w:val="00665364"/>
    <w:rsid w:val="006954B7"/>
    <w:rsid w:val="006C7E39"/>
    <w:rsid w:val="006D0131"/>
    <w:rsid w:val="006D0982"/>
    <w:rsid w:val="006D5D0B"/>
    <w:rsid w:val="006D74A1"/>
    <w:rsid w:val="006D74C3"/>
    <w:rsid w:val="006E0787"/>
    <w:rsid w:val="006E37E9"/>
    <w:rsid w:val="006F0AA0"/>
    <w:rsid w:val="006F1CA3"/>
    <w:rsid w:val="006F23E0"/>
    <w:rsid w:val="00707E34"/>
    <w:rsid w:val="00716226"/>
    <w:rsid w:val="00722706"/>
    <w:rsid w:val="00723ED3"/>
    <w:rsid w:val="00727EC2"/>
    <w:rsid w:val="00743C92"/>
    <w:rsid w:val="007462A6"/>
    <w:rsid w:val="00774CD3"/>
    <w:rsid w:val="0079182D"/>
    <w:rsid w:val="007944C5"/>
    <w:rsid w:val="007B072F"/>
    <w:rsid w:val="007C13CC"/>
    <w:rsid w:val="007C5A1C"/>
    <w:rsid w:val="007D0228"/>
    <w:rsid w:val="007E00C7"/>
    <w:rsid w:val="008067DF"/>
    <w:rsid w:val="008155FD"/>
    <w:rsid w:val="00830E3B"/>
    <w:rsid w:val="00847693"/>
    <w:rsid w:val="008565C4"/>
    <w:rsid w:val="00862981"/>
    <w:rsid w:val="00874982"/>
    <w:rsid w:val="008766ED"/>
    <w:rsid w:val="00890F6C"/>
    <w:rsid w:val="008949DB"/>
    <w:rsid w:val="008A28C2"/>
    <w:rsid w:val="008B2D2F"/>
    <w:rsid w:val="008D4530"/>
    <w:rsid w:val="008E1C18"/>
    <w:rsid w:val="008E6C07"/>
    <w:rsid w:val="00902117"/>
    <w:rsid w:val="009022D3"/>
    <w:rsid w:val="009108BF"/>
    <w:rsid w:val="009122E3"/>
    <w:rsid w:val="00913241"/>
    <w:rsid w:val="00925DD3"/>
    <w:rsid w:val="009328DA"/>
    <w:rsid w:val="00941F12"/>
    <w:rsid w:val="00951292"/>
    <w:rsid w:val="0096000A"/>
    <w:rsid w:val="00966C56"/>
    <w:rsid w:val="00967AF4"/>
    <w:rsid w:val="009717D2"/>
    <w:rsid w:val="00981CCF"/>
    <w:rsid w:val="009A12B4"/>
    <w:rsid w:val="009B49DD"/>
    <w:rsid w:val="009B50D4"/>
    <w:rsid w:val="009C24A1"/>
    <w:rsid w:val="009C76E0"/>
    <w:rsid w:val="009D409D"/>
    <w:rsid w:val="009E5092"/>
    <w:rsid w:val="009E6FF6"/>
    <w:rsid w:val="00A05564"/>
    <w:rsid w:val="00A168F5"/>
    <w:rsid w:val="00A2538F"/>
    <w:rsid w:val="00A405AA"/>
    <w:rsid w:val="00A622AF"/>
    <w:rsid w:val="00A65E4F"/>
    <w:rsid w:val="00A66925"/>
    <w:rsid w:val="00A80374"/>
    <w:rsid w:val="00A979CC"/>
    <w:rsid w:val="00AA25A2"/>
    <w:rsid w:val="00AE0EDF"/>
    <w:rsid w:val="00AF47E0"/>
    <w:rsid w:val="00AF5A56"/>
    <w:rsid w:val="00B00C95"/>
    <w:rsid w:val="00B0514B"/>
    <w:rsid w:val="00B23C9A"/>
    <w:rsid w:val="00B35CEF"/>
    <w:rsid w:val="00B614AC"/>
    <w:rsid w:val="00B62B97"/>
    <w:rsid w:val="00B8345F"/>
    <w:rsid w:val="00B94562"/>
    <w:rsid w:val="00BC66B8"/>
    <w:rsid w:val="00BF05F7"/>
    <w:rsid w:val="00C11409"/>
    <w:rsid w:val="00C12E60"/>
    <w:rsid w:val="00C41BDD"/>
    <w:rsid w:val="00C47251"/>
    <w:rsid w:val="00C50191"/>
    <w:rsid w:val="00C502F2"/>
    <w:rsid w:val="00C65A37"/>
    <w:rsid w:val="00C714DE"/>
    <w:rsid w:val="00C8048B"/>
    <w:rsid w:val="00C9594B"/>
    <w:rsid w:val="00CD58F0"/>
    <w:rsid w:val="00CE6F82"/>
    <w:rsid w:val="00CF4721"/>
    <w:rsid w:val="00D06B1C"/>
    <w:rsid w:val="00D13BBC"/>
    <w:rsid w:val="00D44D88"/>
    <w:rsid w:val="00D4517D"/>
    <w:rsid w:val="00D5016D"/>
    <w:rsid w:val="00D568EE"/>
    <w:rsid w:val="00DB72F0"/>
    <w:rsid w:val="00DD1F49"/>
    <w:rsid w:val="00DE5806"/>
    <w:rsid w:val="00DE7F47"/>
    <w:rsid w:val="00DF2B1A"/>
    <w:rsid w:val="00E068F1"/>
    <w:rsid w:val="00E076D0"/>
    <w:rsid w:val="00E15B59"/>
    <w:rsid w:val="00E16E30"/>
    <w:rsid w:val="00E3140F"/>
    <w:rsid w:val="00E31C97"/>
    <w:rsid w:val="00E400AE"/>
    <w:rsid w:val="00E502C5"/>
    <w:rsid w:val="00E5285B"/>
    <w:rsid w:val="00E66916"/>
    <w:rsid w:val="00E91298"/>
    <w:rsid w:val="00EA5429"/>
    <w:rsid w:val="00EA5452"/>
    <w:rsid w:val="00EA5B7C"/>
    <w:rsid w:val="00EB18F2"/>
    <w:rsid w:val="00EB1CA6"/>
    <w:rsid w:val="00EB4C35"/>
    <w:rsid w:val="00EC0E14"/>
    <w:rsid w:val="00ED6C10"/>
    <w:rsid w:val="00EF7C12"/>
    <w:rsid w:val="00F000AD"/>
    <w:rsid w:val="00F32D3D"/>
    <w:rsid w:val="00F354CB"/>
    <w:rsid w:val="00F402C2"/>
    <w:rsid w:val="00F422C8"/>
    <w:rsid w:val="00F42D6F"/>
    <w:rsid w:val="00F579C0"/>
    <w:rsid w:val="00F613F8"/>
    <w:rsid w:val="00F72456"/>
    <w:rsid w:val="00F779B1"/>
    <w:rsid w:val="00F870B1"/>
    <w:rsid w:val="00FA2E9F"/>
    <w:rsid w:val="00FA690C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character" w:styleId="Textoennegrita">
    <w:name w:val="Strong"/>
    <w:basedOn w:val="Fuentedeprrafopredeter"/>
    <w:uiPriority w:val="22"/>
    <w:qFormat/>
    <w:rsid w:val="00D568EE"/>
    <w:rPr>
      <w:b/>
      <w:bCs/>
    </w:rPr>
  </w:style>
  <w:style w:type="paragraph" w:customStyle="1" w:styleId="Textbody">
    <w:name w:val="Text body"/>
    <w:basedOn w:val="Standard"/>
    <w:rsid w:val="00981CCF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character" w:styleId="Textoennegrita">
    <w:name w:val="Strong"/>
    <w:basedOn w:val="Fuentedeprrafopredeter"/>
    <w:uiPriority w:val="22"/>
    <w:qFormat/>
    <w:rsid w:val="00D568EE"/>
    <w:rPr>
      <w:b/>
      <w:bCs/>
    </w:rPr>
  </w:style>
  <w:style w:type="paragraph" w:customStyle="1" w:styleId="Textbody">
    <w:name w:val="Text body"/>
    <w:basedOn w:val="Standard"/>
    <w:rsid w:val="00981CCF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BD9C9-CA4E-4DFE-B863-B997312CD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ZFIP_Comercial</cp:lastModifiedBy>
  <cp:revision>9</cp:revision>
  <dcterms:created xsi:type="dcterms:W3CDTF">2022-03-30T20:58:00Z</dcterms:created>
  <dcterms:modified xsi:type="dcterms:W3CDTF">2022-08-03T16:46:00Z</dcterms:modified>
</cp:coreProperties>
</file>