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0E57" w:rsidRDefault="006E76E9">
      <w:pPr>
        <w:pStyle w:val="Ttulo1"/>
        <w:ind w:left="693" w:hanging="348"/>
      </w:pPr>
      <w:r>
        <w:t xml:space="preserve">OBJETIVO </w:t>
      </w:r>
    </w:p>
    <w:p w:rsidR="007D0E57" w:rsidRDefault="006E76E9">
      <w:pPr>
        <w:spacing w:after="0" w:line="259" w:lineRule="auto"/>
        <w:ind w:left="720" w:firstLine="0"/>
        <w:jc w:val="left"/>
      </w:pPr>
      <w:r>
        <w:rPr>
          <w:b/>
        </w:rPr>
        <w:t xml:space="preserve"> </w:t>
      </w:r>
    </w:p>
    <w:p w:rsidR="007D0E57" w:rsidRDefault="006E76E9">
      <w:pPr>
        <w:ind w:left="-5" w:right="48"/>
      </w:pPr>
      <w:r>
        <w:t xml:space="preserve">Este instructivo establece los parámetros para reportar operaciones de perfil de riesgo que se presenten en la Zona Franca Internacional de Pereira.  </w:t>
      </w:r>
    </w:p>
    <w:p w:rsidR="007D0E57" w:rsidRDefault="006E76E9">
      <w:pPr>
        <w:spacing w:after="0" w:line="259" w:lineRule="auto"/>
        <w:ind w:left="720" w:firstLine="0"/>
        <w:jc w:val="left"/>
      </w:pPr>
      <w:r>
        <w:rPr>
          <w:b/>
        </w:rPr>
        <w:t xml:space="preserve"> </w:t>
      </w:r>
    </w:p>
    <w:p w:rsidR="007D0E57" w:rsidRDefault="006E76E9">
      <w:pPr>
        <w:pStyle w:val="Ttulo1"/>
        <w:ind w:left="693" w:hanging="348"/>
      </w:pPr>
      <w:r>
        <w:t xml:space="preserve">ALCANCE </w:t>
      </w:r>
    </w:p>
    <w:p w:rsidR="007D0E57" w:rsidRDefault="006E76E9">
      <w:pPr>
        <w:spacing w:after="0" w:line="259" w:lineRule="auto"/>
        <w:ind w:left="0" w:firstLine="0"/>
        <w:jc w:val="left"/>
      </w:pPr>
      <w:r>
        <w:t xml:space="preserve"> </w:t>
      </w:r>
    </w:p>
    <w:p w:rsidR="007D0E57" w:rsidRDefault="006E76E9">
      <w:pPr>
        <w:ind w:left="-5" w:right="48"/>
      </w:pPr>
      <w:r>
        <w:t xml:space="preserve">Este instructivo aplica para toda operación sospechosa que se presente en la Zona Franca Internacional de Pereira, y va desde la identificación de las señales de alerta hasta el reporte a la UIAF por parte del empleado de cumplimiento.  </w:t>
      </w:r>
    </w:p>
    <w:p w:rsidR="007D0E57" w:rsidRDefault="006E76E9">
      <w:pPr>
        <w:spacing w:after="0" w:line="259" w:lineRule="auto"/>
        <w:ind w:left="0" w:firstLine="0"/>
        <w:jc w:val="left"/>
      </w:pPr>
      <w:r>
        <w:t xml:space="preserve"> </w:t>
      </w:r>
    </w:p>
    <w:p w:rsidR="007D0E57" w:rsidRDefault="006E76E9">
      <w:pPr>
        <w:pStyle w:val="Ttulo1"/>
        <w:ind w:left="693" w:hanging="348"/>
      </w:pPr>
      <w:r>
        <w:t xml:space="preserve">RESPONSABLES </w:t>
      </w:r>
    </w:p>
    <w:p w:rsidR="007D0E57" w:rsidRDefault="006E76E9">
      <w:pPr>
        <w:spacing w:after="0" w:line="259" w:lineRule="auto"/>
        <w:ind w:left="1493" w:firstLine="0"/>
        <w:jc w:val="left"/>
      </w:pPr>
      <w:r>
        <w:t xml:space="preserve"> </w:t>
      </w:r>
    </w:p>
    <w:p w:rsidR="007D0E57" w:rsidRDefault="006E76E9">
      <w:pPr>
        <w:numPr>
          <w:ilvl w:val="0"/>
          <w:numId w:val="1"/>
        </w:numPr>
        <w:ind w:right="48" w:hanging="283"/>
      </w:pPr>
      <w:r>
        <w:t xml:space="preserve">Empleado de Cumplimiento. </w:t>
      </w:r>
    </w:p>
    <w:p w:rsidR="007D0E57" w:rsidRDefault="006E76E9">
      <w:pPr>
        <w:numPr>
          <w:ilvl w:val="0"/>
          <w:numId w:val="1"/>
        </w:numPr>
        <w:ind w:right="48" w:hanging="283"/>
      </w:pPr>
      <w:r>
        <w:t xml:space="preserve">Director de Operaciones. </w:t>
      </w:r>
    </w:p>
    <w:p w:rsidR="007D0E57" w:rsidRDefault="006E76E9">
      <w:pPr>
        <w:numPr>
          <w:ilvl w:val="0"/>
          <w:numId w:val="1"/>
        </w:numPr>
        <w:ind w:right="48" w:hanging="283"/>
      </w:pPr>
      <w:r>
        <w:t xml:space="preserve">Analistas de Operaciones.  </w:t>
      </w:r>
    </w:p>
    <w:p w:rsidR="007D0E57" w:rsidRDefault="00540394">
      <w:pPr>
        <w:numPr>
          <w:ilvl w:val="0"/>
          <w:numId w:val="1"/>
        </w:numPr>
        <w:ind w:right="48" w:hanging="283"/>
      </w:pPr>
      <w:r>
        <w:t>Directora contable y financiera</w:t>
      </w:r>
      <w:r w:rsidR="006E76E9">
        <w:t xml:space="preserve">.  </w:t>
      </w:r>
    </w:p>
    <w:p w:rsidR="007D0E57" w:rsidRDefault="006E76E9">
      <w:pPr>
        <w:spacing w:after="0" w:line="259" w:lineRule="auto"/>
        <w:ind w:left="566" w:firstLine="0"/>
        <w:jc w:val="left"/>
      </w:pPr>
      <w:r>
        <w:rPr>
          <w:b/>
        </w:rPr>
        <w:t xml:space="preserve"> </w:t>
      </w:r>
    </w:p>
    <w:p w:rsidR="007D0E57" w:rsidRDefault="006E76E9">
      <w:pPr>
        <w:pStyle w:val="Ttulo1"/>
        <w:ind w:left="693" w:hanging="348"/>
      </w:pPr>
      <w:r>
        <w:t xml:space="preserve">CONSIDERACIONES GENERALES </w:t>
      </w:r>
    </w:p>
    <w:p w:rsidR="007D0E57" w:rsidRDefault="006E76E9">
      <w:pPr>
        <w:spacing w:after="0" w:line="259" w:lineRule="auto"/>
        <w:ind w:left="720" w:firstLine="0"/>
        <w:jc w:val="left"/>
      </w:pPr>
      <w:r>
        <w:rPr>
          <w:b/>
        </w:rPr>
        <w:t xml:space="preserve"> </w:t>
      </w:r>
    </w:p>
    <w:p w:rsidR="007D0E57" w:rsidRDefault="006E76E9">
      <w:pPr>
        <w:ind w:left="-5" w:right="48"/>
      </w:pPr>
      <w:r>
        <w:rPr>
          <w:b/>
        </w:rPr>
        <w:t xml:space="preserve">OPERACIÓN INUSUAL: </w:t>
      </w:r>
      <w:r>
        <w:t xml:space="preserve">Son inusuales aquellas operaciones cuya cuantía o características no guardan relación con la actividad económica de los clientes, o que por su número </w:t>
      </w:r>
      <w:proofErr w:type="spellStart"/>
      <w:r>
        <w:t>ó</w:t>
      </w:r>
      <w:proofErr w:type="spellEnd"/>
      <w:r>
        <w:t xml:space="preserve"> monto, por las cantidades transadas o por sus características particulares, se salen de los parámetros de normalidad establecidos para determinado rango de mercado. </w:t>
      </w:r>
      <w:r>
        <w:rPr>
          <w:b/>
        </w:rPr>
        <w:t xml:space="preserve"> </w:t>
      </w:r>
    </w:p>
    <w:p w:rsidR="007D0E57" w:rsidRDefault="006E76E9">
      <w:pPr>
        <w:spacing w:after="0" w:line="259" w:lineRule="auto"/>
        <w:ind w:left="0" w:firstLine="0"/>
        <w:jc w:val="left"/>
      </w:pPr>
      <w:r>
        <w:rPr>
          <w:b/>
        </w:rPr>
        <w:t xml:space="preserve"> </w:t>
      </w:r>
    </w:p>
    <w:p w:rsidR="007D0E57" w:rsidRDefault="006E76E9">
      <w:pPr>
        <w:ind w:left="-5" w:right="48"/>
      </w:pPr>
      <w:r>
        <w:rPr>
          <w:b/>
        </w:rPr>
        <w:t xml:space="preserve">OPERACIÓN SOSPECHOSA: </w:t>
      </w:r>
      <w:r>
        <w:t xml:space="preserve">Son sospechosas aquellas operaciones inusuales que confrontadas con la información de cliente y del mercado ofrece dudas sobre su razonabilidad o aquellas transacciones o situaciones irregulares o extrañas, o que cumplen con las señales de alerta identificadas por la Zona Franca Internacional de Pereira.  </w:t>
      </w:r>
    </w:p>
    <w:p w:rsidR="007D0E57" w:rsidRDefault="006E76E9">
      <w:pPr>
        <w:spacing w:after="0" w:line="259" w:lineRule="auto"/>
        <w:ind w:left="0" w:firstLine="0"/>
        <w:jc w:val="left"/>
      </w:pPr>
      <w:r>
        <w:t xml:space="preserve"> </w:t>
      </w:r>
    </w:p>
    <w:p w:rsidR="00B41CFC" w:rsidRDefault="006E76E9">
      <w:pPr>
        <w:spacing w:after="0" w:line="240" w:lineRule="auto"/>
        <w:ind w:left="-5" w:right="52"/>
        <w:rPr>
          <w:color w:val="2A2A2A"/>
        </w:rPr>
      </w:pPr>
      <w:r>
        <w:rPr>
          <w:b/>
        </w:rPr>
        <w:t xml:space="preserve">SEÑALES DE ALERTA: </w:t>
      </w:r>
      <w:r>
        <w:rPr>
          <w:color w:val="2A2A2A"/>
        </w:rPr>
        <w:t xml:space="preserve">Situaciones, actitudes u operaciones que se conozcan de manera interna o externa que indiquen una </w:t>
      </w:r>
      <w:proofErr w:type="spellStart"/>
      <w:r>
        <w:rPr>
          <w:color w:val="2A2A2A"/>
        </w:rPr>
        <w:t>inusualidad</w:t>
      </w:r>
      <w:proofErr w:type="spellEnd"/>
      <w:r>
        <w:rPr>
          <w:color w:val="2A2A2A"/>
        </w:rPr>
        <w:t xml:space="preserve"> o situación especial de un cliente y que ponen de manifiesto la necesidad de analizar el hecho. </w:t>
      </w:r>
    </w:p>
    <w:p w:rsidR="007D0E57" w:rsidRDefault="006E76E9">
      <w:pPr>
        <w:spacing w:after="0" w:line="240" w:lineRule="auto"/>
        <w:ind w:left="-5" w:right="52"/>
      </w:pPr>
      <w:r>
        <w:rPr>
          <w:b/>
          <w:color w:val="2A2A2A"/>
        </w:rPr>
        <w:lastRenderedPageBreak/>
        <w:t>ANSACCIÓN INDIVIDUAL EN EFECTIVO</w:t>
      </w:r>
      <w:r>
        <w:rPr>
          <w:color w:val="2A2A2A"/>
        </w:rPr>
        <w:t xml:space="preserve">: Toda operación en efectivo cuyo valor sea igual o superior a diez millones de pesos ($10.000.000) en moneda legal o </w:t>
      </w:r>
      <w:proofErr w:type="gramStart"/>
      <w:r>
        <w:rPr>
          <w:color w:val="2A2A2A"/>
        </w:rPr>
        <w:t>cinco</w:t>
      </w:r>
      <w:proofErr w:type="gramEnd"/>
      <w:r>
        <w:rPr>
          <w:color w:val="2A2A2A"/>
        </w:rPr>
        <w:t xml:space="preserve"> mil dólares (US $5.000) o su equivalente en otras monedas. </w:t>
      </w:r>
    </w:p>
    <w:p w:rsidR="007D0E57" w:rsidRDefault="006E76E9">
      <w:pPr>
        <w:spacing w:after="0" w:line="259" w:lineRule="auto"/>
        <w:ind w:left="0" w:firstLine="0"/>
        <w:jc w:val="left"/>
      </w:pPr>
      <w:r>
        <w:rPr>
          <w:color w:val="2A2A2A"/>
        </w:rPr>
        <w:t xml:space="preserve"> </w:t>
      </w:r>
    </w:p>
    <w:p w:rsidR="007D0E57" w:rsidRDefault="006E76E9">
      <w:pPr>
        <w:ind w:left="-5" w:right="48"/>
      </w:pPr>
      <w:r>
        <w:rPr>
          <w:b/>
        </w:rPr>
        <w:t xml:space="preserve">UIAF: </w:t>
      </w:r>
      <w:r>
        <w:t xml:space="preserve">Unidad de Información y Análisis Financiero.  </w:t>
      </w:r>
    </w:p>
    <w:p w:rsidR="007D0E57" w:rsidRDefault="006E76E9">
      <w:pPr>
        <w:spacing w:after="0" w:line="259" w:lineRule="auto"/>
        <w:ind w:left="0" w:firstLine="0"/>
        <w:jc w:val="left"/>
      </w:pPr>
      <w:r>
        <w:t xml:space="preserve"> </w:t>
      </w:r>
    </w:p>
    <w:p w:rsidR="007D0E57" w:rsidRDefault="006E76E9" w:rsidP="00B41CFC">
      <w:pPr>
        <w:ind w:left="-5" w:right="48"/>
      </w:pPr>
      <w:r>
        <w:rPr>
          <w:b/>
        </w:rPr>
        <w:t xml:space="preserve">LA/FT: </w:t>
      </w:r>
      <w:r>
        <w:t xml:space="preserve">Lavado de activos y financiación del terrorismo.  </w:t>
      </w:r>
    </w:p>
    <w:p w:rsidR="00B41CFC" w:rsidRDefault="00B41CFC" w:rsidP="00B41CFC">
      <w:pPr>
        <w:ind w:left="-5" w:right="48"/>
      </w:pPr>
    </w:p>
    <w:p w:rsidR="00B41CFC" w:rsidRDefault="00B41CFC" w:rsidP="00B41CFC">
      <w:pPr>
        <w:pStyle w:val="Ttulo1"/>
      </w:pPr>
      <w:r>
        <w:t>DESCRIPCIÓN</w:t>
      </w:r>
    </w:p>
    <w:p w:rsidR="00F401D2" w:rsidRPr="00F401D2" w:rsidRDefault="00F401D2" w:rsidP="00F401D2"/>
    <w:tbl>
      <w:tblPr>
        <w:tblStyle w:val="Tablaconcuadrcula"/>
        <w:tblW w:w="9322" w:type="dxa"/>
        <w:tblLook w:val="04A0" w:firstRow="1" w:lastRow="0" w:firstColumn="1" w:lastColumn="0" w:noHBand="0" w:noVBand="1"/>
      </w:tblPr>
      <w:tblGrid>
        <w:gridCol w:w="2093"/>
        <w:gridCol w:w="2268"/>
        <w:gridCol w:w="4961"/>
      </w:tblGrid>
      <w:tr w:rsidR="00B41CFC" w:rsidTr="00F401D2">
        <w:tc>
          <w:tcPr>
            <w:tcW w:w="2093" w:type="dxa"/>
            <w:shd w:val="clear" w:color="auto" w:fill="000000" w:themeFill="text1"/>
            <w:vAlign w:val="center"/>
          </w:tcPr>
          <w:p w:rsidR="00B41CFC" w:rsidRDefault="00B41CFC" w:rsidP="00B41CFC">
            <w:pPr>
              <w:pStyle w:val="Ttulo1"/>
              <w:numPr>
                <w:ilvl w:val="0"/>
                <w:numId w:val="0"/>
              </w:numPr>
              <w:jc w:val="center"/>
              <w:outlineLvl w:val="0"/>
            </w:pPr>
            <w:r>
              <w:rPr>
                <w:color w:val="FFFFFF"/>
                <w:sz w:val="22"/>
              </w:rPr>
              <w:t>TAREA</w:t>
            </w:r>
          </w:p>
        </w:tc>
        <w:tc>
          <w:tcPr>
            <w:tcW w:w="2268" w:type="dxa"/>
            <w:shd w:val="clear" w:color="auto" w:fill="000000" w:themeFill="text1"/>
            <w:vAlign w:val="center"/>
          </w:tcPr>
          <w:p w:rsidR="00B41CFC" w:rsidRDefault="00B41CFC" w:rsidP="00B41CFC">
            <w:pPr>
              <w:pStyle w:val="Ttulo1"/>
              <w:numPr>
                <w:ilvl w:val="0"/>
                <w:numId w:val="0"/>
              </w:numPr>
              <w:jc w:val="center"/>
              <w:outlineLvl w:val="0"/>
            </w:pPr>
            <w:r>
              <w:rPr>
                <w:color w:val="FFFFFF"/>
                <w:sz w:val="22"/>
              </w:rPr>
              <w:t>RESPONSABLE</w:t>
            </w:r>
          </w:p>
        </w:tc>
        <w:tc>
          <w:tcPr>
            <w:tcW w:w="4961" w:type="dxa"/>
            <w:shd w:val="clear" w:color="auto" w:fill="000000" w:themeFill="text1"/>
            <w:vAlign w:val="center"/>
          </w:tcPr>
          <w:p w:rsidR="00B41CFC" w:rsidRDefault="00B41CFC" w:rsidP="00B41CFC">
            <w:pPr>
              <w:pStyle w:val="Ttulo1"/>
              <w:numPr>
                <w:ilvl w:val="0"/>
                <w:numId w:val="0"/>
              </w:numPr>
              <w:jc w:val="center"/>
              <w:outlineLvl w:val="0"/>
            </w:pPr>
            <w:r>
              <w:rPr>
                <w:color w:val="FFFFFF"/>
                <w:sz w:val="22"/>
              </w:rPr>
              <w:t>DESCRIPCIÓN / OBSERVACIONES</w:t>
            </w:r>
          </w:p>
        </w:tc>
      </w:tr>
      <w:tr w:rsidR="00B41CFC" w:rsidTr="00F401D2">
        <w:tc>
          <w:tcPr>
            <w:tcW w:w="2093" w:type="dxa"/>
            <w:vAlign w:val="center"/>
          </w:tcPr>
          <w:p w:rsidR="00F401D2" w:rsidRDefault="00F401D2" w:rsidP="00F401D2">
            <w:pPr>
              <w:spacing w:after="0" w:line="259" w:lineRule="auto"/>
              <w:ind w:left="1" w:firstLine="0"/>
              <w:jc w:val="center"/>
            </w:pPr>
            <w:r>
              <w:rPr>
                <w:b/>
                <w:sz w:val="22"/>
              </w:rPr>
              <w:t>1. Señales</w:t>
            </w:r>
          </w:p>
          <w:p w:rsidR="00F401D2" w:rsidRDefault="00F401D2" w:rsidP="00F401D2">
            <w:pPr>
              <w:spacing w:after="0" w:line="259" w:lineRule="auto"/>
              <w:ind w:left="1" w:firstLine="0"/>
              <w:jc w:val="center"/>
            </w:pPr>
            <w:r>
              <w:rPr>
                <w:b/>
                <w:sz w:val="22"/>
              </w:rPr>
              <w:t>de Alerta</w:t>
            </w:r>
          </w:p>
          <w:p w:rsidR="00B41CFC" w:rsidRDefault="00B41CFC" w:rsidP="00F401D2">
            <w:pPr>
              <w:pStyle w:val="Ttulo1"/>
              <w:numPr>
                <w:ilvl w:val="0"/>
                <w:numId w:val="0"/>
              </w:numPr>
              <w:jc w:val="center"/>
              <w:outlineLvl w:val="0"/>
            </w:pPr>
          </w:p>
        </w:tc>
        <w:tc>
          <w:tcPr>
            <w:tcW w:w="2268" w:type="dxa"/>
            <w:vAlign w:val="center"/>
          </w:tcPr>
          <w:p w:rsidR="00F401D2" w:rsidRDefault="00F401D2" w:rsidP="00F401D2">
            <w:pPr>
              <w:tabs>
                <w:tab w:val="right" w:pos="1830"/>
              </w:tabs>
              <w:spacing w:after="0" w:line="259" w:lineRule="auto"/>
              <w:ind w:left="0" w:firstLine="0"/>
              <w:jc w:val="left"/>
            </w:pPr>
            <w:r>
              <w:rPr>
                <w:sz w:val="22"/>
              </w:rPr>
              <w:t xml:space="preserve">Empleado </w:t>
            </w:r>
            <w:r>
              <w:rPr>
                <w:sz w:val="22"/>
              </w:rPr>
              <w:tab/>
              <w:t xml:space="preserve">de </w:t>
            </w:r>
          </w:p>
          <w:p w:rsidR="00F401D2" w:rsidRDefault="00F401D2" w:rsidP="00F401D2">
            <w:pPr>
              <w:spacing w:after="0" w:line="259" w:lineRule="auto"/>
              <w:ind w:left="0" w:firstLine="0"/>
              <w:jc w:val="left"/>
            </w:pPr>
            <w:r>
              <w:rPr>
                <w:sz w:val="22"/>
              </w:rPr>
              <w:t xml:space="preserve">Cumplimiento.  </w:t>
            </w:r>
          </w:p>
          <w:p w:rsidR="00F401D2" w:rsidRDefault="00F401D2" w:rsidP="00F401D2">
            <w:pPr>
              <w:tabs>
                <w:tab w:val="right" w:pos="1830"/>
              </w:tabs>
              <w:spacing w:after="0" w:line="259" w:lineRule="auto"/>
              <w:ind w:left="0" w:firstLine="0"/>
              <w:jc w:val="left"/>
            </w:pPr>
            <w:r>
              <w:rPr>
                <w:sz w:val="22"/>
              </w:rPr>
              <w:t xml:space="preserve">Director </w:t>
            </w:r>
            <w:r>
              <w:rPr>
                <w:sz w:val="22"/>
              </w:rPr>
              <w:tab/>
              <w:t xml:space="preserve">de </w:t>
            </w:r>
          </w:p>
          <w:p w:rsidR="00F401D2" w:rsidRDefault="00F401D2" w:rsidP="00F401D2">
            <w:pPr>
              <w:spacing w:after="0" w:line="259" w:lineRule="auto"/>
              <w:ind w:left="0" w:firstLine="0"/>
              <w:jc w:val="left"/>
            </w:pPr>
            <w:r>
              <w:rPr>
                <w:sz w:val="22"/>
              </w:rPr>
              <w:t xml:space="preserve">Operaciones. </w:t>
            </w:r>
          </w:p>
          <w:p w:rsidR="00F401D2" w:rsidRDefault="00F401D2" w:rsidP="00F401D2">
            <w:pPr>
              <w:tabs>
                <w:tab w:val="right" w:pos="1830"/>
              </w:tabs>
              <w:spacing w:after="0" w:line="259" w:lineRule="auto"/>
              <w:ind w:left="0" w:firstLine="0"/>
              <w:jc w:val="left"/>
            </w:pPr>
            <w:r>
              <w:rPr>
                <w:sz w:val="22"/>
              </w:rPr>
              <w:t xml:space="preserve">Analistas </w:t>
            </w:r>
            <w:r>
              <w:rPr>
                <w:sz w:val="22"/>
              </w:rPr>
              <w:tab/>
              <w:t xml:space="preserve">de </w:t>
            </w:r>
          </w:p>
          <w:p w:rsidR="00F401D2" w:rsidRDefault="00F401D2" w:rsidP="00F401D2">
            <w:pPr>
              <w:spacing w:after="0" w:line="259" w:lineRule="auto"/>
              <w:ind w:left="0" w:firstLine="0"/>
              <w:jc w:val="left"/>
            </w:pPr>
            <w:r>
              <w:rPr>
                <w:sz w:val="22"/>
              </w:rPr>
              <w:t xml:space="preserve">Operaciones.  </w:t>
            </w:r>
          </w:p>
          <w:p w:rsidR="00F401D2" w:rsidRDefault="00F401D2" w:rsidP="00F401D2">
            <w:pPr>
              <w:spacing w:after="0" w:line="259" w:lineRule="auto"/>
              <w:ind w:left="0" w:firstLine="0"/>
              <w:jc w:val="left"/>
            </w:pPr>
            <w:r>
              <w:rPr>
                <w:sz w:val="22"/>
              </w:rPr>
              <w:t xml:space="preserve">Dirección contable y financiera.  </w:t>
            </w:r>
          </w:p>
          <w:p w:rsidR="00B41CFC" w:rsidRDefault="00B41CFC" w:rsidP="00F401D2">
            <w:pPr>
              <w:pStyle w:val="Ttulo1"/>
              <w:numPr>
                <w:ilvl w:val="0"/>
                <w:numId w:val="0"/>
              </w:numPr>
              <w:outlineLvl w:val="0"/>
            </w:pPr>
          </w:p>
        </w:tc>
        <w:tc>
          <w:tcPr>
            <w:tcW w:w="4961" w:type="dxa"/>
            <w:vAlign w:val="center"/>
          </w:tcPr>
          <w:p w:rsidR="00F401D2" w:rsidRDefault="00F401D2" w:rsidP="00F401D2">
            <w:pPr>
              <w:spacing w:after="0" w:line="239" w:lineRule="auto"/>
              <w:ind w:left="3" w:right="60" w:firstLine="0"/>
            </w:pPr>
            <w:r>
              <w:rPr>
                <w:sz w:val="22"/>
              </w:rPr>
              <w:t xml:space="preserve">Las señales de alerta se pueden presentar principalmente en el Proceso de Operaciones o de Administración y Finanzas, y se encuentran relacionadas directamente con los usuarios y clientes de la Compañía; a continuación se relacionan las señales que ha definido la Empresa y que pueden ser detectadas en cada proceso, siendo clasificadas como operaciones de perfil:  </w:t>
            </w:r>
          </w:p>
          <w:p w:rsidR="00F401D2" w:rsidRDefault="00F401D2" w:rsidP="00F401D2">
            <w:pPr>
              <w:spacing w:after="0" w:line="259" w:lineRule="auto"/>
              <w:ind w:left="3" w:firstLine="0"/>
            </w:pPr>
            <w:r>
              <w:rPr>
                <w:b/>
                <w:sz w:val="22"/>
              </w:rPr>
              <w:t xml:space="preserve"> </w:t>
            </w:r>
          </w:p>
          <w:p w:rsidR="00F401D2" w:rsidRDefault="00F401D2" w:rsidP="00F401D2">
            <w:pPr>
              <w:spacing w:after="0" w:line="259" w:lineRule="auto"/>
              <w:ind w:left="3" w:firstLine="0"/>
            </w:pPr>
            <w:r>
              <w:rPr>
                <w:b/>
                <w:sz w:val="22"/>
                <w:u w:val="single" w:color="000000"/>
              </w:rPr>
              <w:t>Generales:</w:t>
            </w:r>
            <w:r>
              <w:rPr>
                <w:b/>
                <w:sz w:val="22"/>
              </w:rPr>
              <w:t xml:space="preserve">  </w:t>
            </w:r>
          </w:p>
          <w:p w:rsidR="00F401D2" w:rsidRDefault="00F401D2" w:rsidP="00F401D2">
            <w:pPr>
              <w:spacing w:after="0" w:line="259" w:lineRule="auto"/>
              <w:ind w:left="3" w:firstLine="0"/>
            </w:pPr>
            <w:r>
              <w:rPr>
                <w:b/>
                <w:sz w:val="22"/>
              </w:rPr>
              <w:t xml:space="preserve"> </w:t>
            </w:r>
          </w:p>
          <w:p w:rsidR="00F401D2" w:rsidRDefault="00F401D2" w:rsidP="00F401D2">
            <w:pPr>
              <w:numPr>
                <w:ilvl w:val="0"/>
                <w:numId w:val="4"/>
              </w:numPr>
              <w:spacing w:after="0" w:line="240" w:lineRule="auto"/>
              <w:ind w:firstLine="0"/>
            </w:pPr>
            <w:r>
              <w:rPr>
                <w:sz w:val="22"/>
              </w:rPr>
              <w:t xml:space="preserve">Personas Naturales o Jurídicas que no suministren la información y la documentación solicitada para el cumplimiento del SIPLA.  </w:t>
            </w:r>
          </w:p>
          <w:p w:rsidR="00F401D2" w:rsidRPr="00A62E8F" w:rsidRDefault="00F401D2" w:rsidP="00F401D2">
            <w:pPr>
              <w:numPr>
                <w:ilvl w:val="0"/>
                <w:numId w:val="4"/>
              </w:numPr>
              <w:spacing w:after="11" w:line="244" w:lineRule="auto"/>
              <w:ind w:firstLine="0"/>
            </w:pPr>
            <w:r>
              <w:rPr>
                <w:sz w:val="22"/>
              </w:rPr>
              <w:t xml:space="preserve">Cuando se detecten inconsistencias relacionadas con la validez de los documentos de identificación y la información que suministran.  </w:t>
            </w:r>
          </w:p>
          <w:p w:rsidR="00F401D2" w:rsidRDefault="00F401D2" w:rsidP="00F401D2">
            <w:pPr>
              <w:spacing w:after="11" w:line="244" w:lineRule="auto"/>
              <w:ind w:left="3" w:firstLine="0"/>
              <w:rPr>
                <w:sz w:val="22"/>
              </w:rPr>
            </w:pPr>
            <w:r>
              <w:rPr>
                <w:sz w:val="22"/>
              </w:rPr>
              <w:t xml:space="preserve">• Menciones de las autoridades en medios de comunicación. </w:t>
            </w:r>
          </w:p>
          <w:p w:rsidR="00F401D2" w:rsidRDefault="00F401D2" w:rsidP="00F401D2">
            <w:pPr>
              <w:spacing w:after="11" w:line="244" w:lineRule="auto"/>
              <w:ind w:left="3" w:firstLine="0"/>
            </w:pPr>
            <w:r>
              <w:rPr>
                <w:sz w:val="22"/>
              </w:rPr>
              <w:t xml:space="preserve">• Personas naturales o jurídicas señaladas por organismos del Estado, entidades o gobiernos extranjeros relacionados presuntamente con movimientos ilícitos de capital o que desarrollen practicas inseguras o actividades prohibidas por la ley.  </w:t>
            </w:r>
          </w:p>
          <w:p w:rsidR="00F401D2" w:rsidRDefault="00F401D2" w:rsidP="00F401D2">
            <w:pPr>
              <w:numPr>
                <w:ilvl w:val="0"/>
                <w:numId w:val="4"/>
              </w:numPr>
              <w:spacing w:after="0" w:line="259" w:lineRule="auto"/>
              <w:ind w:firstLine="0"/>
            </w:pPr>
            <w:r>
              <w:rPr>
                <w:sz w:val="22"/>
              </w:rPr>
              <w:t xml:space="preserve">Personajes públicos relacionados con los clientes, PEPS.  </w:t>
            </w:r>
          </w:p>
          <w:p w:rsidR="00F401D2" w:rsidRDefault="00F401D2" w:rsidP="00F401D2">
            <w:pPr>
              <w:numPr>
                <w:ilvl w:val="0"/>
                <w:numId w:val="4"/>
              </w:numPr>
              <w:spacing w:after="0" w:line="240" w:lineRule="auto"/>
              <w:ind w:firstLine="0"/>
            </w:pPr>
            <w:r>
              <w:rPr>
                <w:sz w:val="22"/>
              </w:rPr>
              <w:lastRenderedPageBreak/>
              <w:t xml:space="preserve">Relación en listas de chequeo o de verificación de antecedentes.  </w:t>
            </w:r>
          </w:p>
          <w:p w:rsidR="00B41CFC" w:rsidRDefault="00F401D2" w:rsidP="00F401D2">
            <w:pPr>
              <w:pStyle w:val="Ttulo1"/>
              <w:numPr>
                <w:ilvl w:val="0"/>
                <w:numId w:val="0"/>
              </w:numPr>
              <w:jc w:val="both"/>
              <w:outlineLvl w:val="0"/>
              <w:rPr>
                <w:sz w:val="22"/>
              </w:rPr>
            </w:pPr>
            <w:r>
              <w:rPr>
                <w:sz w:val="22"/>
              </w:rPr>
              <w:t>Cuando se detecte adulteración de un documento soporte de alguna operación</w:t>
            </w:r>
            <w:r>
              <w:rPr>
                <w:sz w:val="22"/>
              </w:rPr>
              <w:t>.</w:t>
            </w:r>
          </w:p>
          <w:p w:rsidR="00F401D2" w:rsidRDefault="00F401D2" w:rsidP="00F401D2">
            <w:pPr>
              <w:spacing w:after="0" w:line="259" w:lineRule="auto"/>
              <w:ind w:left="0" w:firstLine="0"/>
            </w:pPr>
            <w:r>
              <w:rPr>
                <w:b/>
                <w:sz w:val="22"/>
                <w:u w:val="single" w:color="000000"/>
              </w:rPr>
              <w:t>Administración y Finanzas:</w:t>
            </w:r>
            <w:r>
              <w:rPr>
                <w:b/>
                <w:sz w:val="22"/>
              </w:rPr>
              <w:t xml:space="preserve">  </w:t>
            </w:r>
          </w:p>
          <w:p w:rsidR="00F401D2" w:rsidRDefault="00F401D2" w:rsidP="00F401D2">
            <w:pPr>
              <w:spacing w:after="0" w:line="259" w:lineRule="auto"/>
              <w:ind w:left="0" w:firstLine="0"/>
            </w:pPr>
            <w:r>
              <w:rPr>
                <w:b/>
                <w:sz w:val="22"/>
              </w:rPr>
              <w:t xml:space="preserve"> </w:t>
            </w:r>
          </w:p>
          <w:p w:rsidR="00F401D2" w:rsidRDefault="00F401D2" w:rsidP="00F401D2">
            <w:pPr>
              <w:numPr>
                <w:ilvl w:val="0"/>
                <w:numId w:val="5"/>
              </w:numPr>
              <w:spacing w:after="23" w:line="239" w:lineRule="auto"/>
              <w:ind w:right="62" w:firstLine="0"/>
            </w:pPr>
            <w:r>
              <w:rPr>
                <w:sz w:val="22"/>
              </w:rPr>
              <w:t xml:space="preserve">Pagos en efectivo igual o mayor a $10 MM por transacción, o que del mismo cliente se presenten operaciones en efectivo que en el mes sean iguales o superiores a $35 MM.  </w:t>
            </w:r>
          </w:p>
          <w:p w:rsidR="00F401D2" w:rsidRDefault="00F401D2" w:rsidP="00F401D2">
            <w:pPr>
              <w:numPr>
                <w:ilvl w:val="0"/>
                <w:numId w:val="5"/>
              </w:numPr>
              <w:spacing w:after="0" w:line="241" w:lineRule="auto"/>
              <w:ind w:right="62" w:firstLine="0"/>
            </w:pPr>
            <w:r>
              <w:rPr>
                <w:sz w:val="22"/>
              </w:rPr>
              <w:t xml:space="preserve">Cambios en los datos financieros significativos y sin justificación alguna.  </w:t>
            </w:r>
          </w:p>
          <w:p w:rsidR="00F401D2" w:rsidRDefault="00F401D2" w:rsidP="00F401D2">
            <w:pPr>
              <w:spacing w:after="0" w:line="259" w:lineRule="auto"/>
              <w:ind w:left="0" w:firstLine="0"/>
            </w:pPr>
            <w:r>
              <w:rPr>
                <w:sz w:val="22"/>
              </w:rPr>
              <w:t xml:space="preserve"> </w:t>
            </w:r>
          </w:p>
          <w:p w:rsidR="00F401D2" w:rsidRPr="00AA5655" w:rsidRDefault="00F401D2" w:rsidP="00F401D2">
            <w:pPr>
              <w:spacing w:after="0" w:line="259" w:lineRule="auto"/>
              <w:ind w:left="0" w:firstLine="0"/>
              <w:rPr>
                <w:sz w:val="22"/>
              </w:rPr>
            </w:pPr>
            <w:r>
              <w:rPr>
                <w:sz w:val="22"/>
              </w:rPr>
              <w:t xml:space="preserve">  </w:t>
            </w:r>
            <w:r w:rsidRPr="00AA5655">
              <w:rPr>
                <w:sz w:val="22"/>
              </w:rPr>
              <w:t>Las señales de alerta relacionadas con el proceso de Administración y Finanzas que se identifiquen durante el transcurso del mes serán reportadas por la Directora Contable y Financiera inmediatamente al Empleado de Cumplimiento a través de un comunicado enviado por correo electrónico o cualquier otro medio eficaz, describiendo la situación evidenciada, para que el Empleado de Cumplimiento pueda proceder a efectuar el reporte de operación en efectivo ante la UIAF o determine si es procedente el reporte de operación sospechosa, según el caso, previa discusión realizadas en el Comité de Cumplimiento, el cual debe convocarse de manera extraordinaria.</w:t>
            </w:r>
          </w:p>
          <w:p w:rsidR="00F401D2" w:rsidRPr="00AA5655" w:rsidRDefault="00F401D2" w:rsidP="00F401D2">
            <w:pPr>
              <w:spacing w:after="0" w:line="259" w:lineRule="auto"/>
              <w:ind w:left="0" w:firstLine="0"/>
              <w:rPr>
                <w:sz w:val="22"/>
              </w:rPr>
            </w:pPr>
          </w:p>
          <w:p w:rsidR="00F401D2" w:rsidRPr="00AA5655" w:rsidRDefault="00F401D2" w:rsidP="00F401D2">
            <w:pPr>
              <w:spacing w:after="0" w:line="259" w:lineRule="auto"/>
              <w:ind w:left="0" w:firstLine="0"/>
              <w:rPr>
                <w:sz w:val="22"/>
              </w:rPr>
            </w:pPr>
            <w:r w:rsidRPr="00AA5655">
              <w:rPr>
                <w:sz w:val="22"/>
              </w:rPr>
              <w:t xml:space="preserve">En el evento en que no se generen operaciones en efectivo por los montos mencionados, la Directora Contable y Financiera entregará al Empleado de Cumplimiento dentro de los cinco (5) primeros días del mes siguiente a la no ocurrencia del hecho, un comunicado mediante correo electrónico o cualquier otro medio eficaz, notificando dicha información. </w:t>
            </w:r>
          </w:p>
          <w:p w:rsidR="00F401D2" w:rsidRDefault="00F401D2" w:rsidP="00F401D2">
            <w:pPr>
              <w:spacing w:after="0" w:line="259" w:lineRule="auto"/>
              <w:ind w:left="0" w:firstLine="0"/>
            </w:pPr>
          </w:p>
          <w:p w:rsidR="00F401D2" w:rsidRDefault="00F401D2" w:rsidP="00F401D2">
            <w:pPr>
              <w:spacing w:after="0" w:line="259" w:lineRule="auto"/>
              <w:ind w:left="0" w:firstLine="0"/>
            </w:pPr>
            <w:r>
              <w:rPr>
                <w:sz w:val="22"/>
              </w:rPr>
              <w:lastRenderedPageBreak/>
              <w:t xml:space="preserve"> </w:t>
            </w:r>
          </w:p>
          <w:p w:rsidR="00F401D2" w:rsidRDefault="00F401D2" w:rsidP="00F401D2">
            <w:pPr>
              <w:spacing w:after="0" w:line="259" w:lineRule="auto"/>
              <w:ind w:left="0" w:firstLine="0"/>
            </w:pPr>
            <w:r>
              <w:rPr>
                <w:b/>
                <w:sz w:val="22"/>
                <w:u w:val="single" w:color="000000"/>
              </w:rPr>
              <w:t>Operaciones:</w:t>
            </w:r>
            <w:r>
              <w:rPr>
                <w:b/>
                <w:sz w:val="22"/>
              </w:rPr>
              <w:t xml:space="preserve">  </w:t>
            </w:r>
          </w:p>
          <w:p w:rsidR="00F401D2" w:rsidRDefault="00F401D2" w:rsidP="00F401D2">
            <w:pPr>
              <w:spacing w:after="0" w:line="259" w:lineRule="auto"/>
              <w:ind w:left="0" w:firstLine="0"/>
            </w:pPr>
            <w:r>
              <w:rPr>
                <w:sz w:val="22"/>
              </w:rPr>
              <w:t xml:space="preserve"> </w:t>
            </w:r>
          </w:p>
          <w:p w:rsidR="00F401D2" w:rsidRDefault="00F401D2" w:rsidP="00F401D2">
            <w:pPr>
              <w:numPr>
                <w:ilvl w:val="0"/>
                <w:numId w:val="6"/>
              </w:numPr>
              <w:spacing w:after="14" w:line="239" w:lineRule="auto"/>
              <w:ind w:hanging="348"/>
            </w:pPr>
            <w:r>
              <w:rPr>
                <w:sz w:val="22"/>
              </w:rPr>
              <w:t xml:space="preserve">Ingreso de mercancías sensibles tales como: calzado, aparatos eléctricos y electrónicos, autopartes, licores, computadores, celulares, consolas para videojuegos y sus accesorios, máquinas tragamonedas, productos cosméticos, bisutería, motores fuera de borda, máquinas agrícolas, juguetería, artículos navideños en especial cintas y mallas; de origen y/o procedencia de Panamá, Perú, China y Estados Unidos.  </w:t>
            </w:r>
          </w:p>
          <w:p w:rsidR="00F401D2" w:rsidRDefault="00F401D2" w:rsidP="00F401D2">
            <w:pPr>
              <w:numPr>
                <w:ilvl w:val="0"/>
                <w:numId w:val="6"/>
              </w:numPr>
              <w:spacing w:after="0" w:line="259" w:lineRule="auto"/>
              <w:ind w:hanging="348"/>
            </w:pPr>
            <w:r>
              <w:rPr>
                <w:sz w:val="22"/>
              </w:rPr>
              <w:t xml:space="preserve">Operaciones del usuario con personas naturales.  </w:t>
            </w:r>
          </w:p>
          <w:p w:rsidR="00F401D2" w:rsidRDefault="00F401D2" w:rsidP="00F401D2">
            <w:pPr>
              <w:numPr>
                <w:ilvl w:val="0"/>
                <w:numId w:val="6"/>
              </w:numPr>
              <w:spacing w:after="6" w:line="247" w:lineRule="auto"/>
              <w:ind w:hanging="348"/>
            </w:pPr>
            <w:r>
              <w:rPr>
                <w:sz w:val="22"/>
              </w:rPr>
              <w:t xml:space="preserve">Operaciones de los usuarios con Comercializadoras Internacionales.  </w:t>
            </w:r>
          </w:p>
          <w:p w:rsidR="00F401D2" w:rsidRDefault="00F401D2" w:rsidP="00F401D2">
            <w:pPr>
              <w:numPr>
                <w:ilvl w:val="0"/>
                <w:numId w:val="6"/>
              </w:numPr>
              <w:spacing w:after="13" w:line="240" w:lineRule="auto"/>
              <w:ind w:hanging="348"/>
            </w:pPr>
            <w:r>
              <w:rPr>
                <w:sz w:val="22"/>
              </w:rPr>
              <w:t xml:space="preserve">Operaciones del usuario que involucren sustancias controladas (Circular Externa 060 del Ministerio de Comercio, Industria y Turismo).  </w:t>
            </w:r>
          </w:p>
          <w:p w:rsidR="00F401D2" w:rsidRPr="00F401D2" w:rsidRDefault="00F401D2" w:rsidP="00F401D2">
            <w:pPr>
              <w:numPr>
                <w:ilvl w:val="0"/>
                <w:numId w:val="6"/>
              </w:numPr>
              <w:spacing w:after="0" w:line="259" w:lineRule="auto"/>
              <w:ind w:left="360" w:firstLine="0"/>
              <w:rPr>
                <w:sz w:val="22"/>
              </w:rPr>
            </w:pPr>
            <w:r w:rsidRPr="00F401D2">
              <w:rPr>
                <w:sz w:val="22"/>
              </w:rPr>
              <w:t xml:space="preserve">Valores de la transacción que no concuerden con el </w:t>
            </w:r>
            <w:r>
              <w:rPr>
                <w:sz w:val="22"/>
              </w:rPr>
              <w:t>v</w:t>
            </w:r>
            <w:r w:rsidRPr="00F401D2">
              <w:rPr>
                <w:sz w:val="22"/>
              </w:rPr>
              <w:t xml:space="preserve">alor de la mercancía.  </w:t>
            </w:r>
          </w:p>
          <w:p w:rsidR="00F401D2" w:rsidRPr="00F401D2" w:rsidRDefault="00F401D2" w:rsidP="00F401D2">
            <w:pPr>
              <w:pStyle w:val="Prrafodelista"/>
              <w:numPr>
                <w:ilvl w:val="0"/>
                <w:numId w:val="14"/>
              </w:numPr>
              <w:spacing w:after="0" w:line="259" w:lineRule="auto"/>
              <w:rPr>
                <w:sz w:val="22"/>
              </w:rPr>
            </w:pPr>
            <w:r w:rsidRPr="00F401D2">
              <w:rPr>
                <w:sz w:val="22"/>
              </w:rPr>
              <w:t xml:space="preserve">Precios ostensiblemente altos o bajos. </w:t>
            </w:r>
          </w:p>
          <w:p w:rsidR="00F401D2" w:rsidRPr="0018283C" w:rsidRDefault="00F401D2" w:rsidP="00F401D2">
            <w:pPr>
              <w:spacing w:after="0" w:line="259" w:lineRule="auto"/>
              <w:rPr>
                <w:sz w:val="22"/>
              </w:rPr>
            </w:pPr>
            <w:r>
              <w:rPr>
                <w:sz w:val="22"/>
              </w:rPr>
              <w:t xml:space="preserve">       </w:t>
            </w:r>
            <w:r w:rsidRPr="0018283C">
              <w:rPr>
                <w:sz w:val="22"/>
              </w:rPr>
              <w:t xml:space="preserve">Sobrantes o faltantes de mercancía sin justificación.  </w:t>
            </w:r>
          </w:p>
          <w:p w:rsidR="00F401D2" w:rsidRPr="00F401D2" w:rsidRDefault="00F401D2" w:rsidP="00F401D2">
            <w:pPr>
              <w:pStyle w:val="Prrafodelista"/>
              <w:numPr>
                <w:ilvl w:val="0"/>
                <w:numId w:val="11"/>
              </w:numPr>
              <w:spacing w:after="0" w:line="259" w:lineRule="auto"/>
              <w:rPr>
                <w:sz w:val="22"/>
              </w:rPr>
            </w:pPr>
            <w:r w:rsidRPr="00F401D2">
              <w:rPr>
                <w:sz w:val="22"/>
              </w:rPr>
              <w:t xml:space="preserve">Pesos ostensiblemente altos o bajos. </w:t>
            </w:r>
          </w:p>
          <w:p w:rsidR="00F401D2" w:rsidRDefault="00F401D2" w:rsidP="00F401D2">
            <w:pPr>
              <w:spacing w:after="0" w:line="259" w:lineRule="auto"/>
              <w:rPr>
                <w:sz w:val="22"/>
              </w:rPr>
            </w:pPr>
          </w:p>
          <w:p w:rsidR="00F401D2" w:rsidRPr="0018283C" w:rsidRDefault="00F401D2" w:rsidP="00F401D2">
            <w:pPr>
              <w:spacing w:after="0" w:line="259" w:lineRule="auto"/>
              <w:rPr>
                <w:sz w:val="22"/>
              </w:rPr>
            </w:pPr>
            <w:r w:rsidRPr="0018283C">
              <w:rPr>
                <w:sz w:val="22"/>
              </w:rPr>
              <w:t xml:space="preserve">El Analista II de Operaciones verifica de forma aleatoria las operaciones realizadas por mes y las clasifica previamente en el formato FO-OP-01-IN-02 “OPERACIONES DE PERFIL REPORTADAS AL OFICIAL DE CUMPLIMIENTO”, envía el mencionado formato por medio de correo electrónico al Director de Operaciones, quien consolida la información y posteriormente remite dentro de los cinco (5) primeros días del mes al Empleado de Cumplimiento para su análisis y definición de </w:t>
            </w:r>
            <w:r w:rsidRPr="0018283C">
              <w:rPr>
                <w:sz w:val="22"/>
              </w:rPr>
              <w:lastRenderedPageBreak/>
              <w:t>las operaciones que serán revisadas en el Comité de Cumplimiento para determinar si serán reportadas o no a la UIAF.</w:t>
            </w:r>
          </w:p>
          <w:p w:rsidR="00F401D2" w:rsidRPr="0018283C" w:rsidRDefault="00F401D2" w:rsidP="00F401D2">
            <w:pPr>
              <w:spacing w:after="0" w:line="259" w:lineRule="auto"/>
              <w:jc w:val="left"/>
              <w:rPr>
                <w:sz w:val="22"/>
              </w:rPr>
            </w:pPr>
          </w:p>
          <w:p w:rsidR="00F401D2" w:rsidRPr="00F401D2" w:rsidRDefault="00F401D2" w:rsidP="00F401D2">
            <w:r w:rsidRPr="00AA5655">
              <w:rPr>
                <w:sz w:val="22"/>
              </w:rPr>
              <w:t xml:space="preserve"> </w:t>
            </w:r>
            <w:r w:rsidRPr="0018283C">
              <w:rPr>
                <w:sz w:val="22"/>
              </w:rPr>
              <w:t>Las señales de alerta que se detecten por los Analistas de Operaciones durante el transcurso del mes serán informadas inmediatamente en el reporte de operaciones de perfil en el formato “FO-OP-01-IN-02”, el cual se remitirá al Director de Operaciones quien a su vez lo reenviará por correo electrónico  al Empleado de Cumplimiento, para que este pueda proceder a efectuar el reporte como se refiere en el numeral 2.</w:t>
            </w:r>
          </w:p>
        </w:tc>
      </w:tr>
      <w:tr w:rsidR="00B41CFC" w:rsidTr="00F401D2">
        <w:tc>
          <w:tcPr>
            <w:tcW w:w="2093" w:type="dxa"/>
            <w:vAlign w:val="center"/>
          </w:tcPr>
          <w:p w:rsidR="00F401D2" w:rsidRPr="0018283C" w:rsidRDefault="00F401D2" w:rsidP="00F401D2">
            <w:pPr>
              <w:spacing w:after="160" w:line="259" w:lineRule="auto"/>
              <w:ind w:left="0" w:firstLine="0"/>
              <w:jc w:val="center"/>
            </w:pPr>
            <w:r w:rsidRPr="0018283C">
              <w:rPr>
                <w:b/>
                <w:bCs/>
              </w:rPr>
              <w:lastRenderedPageBreak/>
              <w:t>2. Criterios para Reportar las Operaciones de Perfil a la UIAF</w:t>
            </w:r>
          </w:p>
          <w:p w:rsidR="00B41CFC" w:rsidRDefault="00B41CFC" w:rsidP="00F401D2">
            <w:pPr>
              <w:pStyle w:val="Ttulo1"/>
              <w:numPr>
                <w:ilvl w:val="0"/>
                <w:numId w:val="0"/>
              </w:numPr>
              <w:jc w:val="center"/>
              <w:outlineLvl w:val="0"/>
            </w:pPr>
          </w:p>
        </w:tc>
        <w:tc>
          <w:tcPr>
            <w:tcW w:w="2268" w:type="dxa"/>
            <w:vAlign w:val="center"/>
          </w:tcPr>
          <w:p w:rsidR="00F401D2" w:rsidRPr="0018283C" w:rsidRDefault="00F401D2" w:rsidP="00F401D2">
            <w:pPr>
              <w:spacing w:after="160" w:line="259" w:lineRule="auto"/>
              <w:ind w:left="0" w:firstLine="0"/>
              <w:jc w:val="left"/>
              <w:rPr>
                <w:bCs/>
                <w:lang w:val="es-ES_tradnl"/>
              </w:rPr>
            </w:pPr>
            <w:r w:rsidRPr="0018283C">
              <w:rPr>
                <w:bCs/>
                <w:lang w:val="es-ES_tradnl"/>
              </w:rPr>
              <w:t>Empleado de Cumplimiento.</w:t>
            </w:r>
          </w:p>
          <w:p w:rsidR="00F401D2" w:rsidRPr="0018283C" w:rsidRDefault="00F401D2" w:rsidP="00F401D2">
            <w:pPr>
              <w:spacing w:after="160" w:line="259" w:lineRule="auto"/>
              <w:ind w:left="0" w:firstLine="0"/>
              <w:jc w:val="left"/>
              <w:rPr>
                <w:bCs/>
                <w:lang w:val="es-ES_tradnl"/>
              </w:rPr>
            </w:pPr>
            <w:r w:rsidRPr="0018283C">
              <w:rPr>
                <w:bCs/>
                <w:lang w:val="es-ES_tradnl"/>
              </w:rPr>
              <w:t>Director de Operaciones.</w:t>
            </w:r>
          </w:p>
          <w:p w:rsidR="00B41CFC" w:rsidRDefault="00F401D2" w:rsidP="00F401D2">
            <w:pPr>
              <w:pStyle w:val="Ttulo1"/>
              <w:numPr>
                <w:ilvl w:val="0"/>
                <w:numId w:val="0"/>
              </w:numPr>
              <w:outlineLvl w:val="0"/>
            </w:pPr>
            <w:r w:rsidRPr="0018283C">
              <w:rPr>
                <w:bCs/>
                <w:lang w:val="es-ES_tradnl"/>
              </w:rPr>
              <w:t>Comité de Cumplimiento.</w:t>
            </w:r>
          </w:p>
        </w:tc>
        <w:tc>
          <w:tcPr>
            <w:tcW w:w="4961" w:type="dxa"/>
          </w:tcPr>
          <w:p w:rsidR="00F401D2" w:rsidRPr="0018283C" w:rsidRDefault="00F401D2" w:rsidP="00F401D2">
            <w:pPr>
              <w:spacing w:after="0" w:line="240" w:lineRule="auto"/>
              <w:ind w:left="2" w:firstLine="0"/>
              <w:rPr>
                <w:sz w:val="22"/>
                <w:lang w:val="es-ES_tradnl"/>
              </w:rPr>
            </w:pPr>
            <w:r w:rsidRPr="0018283C">
              <w:rPr>
                <w:sz w:val="22"/>
                <w:lang w:val="es-ES_tradnl"/>
              </w:rPr>
              <w:t xml:space="preserve">Una vez el Empleado de Cumplimiento reciba el reporte de operaciones de perfil en el formato “FO-OP-01-IN-02”, procederá a hacer el análisis de la información clasificando las operaciones que considera deben ser reportadas de acuerdo a las señales de alerta determinadas en la tarea número 1. </w:t>
            </w:r>
          </w:p>
          <w:p w:rsidR="00F401D2" w:rsidRPr="0018283C" w:rsidRDefault="00F401D2" w:rsidP="00F401D2">
            <w:pPr>
              <w:spacing w:after="0" w:line="240" w:lineRule="auto"/>
              <w:ind w:left="2" w:firstLine="0"/>
              <w:rPr>
                <w:sz w:val="22"/>
                <w:lang w:val="es-ES_tradnl"/>
              </w:rPr>
            </w:pPr>
          </w:p>
          <w:p w:rsidR="00F401D2" w:rsidRPr="0018283C" w:rsidRDefault="00F401D2" w:rsidP="00F401D2">
            <w:pPr>
              <w:spacing w:after="0" w:line="240" w:lineRule="auto"/>
              <w:ind w:left="2" w:firstLine="0"/>
              <w:rPr>
                <w:sz w:val="22"/>
              </w:rPr>
            </w:pPr>
            <w:r w:rsidRPr="0018283C">
              <w:rPr>
                <w:sz w:val="22"/>
              </w:rPr>
              <w:t xml:space="preserve">Como resultado del análisis de la información por parte del Empleado de Cumplimiento, se reenvía el formato “FO-OP-01-IN-02” a los miembros del Comité de Cumplimiento con la información de cuáles son las operaciones seleccionadas. </w:t>
            </w:r>
          </w:p>
          <w:p w:rsidR="00F401D2" w:rsidRPr="0018283C" w:rsidRDefault="00F401D2" w:rsidP="00F401D2">
            <w:pPr>
              <w:spacing w:after="0" w:line="240" w:lineRule="auto"/>
              <w:ind w:left="2" w:firstLine="0"/>
              <w:rPr>
                <w:sz w:val="22"/>
              </w:rPr>
            </w:pPr>
          </w:p>
          <w:p w:rsidR="00F401D2" w:rsidRPr="0018283C" w:rsidRDefault="00F401D2" w:rsidP="00F401D2">
            <w:pPr>
              <w:spacing w:after="0" w:line="240" w:lineRule="auto"/>
              <w:ind w:left="2" w:firstLine="0"/>
              <w:rPr>
                <w:sz w:val="22"/>
              </w:rPr>
            </w:pPr>
            <w:r w:rsidRPr="0018283C">
              <w:rPr>
                <w:sz w:val="22"/>
              </w:rPr>
              <w:t xml:space="preserve">Con esta información el Director de Operaciones entrega copia de los documentos soportes de las operaciones seleccionadas (FMM, facturas, documento de transporte y demás documentos anexos) al Empleado de Cumplimiento para que la misma se discuta  en el  Comité de Cumplimiento, el cual deberá ser convocado de manera extraordinaria si es el caso o en una reunión extraordinaria y se determine si serán o no reportadas a la UIAF como operación sospechosa. </w:t>
            </w:r>
          </w:p>
          <w:p w:rsidR="00F401D2" w:rsidRDefault="00F401D2" w:rsidP="00F401D2">
            <w:pPr>
              <w:spacing w:after="0" w:line="240" w:lineRule="auto"/>
              <w:ind w:left="2" w:firstLine="0"/>
              <w:rPr>
                <w:sz w:val="22"/>
              </w:rPr>
            </w:pPr>
          </w:p>
          <w:p w:rsidR="00F401D2" w:rsidRDefault="00F401D2" w:rsidP="00F401D2">
            <w:pPr>
              <w:spacing w:after="0" w:line="240" w:lineRule="auto"/>
              <w:ind w:left="0" w:firstLine="0"/>
            </w:pPr>
            <w:r>
              <w:rPr>
                <w:sz w:val="22"/>
              </w:rPr>
              <w:t xml:space="preserve">Para la determinación de los reportes se </w:t>
            </w:r>
            <w:r>
              <w:rPr>
                <w:sz w:val="22"/>
              </w:rPr>
              <w:lastRenderedPageBreak/>
              <w:t xml:space="preserve">tendrán en cuenta los siguientes criterios por parte del Comité de Cumplimiento:  </w:t>
            </w:r>
          </w:p>
          <w:p w:rsidR="00F401D2" w:rsidRDefault="00F401D2" w:rsidP="00F401D2">
            <w:pPr>
              <w:spacing w:after="0" w:line="259" w:lineRule="auto"/>
              <w:ind w:left="2" w:firstLine="0"/>
            </w:pPr>
            <w:r>
              <w:rPr>
                <w:sz w:val="22"/>
              </w:rPr>
              <w:t xml:space="preserve"> </w:t>
            </w:r>
          </w:p>
          <w:p w:rsidR="00F401D2" w:rsidRDefault="00F401D2" w:rsidP="00F401D2">
            <w:pPr>
              <w:numPr>
                <w:ilvl w:val="0"/>
                <w:numId w:val="8"/>
              </w:numPr>
              <w:spacing w:after="2" w:line="238" w:lineRule="auto"/>
              <w:ind w:right="59" w:firstLine="0"/>
            </w:pPr>
            <w:r>
              <w:rPr>
                <w:sz w:val="22"/>
              </w:rPr>
              <w:t xml:space="preserve">Se deben reportar operaciones que cumplan como mínimo con tres de las señales de alerta del proceso de operaciones o de las alertas generales indicadas en este instructivo.  </w:t>
            </w:r>
          </w:p>
          <w:p w:rsidR="00F401D2" w:rsidRDefault="00F401D2" w:rsidP="00F401D2">
            <w:pPr>
              <w:spacing w:after="0" w:line="259" w:lineRule="auto"/>
              <w:ind w:left="2" w:firstLine="0"/>
            </w:pPr>
            <w:r>
              <w:rPr>
                <w:sz w:val="22"/>
              </w:rPr>
              <w:t xml:space="preserve"> </w:t>
            </w:r>
          </w:p>
          <w:p w:rsidR="00B41CFC" w:rsidRDefault="00F401D2" w:rsidP="00F401D2">
            <w:pPr>
              <w:pStyle w:val="Ttulo1"/>
              <w:numPr>
                <w:ilvl w:val="0"/>
                <w:numId w:val="0"/>
              </w:numPr>
              <w:jc w:val="both"/>
              <w:outlineLvl w:val="0"/>
            </w:pPr>
            <w:r>
              <w:rPr>
                <w:sz w:val="22"/>
              </w:rPr>
              <w:t>Para el caso de las señales de alerta definidas como generales y financieras, se revisará en el Comité de Cumplimiento la procedencia o no de reportar dicha operación como sospechosa o como operación en efectivo.</w:t>
            </w:r>
          </w:p>
        </w:tc>
      </w:tr>
    </w:tbl>
    <w:p w:rsidR="00B41CFC" w:rsidRDefault="00B41CFC" w:rsidP="00B41CFC">
      <w:pPr>
        <w:pStyle w:val="Ttulo1"/>
        <w:numPr>
          <w:ilvl w:val="0"/>
          <w:numId w:val="0"/>
        </w:numPr>
      </w:pPr>
      <w:r>
        <w:lastRenderedPageBreak/>
        <w:t xml:space="preserve"> </w:t>
      </w:r>
    </w:p>
    <w:p w:rsidR="007D0E57" w:rsidRDefault="006E76E9">
      <w:pPr>
        <w:numPr>
          <w:ilvl w:val="0"/>
          <w:numId w:val="2"/>
        </w:numPr>
        <w:spacing w:after="0" w:line="259" w:lineRule="auto"/>
        <w:ind w:hanging="547"/>
        <w:jc w:val="left"/>
      </w:pPr>
      <w:r>
        <w:rPr>
          <w:b/>
          <w:sz w:val="22"/>
        </w:rPr>
        <w:t xml:space="preserve">ANEXOS </w:t>
      </w:r>
    </w:p>
    <w:p w:rsidR="007D0E57" w:rsidRDefault="006E76E9">
      <w:pPr>
        <w:spacing w:after="0" w:line="259" w:lineRule="auto"/>
        <w:ind w:left="0" w:firstLine="0"/>
        <w:jc w:val="left"/>
      </w:pPr>
      <w:r>
        <w:rPr>
          <w:sz w:val="22"/>
        </w:rPr>
        <w:t xml:space="preserve"> </w:t>
      </w:r>
    </w:p>
    <w:p w:rsidR="007D0E57" w:rsidRDefault="006E76E9">
      <w:pPr>
        <w:spacing w:after="0" w:line="259" w:lineRule="auto"/>
        <w:ind w:left="355"/>
        <w:jc w:val="left"/>
      </w:pPr>
      <w:r>
        <w:rPr>
          <w:b/>
          <w:sz w:val="22"/>
        </w:rPr>
        <w:t xml:space="preserve">6.1. Documentos Externos: </w:t>
      </w:r>
    </w:p>
    <w:p w:rsidR="007D0E57" w:rsidRDefault="006E76E9">
      <w:pPr>
        <w:spacing w:after="0" w:line="259" w:lineRule="auto"/>
        <w:ind w:left="0" w:firstLine="0"/>
        <w:jc w:val="left"/>
      </w:pPr>
      <w:r>
        <w:rPr>
          <w:sz w:val="22"/>
        </w:rPr>
        <w:t xml:space="preserve"> </w:t>
      </w:r>
    </w:p>
    <w:p w:rsidR="007D0E57" w:rsidRDefault="006E76E9">
      <w:pPr>
        <w:numPr>
          <w:ilvl w:val="0"/>
          <w:numId w:val="3"/>
        </w:numPr>
        <w:spacing w:after="0" w:line="259" w:lineRule="auto"/>
        <w:ind w:right="350" w:hanging="348"/>
        <w:jc w:val="left"/>
      </w:pPr>
      <w:r>
        <w:rPr>
          <w:sz w:val="22"/>
        </w:rPr>
        <w:t xml:space="preserve">Circular Externa 060 - Ministerio de Comercio, Industria y Turismo.  </w:t>
      </w:r>
    </w:p>
    <w:p w:rsidR="007D0E57" w:rsidRDefault="006E76E9">
      <w:pPr>
        <w:numPr>
          <w:ilvl w:val="0"/>
          <w:numId w:val="3"/>
        </w:numPr>
        <w:spacing w:after="0" w:line="259" w:lineRule="auto"/>
        <w:ind w:right="350" w:hanging="348"/>
        <w:jc w:val="left"/>
      </w:pPr>
      <w:r>
        <w:rPr>
          <w:sz w:val="22"/>
        </w:rPr>
        <w:t xml:space="preserve">Resolución 285 de 2007.  </w:t>
      </w:r>
    </w:p>
    <w:p w:rsidR="007D0E57" w:rsidRDefault="006E76E9">
      <w:pPr>
        <w:numPr>
          <w:ilvl w:val="0"/>
          <w:numId w:val="3"/>
        </w:numPr>
        <w:spacing w:after="0" w:line="259" w:lineRule="auto"/>
        <w:ind w:right="350" w:hanging="348"/>
        <w:jc w:val="left"/>
      </w:pPr>
      <w:r>
        <w:rPr>
          <w:sz w:val="22"/>
        </w:rPr>
        <w:t xml:space="preserve">Resolución 212 de 2009.  </w:t>
      </w:r>
    </w:p>
    <w:p w:rsidR="007D0E57" w:rsidRDefault="006E76E9">
      <w:pPr>
        <w:numPr>
          <w:ilvl w:val="0"/>
          <w:numId w:val="3"/>
        </w:numPr>
        <w:spacing w:after="0" w:line="259" w:lineRule="auto"/>
        <w:ind w:right="350" w:hanging="348"/>
        <w:jc w:val="left"/>
      </w:pPr>
      <w:r>
        <w:rPr>
          <w:sz w:val="22"/>
        </w:rPr>
        <w:t xml:space="preserve">Reporte a la UIAF.  </w:t>
      </w:r>
    </w:p>
    <w:p w:rsidR="007D0E57" w:rsidRDefault="006E76E9">
      <w:pPr>
        <w:spacing w:after="0" w:line="259" w:lineRule="auto"/>
        <w:ind w:left="0" w:firstLine="0"/>
        <w:jc w:val="left"/>
      </w:pPr>
      <w:r>
        <w:rPr>
          <w:sz w:val="22"/>
        </w:rPr>
        <w:t xml:space="preserve"> </w:t>
      </w:r>
    </w:p>
    <w:p w:rsidR="007D0E57" w:rsidRDefault="006E76E9">
      <w:pPr>
        <w:spacing w:after="0" w:line="259" w:lineRule="auto"/>
        <w:ind w:left="355"/>
        <w:jc w:val="left"/>
      </w:pPr>
      <w:r>
        <w:rPr>
          <w:b/>
          <w:sz w:val="22"/>
        </w:rPr>
        <w:t xml:space="preserve">6.2. Documentos Internos: </w:t>
      </w:r>
    </w:p>
    <w:p w:rsidR="007D0E57" w:rsidRDefault="006E76E9">
      <w:pPr>
        <w:spacing w:after="6" w:line="259" w:lineRule="auto"/>
        <w:ind w:left="0" w:firstLine="0"/>
        <w:jc w:val="left"/>
      </w:pPr>
      <w:r>
        <w:rPr>
          <w:sz w:val="22"/>
        </w:rPr>
        <w:t xml:space="preserve"> </w:t>
      </w:r>
    </w:p>
    <w:p w:rsidR="007D0E57" w:rsidRPr="0018283C" w:rsidRDefault="006E76E9" w:rsidP="0018283C">
      <w:pPr>
        <w:pStyle w:val="Prrafodelista"/>
        <w:numPr>
          <w:ilvl w:val="0"/>
          <w:numId w:val="12"/>
        </w:numPr>
        <w:spacing w:after="0" w:line="259" w:lineRule="auto"/>
        <w:ind w:right="350"/>
        <w:jc w:val="left"/>
      </w:pPr>
      <w:r w:rsidRPr="0018283C">
        <w:rPr>
          <w:sz w:val="22"/>
        </w:rPr>
        <w:t xml:space="preserve">FO-OP-01-IN-02 “Operaciones de perfil reportadas al oficial de cumplimiento”.  </w:t>
      </w:r>
    </w:p>
    <w:p w:rsidR="0018283C" w:rsidRPr="0018283C" w:rsidRDefault="0018283C" w:rsidP="0018283C">
      <w:pPr>
        <w:pStyle w:val="Prrafodelista"/>
        <w:numPr>
          <w:ilvl w:val="0"/>
          <w:numId w:val="12"/>
        </w:numPr>
      </w:pPr>
      <w:r w:rsidRPr="0018283C">
        <w:t xml:space="preserve">Comunicaciones emitidas por  la Dirección Contable y Financiera y la Dirección de Operaciones. </w:t>
      </w:r>
    </w:p>
    <w:p w:rsidR="0018283C" w:rsidRDefault="0018283C" w:rsidP="0018283C">
      <w:pPr>
        <w:spacing w:after="0" w:line="259" w:lineRule="auto"/>
        <w:ind w:left="683" w:right="350" w:firstLine="0"/>
        <w:jc w:val="left"/>
      </w:pPr>
    </w:p>
    <w:p w:rsidR="004614F5" w:rsidRDefault="004614F5" w:rsidP="0018283C">
      <w:pPr>
        <w:spacing w:after="0" w:line="259" w:lineRule="auto"/>
        <w:ind w:left="683" w:right="350" w:firstLine="0"/>
        <w:jc w:val="left"/>
      </w:pPr>
    </w:p>
    <w:p w:rsidR="00540394" w:rsidRDefault="00290D30" w:rsidP="00290D30">
      <w:pPr>
        <w:pStyle w:val="Prrafodelista"/>
        <w:numPr>
          <w:ilvl w:val="0"/>
          <w:numId w:val="2"/>
        </w:numPr>
        <w:spacing w:after="0" w:line="259" w:lineRule="auto"/>
        <w:ind w:left="284" w:right="350" w:firstLine="0"/>
        <w:jc w:val="left"/>
        <w:rPr>
          <w:b/>
          <w:sz w:val="22"/>
        </w:rPr>
      </w:pPr>
      <w:r w:rsidRPr="00290D30">
        <w:rPr>
          <w:b/>
          <w:sz w:val="22"/>
        </w:rPr>
        <w:t>CAMBIOS</w:t>
      </w:r>
    </w:p>
    <w:tbl>
      <w:tblPr>
        <w:tblStyle w:val="Tablaconcuadrcula"/>
        <w:tblW w:w="0" w:type="auto"/>
        <w:tblInd w:w="284" w:type="dxa"/>
        <w:tblLook w:val="04A0" w:firstRow="1" w:lastRow="0" w:firstColumn="1" w:lastColumn="0" w:noHBand="0" w:noVBand="1"/>
      </w:tblPr>
      <w:tblGrid>
        <w:gridCol w:w="1667"/>
        <w:gridCol w:w="1418"/>
        <w:gridCol w:w="5749"/>
      </w:tblGrid>
      <w:tr w:rsidR="002D0343" w:rsidTr="002D0343">
        <w:tc>
          <w:tcPr>
            <w:tcW w:w="8834" w:type="dxa"/>
            <w:gridSpan w:val="3"/>
            <w:vAlign w:val="center"/>
          </w:tcPr>
          <w:p w:rsidR="002D0343" w:rsidRPr="002D0343" w:rsidRDefault="002D0343" w:rsidP="002D0343">
            <w:pPr>
              <w:pStyle w:val="Prrafodelista"/>
              <w:spacing w:after="0" w:line="259" w:lineRule="auto"/>
              <w:ind w:left="0" w:right="350" w:firstLine="0"/>
              <w:jc w:val="center"/>
              <w:rPr>
                <w:b/>
                <w:szCs w:val="24"/>
              </w:rPr>
            </w:pPr>
            <w:r>
              <w:rPr>
                <w:b/>
                <w:szCs w:val="24"/>
              </w:rPr>
              <w:t>Control de Cambios</w:t>
            </w:r>
          </w:p>
        </w:tc>
      </w:tr>
      <w:tr w:rsidR="002D0343" w:rsidTr="002D0343">
        <w:tc>
          <w:tcPr>
            <w:tcW w:w="1667" w:type="dxa"/>
            <w:vAlign w:val="center"/>
          </w:tcPr>
          <w:p w:rsidR="002D0343" w:rsidRPr="002D0343" w:rsidRDefault="002D0343" w:rsidP="002D0343">
            <w:pPr>
              <w:pStyle w:val="Prrafodelista"/>
              <w:spacing w:after="0" w:line="259" w:lineRule="auto"/>
              <w:ind w:left="0" w:firstLine="0"/>
              <w:jc w:val="center"/>
              <w:rPr>
                <w:b/>
                <w:szCs w:val="24"/>
              </w:rPr>
            </w:pPr>
            <w:r>
              <w:rPr>
                <w:b/>
                <w:szCs w:val="24"/>
              </w:rPr>
              <w:t>VERSIÓN</w:t>
            </w:r>
          </w:p>
        </w:tc>
        <w:tc>
          <w:tcPr>
            <w:tcW w:w="1418" w:type="dxa"/>
            <w:vAlign w:val="center"/>
          </w:tcPr>
          <w:p w:rsidR="002D0343" w:rsidRPr="002D0343" w:rsidRDefault="002D0343" w:rsidP="002D0343">
            <w:pPr>
              <w:pStyle w:val="Prrafodelista"/>
              <w:spacing w:after="0" w:line="259" w:lineRule="auto"/>
              <w:ind w:left="0" w:firstLine="0"/>
              <w:jc w:val="center"/>
              <w:rPr>
                <w:b/>
                <w:szCs w:val="24"/>
              </w:rPr>
            </w:pPr>
            <w:r>
              <w:rPr>
                <w:b/>
                <w:szCs w:val="24"/>
              </w:rPr>
              <w:t>FECHA</w:t>
            </w:r>
          </w:p>
        </w:tc>
        <w:tc>
          <w:tcPr>
            <w:tcW w:w="5749" w:type="dxa"/>
            <w:vAlign w:val="center"/>
          </w:tcPr>
          <w:p w:rsidR="002D0343" w:rsidRPr="002D0343" w:rsidRDefault="002D0343" w:rsidP="002D0343">
            <w:pPr>
              <w:pStyle w:val="Prrafodelista"/>
              <w:spacing w:after="0" w:line="259" w:lineRule="auto"/>
              <w:ind w:left="0" w:right="350" w:firstLine="0"/>
              <w:jc w:val="center"/>
              <w:rPr>
                <w:b/>
                <w:szCs w:val="24"/>
              </w:rPr>
            </w:pPr>
            <w:r>
              <w:rPr>
                <w:b/>
                <w:szCs w:val="24"/>
              </w:rPr>
              <w:t>CAMBIOS CON RESPECTO A LA VERSIÓN ANTERIOR</w:t>
            </w:r>
          </w:p>
        </w:tc>
      </w:tr>
      <w:tr w:rsidR="002D0343" w:rsidTr="002D0343">
        <w:tc>
          <w:tcPr>
            <w:tcW w:w="1667" w:type="dxa"/>
            <w:vAlign w:val="center"/>
          </w:tcPr>
          <w:p w:rsidR="002D0343" w:rsidRPr="002D0343" w:rsidRDefault="002D0343" w:rsidP="002D0343">
            <w:pPr>
              <w:pStyle w:val="Prrafodelista"/>
              <w:spacing w:after="0" w:line="259" w:lineRule="auto"/>
              <w:ind w:left="0" w:firstLine="0"/>
              <w:jc w:val="center"/>
              <w:rPr>
                <w:szCs w:val="24"/>
              </w:rPr>
            </w:pPr>
            <w:r>
              <w:rPr>
                <w:bCs/>
                <w:sz w:val="22"/>
                <w:lang w:val="es-ES_tradnl"/>
              </w:rPr>
              <w:t>2</w:t>
            </w:r>
          </w:p>
        </w:tc>
        <w:tc>
          <w:tcPr>
            <w:tcW w:w="1418" w:type="dxa"/>
            <w:vAlign w:val="center"/>
          </w:tcPr>
          <w:p w:rsidR="002D0343" w:rsidRPr="002D0343" w:rsidRDefault="002D0343" w:rsidP="002D0343">
            <w:pPr>
              <w:pStyle w:val="Prrafodelista"/>
              <w:spacing w:after="0" w:line="259" w:lineRule="auto"/>
              <w:ind w:left="0" w:right="39" w:firstLine="0"/>
              <w:jc w:val="center"/>
              <w:rPr>
                <w:szCs w:val="24"/>
              </w:rPr>
            </w:pPr>
            <w:r w:rsidRPr="00540394">
              <w:rPr>
                <w:bCs/>
                <w:sz w:val="22"/>
                <w:lang w:val="es-ES_tradnl"/>
              </w:rPr>
              <w:t>26/09/17</w:t>
            </w:r>
          </w:p>
        </w:tc>
        <w:tc>
          <w:tcPr>
            <w:tcW w:w="5749" w:type="dxa"/>
            <w:vAlign w:val="center"/>
          </w:tcPr>
          <w:p w:rsidR="002D0343" w:rsidRPr="002D0343" w:rsidRDefault="002D0343" w:rsidP="002D0343">
            <w:pPr>
              <w:pStyle w:val="Prrafodelista"/>
              <w:numPr>
                <w:ilvl w:val="0"/>
                <w:numId w:val="11"/>
              </w:numPr>
              <w:tabs>
                <w:tab w:val="left" w:pos="5132"/>
              </w:tabs>
              <w:spacing w:after="0" w:line="259" w:lineRule="auto"/>
              <w:ind w:right="350"/>
              <w:rPr>
                <w:szCs w:val="24"/>
              </w:rPr>
            </w:pPr>
            <w:r w:rsidRPr="002D0343">
              <w:rPr>
                <w:bCs/>
                <w:sz w:val="22"/>
                <w:lang w:val="es-ES_tradnl"/>
              </w:rPr>
              <w:t xml:space="preserve">Se cambia “contador” por Dirección contable y financiera. </w:t>
            </w:r>
          </w:p>
          <w:p w:rsidR="002D0343" w:rsidRPr="002D0343" w:rsidRDefault="002D0343" w:rsidP="002D0343">
            <w:pPr>
              <w:pStyle w:val="Prrafodelista"/>
              <w:numPr>
                <w:ilvl w:val="0"/>
                <w:numId w:val="11"/>
              </w:numPr>
              <w:spacing w:after="0" w:line="259" w:lineRule="auto"/>
              <w:ind w:right="113"/>
              <w:rPr>
                <w:szCs w:val="24"/>
              </w:rPr>
            </w:pPr>
            <w:r w:rsidRPr="00290D30">
              <w:rPr>
                <w:bCs/>
                <w:sz w:val="22"/>
              </w:rPr>
              <w:lastRenderedPageBreak/>
              <w:t xml:space="preserve">Se eliminó </w:t>
            </w:r>
            <w:r>
              <w:rPr>
                <w:bCs/>
                <w:sz w:val="22"/>
              </w:rPr>
              <w:t xml:space="preserve">de documentos internos el </w:t>
            </w:r>
            <w:r w:rsidRPr="00290D30">
              <w:rPr>
                <w:bCs/>
                <w:sz w:val="22"/>
              </w:rPr>
              <w:t>memorando interno elaborado por el contador.</w:t>
            </w:r>
          </w:p>
        </w:tc>
      </w:tr>
      <w:tr w:rsidR="002D0343" w:rsidTr="002D0343">
        <w:tc>
          <w:tcPr>
            <w:tcW w:w="1667" w:type="dxa"/>
            <w:vAlign w:val="center"/>
          </w:tcPr>
          <w:p w:rsidR="002D0343" w:rsidRPr="002D0343" w:rsidRDefault="002D0343" w:rsidP="002D0343">
            <w:pPr>
              <w:pStyle w:val="Prrafodelista"/>
              <w:spacing w:after="0" w:line="259" w:lineRule="auto"/>
              <w:ind w:left="0" w:right="33" w:firstLine="0"/>
              <w:jc w:val="center"/>
              <w:rPr>
                <w:szCs w:val="24"/>
              </w:rPr>
            </w:pPr>
            <w:r>
              <w:rPr>
                <w:sz w:val="22"/>
              </w:rPr>
              <w:lastRenderedPageBreak/>
              <w:t>3</w:t>
            </w:r>
          </w:p>
        </w:tc>
        <w:tc>
          <w:tcPr>
            <w:tcW w:w="1418" w:type="dxa"/>
            <w:vAlign w:val="center"/>
          </w:tcPr>
          <w:p w:rsidR="002D0343" w:rsidRPr="002D0343" w:rsidRDefault="002D0343" w:rsidP="002D0343">
            <w:pPr>
              <w:pStyle w:val="Prrafodelista"/>
              <w:spacing w:after="0" w:line="259" w:lineRule="auto"/>
              <w:ind w:left="0" w:right="39" w:firstLine="0"/>
              <w:jc w:val="center"/>
              <w:rPr>
                <w:szCs w:val="24"/>
              </w:rPr>
            </w:pPr>
            <w:r w:rsidRPr="002D0343">
              <w:rPr>
                <w:bCs/>
                <w:sz w:val="22"/>
                <w:lang w:val="es-ES_tradnl"/>
              </w:rPr>
              <w:t>26/06/18</w:t>
            </w:r>
          </w:p>
        </w:tc>
        <w:tc>
          <w:tcPr>
            <w:tcW w:w="5749" w:type="dxa"/>
            <w:vAlign w:val="center"/>
          </w:tcPr>
          <w:p w:rsidR="002D0343" w:rsidRPr="002D0343" w:rsidRDefault="002D0343" w:rsidP="002D0343">
            <w:pPr>
              <w:pStyle w:val="Prrafodelista"/>
              <w:numPr>
                <w:ilvl w:val="0"/>
                <w:numId w:val="11"/>
              </w:numPr>
              <w:spacing w:after="0" w:line="259" w:lineRule="auto"/>
              <w:ind w:right="350"/>
              <w:rPr>
                <w:szCs w:val="24"/>
              </w:rPr>
            </w:pPr>
            <w:r w:rsidRPr="00290D30">
              <w:rPr>
                <w:bCs/>
                <w:sz w:val="22"/>
                <w:lang w:val="es-ES_tradnl"/>
              </w:rPr>
              <w:t>Modificación de los cargos en los responsables, en la periodicidad del envió del comunicado y reporte al Oficial de Cumplimiento; Se adiciona la posibilidad de reuniones extraordinarias del Comité de Cumplimiento en el evento de reporte de operaciones sospechosas.</w:t>
            </w:r>
          </w:p>
          <w:p w:rsidR="002D0343" w:rsidRPr="002D0343" w:rsidRDefault="002D0343" w:rsidP="002D0343">
            <w:pPr>
              <w:pStyle w:val="Prrafodelista"/>
              <w:numPr>
                <w:ilvl w:val="0"/>
                <w:numId w:val="11"/>
              </w:numPr>
              <w:spacing w:after="0" w:line="259" w:lineRule="auto"/>
              <w:ind w:right="350"/>
              <w:rPr>
                <w:szCs w:val="24"/>
              </w:rPr>
            </w:pPr>
            <w:r w:rsidRPr="00290D30">
              <w:rPr>
                <w:bCs/>
                <w:sz w:val="22"/>
                <w:lang w:val="es-ES_tradnl"/>
              </w:rPr>
              <w:t>Se agrega comunicaciones emitidas por la Dirección Contable y Financiera y la Dirección de Operaciones a los documentos internos.</w:t>
            </w:r>
          </w:p>
        </w:tc>
      </w:tr>
    </w:tbl>
    <w:p w:rsidR="002D0343" w:rsidRPr="00290D30" w:rsidRDefault="002D0343" w:rsidP="002D0343">
      <w:pPr>
        <w:pStyle w:val="Prrafodelista"/>
        <w:spacing w:after="0" w:line="259" w:lineRule="auto"/>
        <w:ind w:left="284" w:right="350" w:firstLine="0"/>
        <w:jc w:val="left"/>
        <w:rPr>
          <w:b/>
          <w:sz w:val="22"/>
        </w:rPr>
      </w:pPr>
    </w:p>
    <w:p w:rsidR="00540394" w:rsidRDefault="00540394" w:rsidP="00540394">
      <w:pPr>
        <w:spacing w:after="0" w:line="259" w:lineRule="auto"/>
        <w:ind w:right="350"/>
        <w:jc w:val="left"/>
        <w:rPr>
          <w:sz w:val="22"/>
        </w:rPr>
      </w:pPr>
    </w:p>
    <w:p w:rsidR="00540394" w:rsidRDefault="00540394" w:rsidP="00540394">
      <w:pPr>
        <w:spacing w:after="0" w:line="259" w:lineRule="auto"/>
        <w:ind w:right="350"/>
        <w:jc w:val="left"/>
        <w:rPr>
          <w:sz w:val="22"/>
        </w:rPr>
      </w:pPr>
    </w:p>
    <w:p w:rsidR="00540394" w:rsidRDefault="00540394" w:rsidP="00367A05">
      <w:pPr>
        <w:spacing w:after="0" w:line="259" w:lineRule="auto"/>
        <w:ind w:left="0" w:right="350" w:firstLine="0"/>
        <w:jc w:val="left"/>
        <w:rPr>
          <w:sz w:val="22"/>
        </w:rPr>
      </w:pPr>
    </w:p>
    <w:p w:rsidR="00540394" w:rsidRDefault="00540394" w:rsidP="00290D30">
      <w:pPr>
        <w:spacing w:after="0" w:line="259" w:lineRule="auto"/>
        <w:ind w:left="0" w:right="350" w:firstLine="0"/>
        <w:jc w:val="left"/>
        <w:rPr>
          <w:sz w:val="22"/>
        </w:rPr>
      </w:pPr>
      <w:bookmarkStart w:id="0" w:name="_GoBack"/>
      <w:bookmarkEnd w:id="0"/>
    </w:p>
    <w:tbl>
      <w:tblPr>
        <w:tblStyle w:val="TableGrid"/>
        <w:tblpPr w:leftFromText="141" w:rightFromText="141" w:vertAnchor="text" w:horzAnchor="margin" w:tblpY="150"/>
        <w:tblW w:w="10113" w:type="dxa"/>
        <w:tblInd w:w="0" w:type="dxa"/>
        <w:tblCellMar>
          <w:left w:w="106" w:type="dxa"/>
          <w:right w:w="78" w:type="dxa"/>
        </w:tblCellMar>
        <w:tblLook w:val="04A0" w:firstRow="1" w:lastRow="0" w:firstColumn="1" w:lastColumn="0" w:noHBand="0" w:noVBand="1"/>
      </w:tblPr>
      <w:tblGrid>
        <w:gridCol w:w="3229"/>
        <w:gridCol w:w="3401"/>
        <w:gridCol w:w="3483"/>
      </w:tblGrid>
      <w:tr w:rsidR="00290D30" w:rsidTr="00290D30">
        <w:trPr>
          <w:trHeight w:val="569"/>
        </w:trPr>
        <w:tc>
          <w:tcPr>
            <w:tcW w:w="3229" w:type="dxa"/>
            <w:tcBorders>
              <w:top w:val="single" w:sz="4" w:space="0" w:color="000000"/>
              <w:left w:val="single" w:sz="4" w:space="0" w:color="000000"/>
              <w:bottom w:val="single" w:sz="4" w:space="0" w:color="000000"/>
              <w:right w:val="single" w:sz="4" w:space="0" w:color="000000"/>
            </w:tcBorders>
            <w:vAlign w:val="center"/>
          </w:tcPr>
          <w:p w:rsidR="00290D30" w:rsidRDefault="00290D30" w:rsidP="00290D30">
            <w:pPr>
              <w:spacing w:after="0" w:line="259" w:lineRule="auto"/>
              <w:ind w:left="2" w:firstLine="0"/>
              <w:jc w:val="left"/>
            </w:pPr>
            <w:r>
              <w:rPr>
                <w:sz w:val="22"/>
              </w:rPr>
              <w:t xml:space="preserve">ELABORADO POR: </w:t>
            </w:r>
          </w:p>
        </w:tc>
        <w:tc>
          <w:tcPr>
            <w:tcW w:w="3401" w:type="dxa"/>
            <w:tcBorders>
              <w:top w:val="single" w:sz="4" w:space="0" w:color="000000"/>
              <w:left w:val="single" w:sz="4" w:space="0" w:color="000000"/>
              <w:bottom w:val="single" w:sz="4" w:space="0" w:color="000000"/>
              <w:right w:val="single" w:sz="4" w:space="0" w:color="000000"/>
            </w:tcBorders>
            <w:vAlign w:val="center"/>
          </w:tcPr>
          <w:p w:rsidR="00290D30" w:rsidRDefault="00290D30" w:rsidP="00290D30">
            <w:pPr>
              <w:spacing w:after="0" w:line="259" w:lineRule="auto"/>
              <w:ind w:left="0" w:firstLine="0"/>
              <w:jc w:val="left"/>
            </w:pPr>
            <w:r>
              <w:rPr>
                <w:sz w:val="22"/>
              </w:rPr>
              <w:t xml:space="preserve">REVISADO POR: </w:t>
            </w:r>
          </w:p>
        </w:tc>
        <w:tc>
          <w:tcPr>
            <w:tcW w:w="3483" w:type="dxa"/>
            <w:tcBorders>
              <w:top w:val="single" w:sz="4" w:space="0" w:color="000000"/>
              <w:left w:val="single" w:sz="4" w:space="0" w:color="000000"/>
              <w:bottom w:val="single" w:sz="4" w:space="0" w:color="000000"/>
              <w:right w:val="single" w:sz="4" w:space="0" w:color="000000"/>
            </w:tcBorders>
            <w:vAlign w:val="center"/>
          </w:tcPr>
          <w:p w:rsidR="00290D30" w:rsidRDefault="00290D30" w:rsidP="00290D30">
            <w:pPr>
              <w:spacing w:after="0" w:line="259" w:lineRule="auto"/>
              <w:ind w:left="2" w:firstLine="0"/>
              <w:jc w:val="left"/>
            </w:pPr>
            <w:r>
              <w:rPr>
                <w:sz w:val="22"/>
              </w:rPr>
              <w:t xml:space="preserve">APROBADO POR:  </w:t>
            </w:r>
          </w:p>
        </w:tc>
      </w:tr>
      <w:tr w:rsidR="00290D30" w:rsidTr="00290D30">
        <w:trPr>
          <w:trHeight w:val="487"/>
        </w:trPr>
        <w:tc>
          <w:tcPr>
            <w:tcW w:w="3229" w:type="dxa"/>
            <w:tcBorders>
              <w:top w:val="single" w:sz="4" w:space="0" w:color="000000"/>
              <w:left w:val="single" w:sz="4" w:space="0" w:color="000000"/>
              <w:bottom w:val="single" w:sz="4" w:space="0" w:color="000000"/>
              <w:right w:val="single" w:sz="4" w:space="0" w:color="000000"/>
            </w:tcBorders>
            <w:vAlign w:val="center"/>
          </w:tcPr>
          <w:p w:rsidR="00290D30" w:rsidRDefault="00290D30" w:rsidP="00290D30">
            <w:pPr>
              <w:spacing w:after="0" w:line="259" w:lineRule="auto"/>
              <w:ind w:left="2" w:firstLine="0"/>
              <w:jc w:val="left"/>
            </w:pPr>
            <w:r>
              <w:rPr>
                <w:sz w:val="22"/>
              </w:rPr>
              <w:t>Nombre:  Jenny Vacca C.</w:t>
            </w:r>
            <w:r>
              <w:rPr>
                <w:color w:val="FF0000"/>
                <w:sz w:val="22"/>
              </w:rPr>
              <w:t xml:space="preserve"> </w:t>
            </w:r>
          </w:p>
        </w:tc>
        <w:tc>
          <w:tcPr>
            <w:tcW w:w="3401" w:type="dxa"/>
            <w:tcBorders>
              <w:top w:val="single" w:sz="4" w:space="0" w:color="000000"/>
              <w:left w:val="single" w:sz="4" w:space="0" w:color="000000"/>
              <w:bottom w:val="single" w:sz="4" w:space="0" w:color="000000"/>
              <w:right w:val="single" w:sz="4" w:space="0" w:color="000000"/>
            </w:tcBorders>
            <w:vAlign w:val="center"/>
          </w:tcPr>
          <w:p w:rsidR="00290D30" w:rsidRDefault="00290D30" w:rsidP="00290D30">
            <w:pPr>
              <w:spacing w:after="0" w:line="259" w:lineRule="auto"/>
              <w:ind w:left="0" w:firstLine="0"/>
            </w:pPr>
            <w:r>
              <w:rPr>
                <w:sz w:val="22"/>
              </w:rPr>
              <w:t xml:space="preserve">Nombre:  Stephanie Montoya G. </w:t>
            </w:r>
          </w:p>
        </w:tc>
        <w:tc>
          <w:tcPr>
            <w:tcW w:w="3483" w:type="dxa"/>
            <w:tcBorders>
              <w:top w:val="single" w:sz="4" w:space="0" w:color="000000"/>
              <w:left w:val="single" w:sz="4" w:space="0" w:color="000000"/>
              <w:bottom w:val="single" w:sz="4" w:space="0" w:color="000000"/>
              <w:right w:val="single" w:sz="4" w:space="0" w:color="000000"/>
            </w:tcBorders>
            <w:vAlign w:val="center"/>
          </w:tcPr>
          <w:p w:rsidR="00290D30" w:rsidRDefault="00290D30" w:rsidP="00290D30">
            <w:pPr>
              <w:spacing w:after="0" w:line="259" w:lineRule="auto"/>
              <w:ind w:left="2" w:firstLine="0"/>
              <w:jc w:val="left"/>
            </w:pPr>
            <w:r>
              <w:rPr>
                <w:sz w:val="22"/>
              </w:rPr>
              <w:t>Nombre:  Jenny Vacca C.</w:t>
            </w:r>
            <w:r>
              <w:rPr>
                <w:color w:val="FF0000"/>
                <w:sz w:val="22"/>
              </w:rPr>
              <w:t xml:space="preserve"> </w:t>
            </w:r>
          </w:p>
        </w:tc>
      </w:tr>
      <w:tr w:rsidR="00290D30" w:rsidTr="00290D30">
        <w:trPr>
          <w:trHeight w:val="483"/>
        </w:trPr>
        <w:tc>
          <w:tcPr>
            <w:tcW w:w="3229" w:type="dxa"/>
            <w:tcBorders>
              <w:top w:val="single" w:sz="4" w:space="0" w:color="000000"/>
              <w:left w:val="single" w:sz="4" w:space="0" w:color="000000"/>
              <w:bottom w:val="single" w:sz="4" w:space="0" w:color="000000"/>
              <w:right w:val="single" w:sz="4" w:space="0" w:color="000000"/>
            </w:tcBorders>
            <w:vAlign w:val="center"/>
          </w:tcPr>
          <w:p w:rsidR="00290D30" w:rsidRDefault="00290D30" w:rsidP="004614F5">
            <w:pPr>
              <w:spacing w:after="0" w:line="259" w:lineRule="auto"/>
              <w:ind w:left="2" w:firstLine="0"/>
              <w:jc w:val="left"/>
            </w:pPr>
            <w:r>
              <w:rPr>
                <w:sz w:val="22"/>
              </w:rPr>
              <w:t xml:space="preserve">Fecha: </w:t>
            </w:r>
            <w:r w:rsidR="004614F5">
              <w:rPr>
                <w:sz w:val="22"/>
              </w:rPr>
              <w:t>26 de Junio de 2018</w:t>
            </w:r>
            <w:r>
              <w:rPr>
                <w:sz w:val="22"/>
              </w:rPr>
              <w:t xml:space="preserve"> </w:t>
            </w:r>
          </w:p>
        </w:tc>
        <w:tc>
          <w:tcPr>
            <w:tcW w:w="3401" w:type="dxa"/>
            <w:tcBorders>
              <w:top w:val="single" w:sz="4" w:space="0" w:color="000000"/>
              <w:left w:val="single" w:sz="4" w:space="0" w:color="000000"/>
              <w:bottom w:val="single" w:sz="4" w:space="0" w:color="000000"/>
              <w:right w:val="single" w:sz="4" w:space="0" w:color="000000"/>
            </w:tcBorders>
            <w:vAlign w:val="center"/>
          </w:tcPr>
          <w:p w:rsidR="00290D30" w:rsidRDefault="00290D30" w:rsidP="004614F5">
            <w:pPr>
              <w:spacing w:after="0" w:line="259" w:lineRule="auto"/>
              <w:ind w:left="0" w:firstLine="0"/>
              <w:jc w:val="left"/>
            </w:pPr>
            <w:r>
              <w:rPr>
                <w:sz w:val="22"/>
              </w:rPr>
              <w:t xml:space="preserve">Fecha: </w:t>
            </w:r>
            <w:r w:rsidR="004614F5">
              <w:rPr>
                <w:sz w:val="22"/>
              </w:rPr>
              <w:t>26 de Junio de 2018</w:t>
            </w:r>
            <w:r>
              <w:rPr>
                <w:sz w:val="22"/>
              </w:rPr>
              <w:t xml:space="preserve"> </w:t>
            </w:r>
          </w:p>
        </w:tc>
        <w:tc>
          <w:tcPr>
            <w:tcW w:w="3483" w:type="dxa"/>
            <w:tcBorders>
              <w:top w:val="single" w:sz="4" w:space="0" w:color="000000"/>
              <w:left w:val="single" w:sz="4" w:space="0" w:color="000000"/>
              <w:bottom w:val="single" w:sz="4" w:space="0" w:color="000000"/>
              <w:right w:val="single" w:sz="4" w:space="0" w:color="000000"/>
            </w:tcBorders>
            <w:vAlign w:val="center"/>
          </w:tcPr>
          <w:p w:rsidR="00290D30" w:rsidRDefault="00290D30" w:rsidP="004614F5">
            <w:pPr>
              <w:spacing w:after="0" w:line="259" w:lineRule="auto"/>
              <w:ind w:left="2" w:firstLine="0"/>
              <w:jc w:val="left"/>
            </w:pPr>
            <w:r>
              <w:rPr>
                <w:sz w:val="22"/>
              </w:rPr>
              <w:t xml:space="preserve">Fecha: </w:t>
            </w:r>
            <w:r w:rsidR="004614F5">
              <w:rPr>
                <w:sz w:val="22"/>
              </w:rPr>
              <w:t>26 de Junio de 2018</w:t>
            </w:r>
            <w:r>
              <w:rPr>
                <w:sz w:val="22"/>
              </w:rPr>
              <w:t xml:space="preserve"> </w:t>
            </w:r>
          </w:p>
        </w:tc>
      </w:tr>
      <w:tr w:rsidR="00290D30" w:rsidTr="00290D30">
        <w:trPr>
          <w:trHeight w:val="540"/>
        </w:trPr>
        <w:tc>
          <w:tcPr>
            <w:tcW w:w="3229" w:type="dxa"/>
            <w:tcBorders>
              <w:top w:val="single" w:sz="4" w:space="0" w:color="000000"/>
              <w:left w:val="single" w:sz="4" w:space="0" w:color="000000"/>
              <w:bottom w:val="single" w:sz="4" w:space="0" w:color="000000"/>
              <w:right w:val="single" w:sz="4" w:space="0" w:color="000000"/>
            </w:tcBorders>
            <w:vAlign w:val="center"/>
          </w:tcPr>
          <w:p w:rsidR="00290D30" w:rsidRDefault="00290D30" w:rsidP="00290D30">
            <w:pPr>
              <w:spacing w:after="0" w:line="259" w:lineRule="auto"/>
              <w:ind w:left="2" w:firstLine="0"/>
              <w:jc w:val="left"/>
            </w:pPr>
            <w:r>
              <w:rPr>
                <w:sz w:val="22"/>
              </w:rPr>
              <w:t xml:space="preserve">Firma: </w:t>
            </w:r>
          </w:p>
        </w:tc>
        <w:tc>
          <w:tcPr>
            <w:tcW w:w="3401" w:type="dxa"/>
            <w:tcBorders>
              <w:top w:val="single" w:sz="4" w:space="0" w:color="000000"/>
              <w:left w:val="single" w:sz="4" w:space="0" w:color="000000"/>
              <w:bottom w:val="single" w:sz="4" w:space="0" w:color="000000"/>
              <w:right w:val="single" w:sz="4" w:space="0" w:color="000000"/>
            </w:tcBorders>
            <w:vAlign w:val="center"/>
          </w:tcPr>
          <w:p w:rsidR="00290D30" w:rsidRDefault="00290D30" w:rsidP="00290D30">
            <w:pPr>
              <w:spacing w:after="0" w:line="259" w:lineRule="auto"/>
              <w:ind w:left="0" w:firstLine="0"/>
              <w:jc w:val="left"/>
            </w:pPr>
            <w:r>
              <w:rPr>
                <w:sz w:val="22"/>
              </w:rPr>
              <w:t xml:space="preserve">Firma: </w:t>
            </w:r>
          </w:p>
        </w:tc>
        <w:tc>
          <w:tcPr>
            <w:tcW w:w="3483" w:type="dxa"/>
            <w:tcBorders>
              <w:top w:val="single" w:sz="4" w:space="0" w:color="000000"/>
              <w:left w:val="single" w:sz="4" w:space="0" w:color="000000"/>
              <w:bottom w:val="single" w:sz="4" w:space="0" w:color="000000"/>
              <w:right w:val="single" w:sz="4" w:space="0" w:color="000000"/>
            </w:tcBorders>
            <w:vAlign w:val="center"/>
          </w:tcPr>
          <w:p w:rsidR="00290D30" w:rsidRDefault="00290D30" w:rsidP="00290D30">
            <w:pPr>
              <w:spacing w:after="0" w:line="259" w:lineRule="auto"/>
              <w:ind w:left="2" w:firstLine="0"/>
              <w:jc w:val="left"/>
            </w:pPr>
            <w:r>
              <w:rPr>
                <w:sz w:val="22"/>
              </w:rPr>
              <w:t xml:space="preserve">Firma: </w:t>
            </w:r>
          </w:p>
        </w:tc>
      </w:tr>
    </w:tbl>
    <w:p w:rsidR="00540394" w:rsidRDefault="00540394" w:rsidP="00290D30">
      <w:pPr>
        <w:spacing w:after="0" w:line="259" w:lineRule="auto"/>
        <w:ind w:left="0" w:right="350" w:firstLine="0"/>
        <w:jc w:val="left"/>
        <w:rPr>
          <w:sz w:val="22"/>
        </w:rPr>
      </w:pPr>
    </w:p>
    <w:p w:rsidR="00540394" w:rsidRDefault="00540394" w:rsidP="00540394">
      <w:pPr>
        <w:spacing w:after="0" w:line="259" w:lineRule="auto"/>
        <w:ind w:right="350"/>
        <w:jc w:val="left"/>
        <w:rPr>
          <w:sz w:val="22"/>
        </w:rPr>
      </w:pPr>
    </w:p>
    <w:p w:rsidR="00540394" w:rsidRDefault="00540394" w:rsidP="00540394">
      <w:pPr>
        <w:spacing w:after="0" w:line="259" w:lineRule="auto"/>
        <w:ind w:right="350"/>
        <w:jc w:val="left"/>
        <w:rPr>
          <w:sz w:val="22"/>
        </w:rPr>
      </w:pPr>
    </w:p>
    <w:p w:rsidR="006E76E9" w:rsidRDefault="006E76E9" w:rsidP="00290D30">
      <w:pPr>
        <w:ind w:left="0" w:firstLine="0"/>
      </w:pPr>
    </w:p>
    <w:sectPr w:rsidR="006E76E9">
      <w:headerReference w:type="even" r:id="rId7"/>
      <w:headerReference w:type="default" r:id="rId8"/>
      <w:headerReference w:type="first" r:id="rId9"/>
      <w:pgSz w:w="12242" w:h="15842"/>
      <w:pgMar w:top="2440" w:right="1638" w:bottom="2307" w:left="1702" w:header="2"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7148" w:rsidRDefault="00B47148">
      <w:pPr>
        <w:spacing w:after="0" w:line="240" w:lineRule="auto"/>
      </w:pPr>
      <w:r>
        <w:separator/>
      </w:r>
    </w:p>
  </w:endnote>
  <w:endnote w:type="continuationSeparator" w:id="0">
    <w:p w:rsidR="00B47148" w:rsidRDefault="00B471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7148" w:rsidRDefault="00B47148">
      <w:pPr>
        <w:spacing w:after="0" w:line="240" w:lineRule="auto"/>
      </w:pPr>
      <w:r>
        <w:separator/>
      </w:r>
    </w:p>
  </w:footnote>
  <w:footnote w:type="continuationSeparator" w:id="0">
    <w:p w:rsidR="00B47148" w:rsidRDefault="00B471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X="1546" w:tblpY="1270"/>
      <w:tblOverlap w:val="never"/>
      <w:tblW w:w="9153" w:type="dxa"/>
      <w:tblInd w:w="0" w:type="dxa"/>
      <w:tblCellMar>
        <w:left w:w="742" w:type="dxa"/>
        <w:right w:w="115" w:type="dxa"/>
      </w:tblCellMar>
      <w:tblLook w:val="04A0" w:firstRow="1" w:lastRow="0" w:firstColumn="1" w:lastColumn="0" w:noHBand="0" w:noVBand="1"/>
    </w:tblPr>
    <w:tblGrid>
      <w:gridCol w:w="3711"/>
      <w:gridCol w:w="5442"/>
    </w:tblGrid>
    <w:tr w:rsidR="007D0E57">
      <w:trPr>
        <w:trHeight w:val="720"/>
      </w:trPr>
      <w:tc>
        <w:tcPr>
          <w:tcW w:w="3711" w:type="dxa"/>
          <w:tcBorders>
            <w:top w:val="single" w:sz="4" w:space="0" w:color="000000"/>
            <w:left w:val="single" w:sz="4" w:space="0" w:color="000000"/>
            <w:bottom w:val="nil"/>
            <w:right w:val="single" w:sz="4" w:space="0" w:color="000000"/>
          </w:tcBorders>
        </w:tcPr>
        <w:p w:rsidR="007D0E57" w:rsidRDefault="007D0E57">
          <w:pPr>
            <w:spacing w:after="160" w:line="259" w:lineRule="auto"/>
            <w:ind w:left="0" w:firstLine="0"/>
            <w:jc w:val="left"/>
          </w:pPr>
        </w:p>
      </w:tc>
      <w:tc>
        <w:tcPr>
          <w:tcW w:w="5442" w:type="dxa"/>
          <w:tcBorders>
            <w:top w:val="single" w:sz="4" w:space="0" w:color="000000"/>
            <w:left w:val="single" w:sz="4" w:space="0" w:color="000000"/>
            <w:bottom w:val="single" w:sz="4" w:space="0" w:color="000000"/>
            <w:right w:val="single" w:sz="4" w:space="0" w:color="000000"/>
          </w:tcBorders>
          <w:vAlign w:val="center"/>
        </w:tcPr>
        <w:p w:rsidR="007D0E57" w:rsidRDefault="006E76E9">
          <w:pPr>
            <w:spacing w:after="0" w:line="259" w:lineRule="auto"/>
            <w:ind w:left="0" w:firstLine="0"/>
            <w:jc w:val="left"/>
          </w:pPr>
          <w:r>
            <w:rPr>
              <w:rFonts w:ascii="Tahoma" w:eastAsia="Tahoma" w:hAnsi="Tahoma" w:cs="Tahoma"/>
              <w:b/>
              <w:sz w:val="20"/>
            </w:rPr>
            <w:t xml:space="preserve">INSTRUCTIVO DE REPORTES A LA UIAF     </w:t>
          </w:r>
        </w:p>
      </w:tc>
    </w:tr>
  </w:tbl>
  <w:p w:rsidR="007D0E57" w:rsidRDefault="006E76E9">
    <w:pPr>
      <w:spacing w:after="0" w:line="259" w:lineRule="auto"/>
      <w:ind w:left="0" w:firstLine="0"/>
      <w:jc w:val="right"/>
    </w:pPr>
    <w:r>
      <w:rPr>
        <w:noProof/>
      </w:rPr>
      <w:drawing>
        <wp:anchor distT="0" distB="0" distL="114300" distR="114300" simplePos="0" relativeHeight="251658240" behindDoc="0" locked="0" layoutInCell="1" allowOverlap="0">
          <wp:simplePos x="0" y="0"/>
          <wp:positionH relativeFrom="page">
            <wp:posOffset>1112520</wp:posOffset>
          </wp:positionH>
          <wp:positionV relativeFrom="page">
            <wp:posOffset>841375</wp:posOffset>
          </wp:positionV>
          <wp:extent cx="2092325" cy="804545"/>
          <wp:effectExtent l="0" t="0" r="0" b="0"/>
          <wp:wrapSquare wrapText="bothSides"/>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
                  <a:stretch>
                    <a:fillRect/>
                  </a:stretch>
                </pic:blipFill>
                <pic:spPr>
                  <a:xfrm>
                    <a:off x="0" y="0"/>
                    <a:ext cx="2092325" cy="804545"/>
                  </a:xfrm>
                  <a:prstGeom prst="rect">
                    <a:avLst/>
                  </a:prstGeom>
                </pic:spPr>
              </pic:pic>
            </a:graphicData>
          </a:graphic>
        </wp:anchor>
      </w:drawing>
    </w:r>
    <w:r>
      <w:rPr>
        <w:b/>
        <w:color w:val="4F81BD"/>
        <w:sz w:val="22"/>
      </w:rPr>
      <w:t xml:space="preserve"> </w:t>
    </w:r>
  </w:p>
  <w:p w:rsidR="007D0E57" w:rsidRDefault="006E76E9">
    <w:pPr>
      <w:spacing w:after="0" w:line="259" w:lineRule="auto"/>
      <w:ind w:left="0" w:firstLine="0"/>
      <w:jc w:val="right"/>
    </w:pPr>
    <w:r>
      <w:rPr>
        <w:b/>
        <w:color w:val="4F81BD"/>
        <w:sz w:val="22"/>
      </w:rPr>
      <w:t xml:space="preserve"> </w:t>
    </w:r>
  </w:p>
  <w:p w:rsidR="007D0E57" w:rsidRDefault="006E76E9">
    <w:pPr>
      <w:spacing w:after="0" w:line="259" w:lineRule="auto"/>
      <w:ind w:left="0" w:firstLine="0"/>
      <w:jc w:val="right"/>
    </w:pPr>
    <w:r>
      <w:rPr>
        <w:b/>
        <w:color w:val="4F81BD"/>
        <w:sz w:val="22"/>
      </w:rPr>
      <w:t xml:space="preserve"> </w:t>
    </w:r>
  </w:p>
  <w:p w:rsidR="007D0E57" w:rsidRDefault="006E76E9">
    <w:pPr>
      <w:spacing w:after="0" w:line="259" w:lineRule="auto"/>
      <w:ind w:left="0" w:firstLine="0"/>
      <w:jc w:val="right"/>
    </w:pPr>
    <w:r>
      <w:rPr>
        <w:b/>
        <w:color w:val="4F81BD"/>
        <w:sz w:val="22"/>
      </w:rPr>
      <w:t xml:space="preserve"> </w:t>
    </w:r>
  </w:p>
  <w:p w:rsidR="007D0E57" w:rsidRDefault="006E76E9">
    <w:pPr>
      <w:spacing w:after="803" w:line="259" w:lineRule="auto"/>
      <w:ind w:left="0" w:firstLine="0"/>
      <w:jc w:val="right"/>
    </w:pPr>
    <w:r>
      <w:rPr>
        <w:b/>
        <w:color w:val="4F81BD"/>
        <w:sz w:val="22"/>
      </w:rPr>
      <w:t xml:space="preserve"> </w:t>
    </w:r>
  </w:p>
  <w:p w:rsidR="007D0E57" w:rsidRDefault="006E76E9">
    <w:pPr>
      <w:tabs>
        <w:tab w:val="center" w:pos="4121"/>
        <w:tab w:val="center" w:pos="6176"/>
        <w:tab w:val="right" w:pos="8902"/>
      </w:tabs>
      <w:spacing w:after="20" w:line="259" w:lineRule="auto"/>
      <w:ind w:left="0" w:firstLine="0"/>
      <w:jc w:val="left"/>
    </w:pPr>
    <w:r>
      <w:rPr>
        <w:rFonts w:ascii="Calibri" w:eastAsia="Calibri" w:hAnsi="Calibri" w:cs="Calibri"/>
        <w:sz w:val="22"/>
      </w:rPr>
      <w:tab/>
    </w:r>
    <w:r>
      <w:rPr>
        <w:rFonts w:ascii="Tahoma" w:eastAsia="Tahoma" w:hAnsi="Tahoma" w:cs="Tahoma"/>
        <w:b/>
        <w:sz w:val="20"/>
      </w:rPr>
      <w:t xml:space="preserve">CÓDIGO </w:t>
    </w:r>
    <w:r>
      <w:rPr>
        <w:rFonts w:ascii="Tahoma" w:eastAsia="Tahoma" w:hAnsi="Tahoma" w:cs="Tahoma"/>
        <w:b/>
        <w:sz w:val="20"/>
      </w:rPr>
      <w:tab/>
      <w:t>F. APROBACIÓN</w:t>
    </w:r>
    <w:r>
      <w:rPr>
        <w:rFonts w:ascii="Tahoma" w:eastAsia="Tahoma" w:hAnsi="Tahoma" w:cs="Tahoma"/>
        <w:sz w:val="20"/>
      </w:rPr>
      <w:t xml:space="preserve"> </w:t>
    </w:r>
    <w:r>
      <w:rPr>
        <w:rFonts w:ascii="Tahoma" w:eastAsia="Tahoma" w:hAnsi="Tahoma" w:cs="Tahoma"/>
        <w:b/>
        <w:sz w:val="20"/>
      </w:rPr>
      <w:t xml:space="preserve">VERSIÓN </w:t>
    </w:r>
    <w:r>
      <w:rPr>
        <w:rFonts w:ascii="Tahoma" w:eastAsia="Tahoma" w:hAnsi="Tahoma" w:cs="Tahoma"/>
        <w:b/>
        <w:sz w:val="20"/>
      </w:rPr>
      <w:tab/>
      <w:t xml:space="preserve">PÁGINA </w:t>
    </w:r>
  </w:p>
  <w:p w:rsidR="007D0E57" w:rsidRDefault="006E76E9">
    <w:pPr>
      <w:tabs>
        <w:tab w:val="center" w:pos="4121"/>
        <w:tab w:val="center" w:pos="5606"/>
        <w:tab w:val="center" w:pos="7089"/>
        <w:tab w:val="center" w:pos="8325"/>
      </w:tabs>
      <w:spacing w:after="0" w:line="259" w:lineRule="auto"/>
      <w:ind w:left="0" w:firstLine="0"/>
      <w:jc w:val="left"/>
    </w:pPr>
    <w:r>
      <w:rPr>
        <w:rFonts w:ascii="Calibri" w:eastAsia="Calibri" w:hAnsi="Calibri" w:cs="Calibri"/>
        <w:sz w:val="22"/>
      </w:rPr>
      <w:tab/>
    </w:r>
    <w:r>
      <w:rPr>
        <w:rFonts w:ascii="Tahoma" w:eastAsia="Tahoma" w:hAnsi="Tahoma" w:cs="Tahoma"/>
        <w:sz w:val="20"/>
      </w:rPr>
      <w:t xml:space="preserve">IN-JU-02 </w:t>
    </w:r>
    <w:r>
      <w:rPr>
        <w:rFonts w:ascii="Tahoma" w:eastAsia="Tahoma" w:hAnsi="Tahoma" w:cs="Tahoma"/>
        <w:sz w:val="20"/>
      </w:rPr>
      <w:tab/>
      <w:t xml:space="preserve">07/06/2017 </w:t>
    </w:r>
    <w:r>
      <w:rPr>
        <w:rFonts w:ascii="Tahoma" w:eastAsia="Tahoma" w:hAnsi="Tahoma" w:cs="Tahoma"/>
        <w:sz w:val="20"/>
      </w:rPr>
      <w:tab/>
      <w:t xml:space="preserve">02 </w:t>
    </w:r>
    <w:r>
      <w:rPr>
        <w:rFonts w:ascii="Tahoma" w:eastAsia="Tahoma" w:hAnsi="Tahoma" w:cs="Tahoma"/>
        <w:sz w:val="20"/>
      </w:rPr>
      <w:tab/>
    </w:r>
    <w:r>
      <w:fldChar w:fldCharType="begin"/>
    </w:r>
    <w:r>
      <w:instrText xml:space="preserve"> PAGE   \* MERGEFORMAT </w:instrText>
    </w:r>
    <w:r>
      <w:fldChar w:fldCharType="separate"/>
    </w:r>
    <w:r>
      <w:rPr>
        <w:rFonts w:ascii="Cambria" w:eastAsia="Cambria" w:hAnsi="Cambria" w:cs="Cambria"/>
      </w:rPr>
      <w:t>1</w:t>
    </w:r>
    <w:r>
      <w:rPr>
        <w:rFonts w:ascii="Cambria" w:eastAsia="Cambria" w:hAnsi="Cambria" w:cs="Cambria"/>
      </w:rPr>
      <w:fldChar w:fldCharType="end"/>
    </w:r>
    <w:r>
      <w:rPr>
        <w:rFonts w:ascii="Tahoma" w:eastAsia="Tahoma" w:hAnsi="Tahoma" w:cs="Tahoma"/>
        <w:sz w:val="20"/>
      </w:rPr>
      <w:t xml:space="preserve"> de </w:t>
    </w:r>
    <w:fldSimple w:instr=" NUMPAGES   \* MERGEFORMAT ">
      <w:r>
        <w:rPr>
          <w:rFonts w:ascii="Cambria" w:eastAsia="Cambria" w:hAnsi="Cambria" w:cs="Cambria"/>
        </w:rPr>
        <w:t>5</w:t>
      </w:r>
    </w:fldSimple>
    <w:r>
      <w:rPr>
        <w:rFonts w:ascii="Tahoma" w:eastAsia="Tahoma" w:hAnsi="Tahoma" w:cs="Tahoma"/>
        <w:sz w:val="20"/>
      </w:rPr>
      <w:t xml:space="preserve"> </w:t>
    </w:r>
  </w:p>
  <w:p w:rsidR="007D0E57" w:rsidRDefault="006E76E9">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page">
                <wp:posOffset>978713</wp:posOffset>
              </wp:positionH>
              <wp:positionV relativeFrom="page">
                <wp:posOffset>1266698</wp:posOffset>
              </wp:positionV>
              <wp:extent cx="5818074" cy="419100"/>
              <wp:effectExtent l="0" t="0" r="0" b="0"/>
              <wp:wrapNone/>
              <wp:docPr id="8800" name="Group 8800"/>
              <wp:cNvGraphicFramePr/>
              <a:graphic xmlns:a="http://schemas.openxmlformats.org/drawingml/2006/main">
                <a:graphicData uri="http://schemas.microsoft.com/office/word/2010/wordprocessingGroup">
                  <wpg:wgp>
                    <wpg:cNvGrpSpPr/>
                    <wpg:grpSpPr>
                      <a:xfrm>
                        <a:off x="0" y="0"/>
                        <a:ext cx="5818074" cy="419100"/>
                        <a:chOff x="0" y="0"/>
                        <a:chExt cx="5818074" cy="419100"/>
                      </a:xfrm>
                    </wpg:grpSpPr>
                    <wps:wsp>
                      <wps:cNvPr id="9127" name="Shape 9127"/>
                      <wps:cNvSpPr/>
                      <wps:spPr>
                        <a:xfrm>
                          <a:off x="0" y="0"/>
                          <a:ext cx="9144" cy="413004"/>
                        </a:xfrm>
                        <a:custGeom>
                          <a:avLst/>
                          <a:gdLst/>
                          <a:ahLst/>
                          <a:cxnLst/>
                          <a:rect l="0" t="0" r="0" b="0"/>
                          <a:pathLst>
                            <a:path w="9144" h="413004">
                              <a:moveTo>
                                <a:pt x="0" y="0"/>
                              </a:moveTo>
                              <a:lnTo>
                                <a:pt x="9144" y="0"/>
                              </a:lnTo>
                              <a:lnTo>
                                <a:pt x="9144" y="413004"/>
                              </a:lnTo>
                              <a:lnTo>
                                <a:pt x="0" y="4130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28" name="Shape 9128"/>
                      <wps:cNvSpPr/>
                      <wps:spPr>
                        <a:xfrm>
                          <a:off x="0" y="41300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29" name="Shape 9129"/>
                      <wps:cNvSpPr/>
                      <wps:spPr>
                        <a:xfrm>
                          <a:off x="6096" y="413004"/>
                          <a:ext cx="2350262" cy="9144"/>
                        </a:xfrm>
                        <a:custGeom>
                          <a:avLst/>
                          <a:gdLst/>
                          <a:ahLst/>
                          <a:cxnLst/>
                          <a:rect l="0" t="0" r="0" b="0"/>
                          <a:pathLst>
                            <a:path w="2350262" h="9144">
                              <a:moveTo>
                                <a:pt x="0" y="0"/>
                              </a:moveTo>
                              <a:lnTo>
                                <a:pt x="2350262" y="0"/>
                              </a:lnTo>
                              <a:lnTo>
                                <a:pt x="235026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30" name="Shape 9130"/>
                      <wps:cNvSpPr/>
                      <wps:spPr>
                        <a:xfrm>
                          <a:off x="2356434" y="0"/>
                          <a:ext cx="9144" cy="413004"/>
                        </a:xfrm>
                        <a:custGeom>
                          <a:avLst/>
                          <a:gdLst/>
                          <a:ahLst/>
                          <a:cxnLst/>
                          <a:rect l="0" t="0" r="0" b="0"/>
                          <a:pathLst>
                            <a:path w="9144" h="413004">
                              <a:moveTo>
                                <a:pt x="0" y="0"/>
                              </a:moveTo>
                              <a:lnTo>
                                <a:pt x="9144" y="0"/>
                              </a:lnTo>
                              <a:lnTo>
                                <a:pt x="9144" y="413004"/>
                              </a:lnTo>
                              <a:lnTo>
                                <a:pt x="0" y="4130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31" name="Shape 9131"/>
                      <wps:cNvSpPr/>
                      <wps:spPr>
                        <a:xfrm>
                          <a:off x="2356434" y="41300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32" name="Shape 9132"/>
                      <wps:cNvSpPr/>
                      <wps:spPr>
                        <a:xfrm>
                          <a:off x="2362530" y="413004"/>
                          <a:ext cx="715061" cy="9144"/>
                        </a:xfrm>
                        <a:custGeom>
                          <a:avLst/>
                          <a:gdLst/>
                          <a:ahLst/>
                          <a:cxnLst/>
                          <a:rect l="0" t="0" r="0" b="0"/>
                          <a:pathLst>
                            <a:path w="715061" h="9144">
                              <a:moveTo>
                                <a:pt x="0" y="0"/>
                              </a:moveTo>
                              <a:lnTo>
                                <a:pt x="715061" y="0"/>
                              </a:lnTo>
                              <a:lnTo>
                                <a:pt x="7150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33" name="Shape 9133"/>
                      <wps:cNvSpPr/>
                      <wps:spPr>
                        <a:xfrm>
                          <a:off x="3077541" y="0"/>
                          <a:ext cx="9144" cy="413004"/>
                        </a:xfrm>
                        <a:custGeom>
                          <a:avLst/>
                          <a:gdLst/>
                          <a:ahLst/>
                          <a:cxnLst/>
                          <a:rect l="0" t="0" r="0" b="0"/>
                          <a:pathLst>
                            <a:path w="9144" h="413004">
                              <a:moveTo>
                                <a:pt x="0" y="0"/>
                              </a:moveTo>
                              <a:lnTo>
                                <a:pt x="9144" y="0"/>
                              </a:lnTo>
                              <a:lnTo>
                                <a:pt x="9144" y="413004"/>
                              </a:lnTo>
                              <a:lnTo>
                                <a:pt x="0" y="4130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34" name="Shape 9134"/>
                      <wps:cNvSpPr/>
                      <wps:spPr>
                        <a:xfrm>
                          <a:off x="3077541" y="41300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35" name="Shape 9135"/>
                      <wps:cNvSpPr/>
                      <wps:spPr>
                        <a:xfrm>
                          <a:off x="3083636" y="413004"/>
                          <a:ext cx="1158240" cy="9144"/>
                        </a:xfrm>
                        <a:custGeom>
                          <a:avLst/>
                          <a:gdLst/>
                          <a:ahLst/>
                          <a:cxnLst/>
                          <a:rect l="0" t="0" r="0" b="0"/>
                          <a:pathLst>
                            <a:path w="1158240" h="9144">
                              <a:moveTo>
                                <a:pt x="0" y="0"/>
                              </a:moveTo>
                              <a:lnTo>
                                <a:pt x="1158240" y="0"/>
                              </a:lnTo>
                              <a:lnTo>
                                <a:pt x="11582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36" name="Shape 9136"/>
                      <wps:cNvSpPr/>
                      <wps:spPr>
                        <a:xfrm>
                          <a:off x="4241877" y="0"/>
                          <a:ext cx="9144" cy="413004"/>
                        </a:xfrm>
                        <a:custGeom>
                          <a:avLst/>
                          <a:gdLst/>
                          <a:ahLst/>
                          <a:cxnLst/>
                          <a:rect l="0" t="0" r="0" b="0"/>
                          <a:pathLst>
                            <a:path w="9144" h="413004">
                              <a:moveTo>
                                <a:pt x="0" y="0"/>
                              </a:moveTo>
                              <a:lnTo>
                                <a:pt x="9144" y="0"/>
                              </a:lnTo>
                              <a:lnTo>
                                <a:pt x="9144" y="413004"/>
                              </a:lnTo>
                              <a:lnTo>
                                <a:pt x="0" y="4130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37" name="Shape 9137"/>
                      <wps:cNvSpPr/>
                      <wps:spPr>
                        <a:xfrm>
                          <a:off x="4241877" y="41300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38" name="Shape 9138"/>
                      <wps:cNvSpPr/>
                      <wps:spPr>
                        <a:xfrm>
                          <a:off x="4247972" y="413004"/>
                          <a:ext cx="713537" cy="9144"/>
                        </a:xfrm>
                        <a:custGeom>
                          <a:avLst/>
                          <a:gdLst/>
                          <a:ahLst/>
                          <a:cxnLst/>
                          <a:rect l="0" t="0" r="0" b="0"/>
                          <a:pathLst>
                            <a:path w="713537" h="9144">
                              <a:moveTo>
                                <a:pt x="0" y="0"/>
                              </a:moveTo>
                              <a:lnTo>
                                <a:pt x="713537" y="0"/>
                              </a:lnTo>
                              <a:lnTo>
                                <a:pt x="7135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39" name="Shape 9139"/>
                      <wps:cNvSpPr/>
                      <wps:spPr>
                        <a:xfrm>
                          <a:off x="4961585" y="0"/>
                          <a:ext cx="9144" cy="413004"/>
                        </a:xfrm>
                        <a:custGeom>
                          <a:avLst/>
                          <a:gdLst/>
                          <a:ahLst/>
                          <a:cxnLst/>
                          <a:rect l="0" t="0" r="0" b="0"/>
                          <a:pathLst>
                            <a:path w="9144" h="413004">
                              <a:moveTo>
                                <a:pt x="0" y="0"/>
                              </a:moveTo>
                              <a:lnTo>
                                <a:pt x="9144" y="0"/>
                              </a:lnTo>
                              <a:lnTo>
                                <a:pt x="9144" y="413004"/>
                              </a:lnTo>
                              <a:lnTo>
                                <a:pt x="0" y="4130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40" name="Shape 9140"/>
                      <wps:cNvSpPr/>
                      <wps:spPr>
                        <a:xfrm>
                          <a:off x="4961585" y="41300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41" name="Shape 9141"/>
                      <wps:cNvSpPr/>
                      <wps:spPr>
                        <a:xfrm>
                          <a:off x="4967682" y="413004"/>
                          <a:ext cx="844296" cy="9144"/>
                        </a:xfrm>
                        <a:custGeom>
                          <a:avLst/>
                          <a:gdLst/>
                          <a:ahLst/>
                          <a:cxnLst/>
                          <a:rect l="0" t="0" r="0" b="0"/>
                          <a:pathLst>
                            <a:path w="844296" h="9144">
                              <a:moveTo>
                                <a:pt x="0" y="0"/>
                              </a:moveTo>
                              <a:lnTo>
                                <a:pt x="844296" y="0"/>
                              </a:lnTo>
                              <a:lnTo>
                                <a:pt x="844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42" name="Shape 9142"/>
                      <wps:cNvSpPr/>
                      <wps:spPr>
                        <a:xfrm>
                          <a:off x="5811978" y="0"/>
                          <a:ext cx="9144" cy="413004"/>
                        </a:xfrm>
                        <a:custGeom>
                          <a:avLst/>
                          <a:gdLst/>
                          <a:ahLst/>
                          <a:cxnLst/>
                          <a:rect l="0" t="0" r="0" b="0"/>
                          <a:pathLst>
                            <a:path w="9144" h="413004">
                              <a:moveTo>
                                <a:pt x="0" y="0"/>
                              </a:moveTo>
                              <a:lnTo>
                                <a:pt x="9144" y="0"/>
                              </a:lnTo>
                              <a:lnTo>
                                <a:pt x="9144" y="413004"/>
                              </a:lnTo>
                              <a:lnTo>
                                <a:pt x="0" y="4130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43" name="Shape 9143"/>
                      <wps:cNvSpPr/>
                      <wps:spPr>
                        <a:xfrm>
                          <a:off x="5811978" y="41300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69B83D9" id="Group 8800" o:spid="_x0000_s1026" style="position:absolute;margin-left:77.05pt;margin-top:99.75pt;width:458.1pt;height:33pt;z-index:-251657216;mso-position-horizontal-relative:page;mso-position-vertical-relative:page" coordsize="58180,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Hy7qwUAAMs/AAAOAAAAZHJzL2Uyb0RvYy54bWzsW19vozgQfz/pvgPifRv+BUjUdB927/py&#10;ulvd7n0Al0CCxD8Bbdpvf+OBMSbANiRSqm3dh5qY8XhmmN/M2Jjbz89poj2FZRXn2UY3bwxdC7Mg&#10;38bZbqP/9+PPT76uVTXLtizJs3Cjv4SV/vnu999uD8U6tPJ9nmzDUgMmWbU+FBt9X9fFerGogn2Y&#10;suomL8IMbkZ5mbIafpa7xbZkB+CeJgvLMNzFIS+3RZkHYVVB79fmpn6H/KMoDOp/oqgKay3Z6CBb&#10;jf9L/P/A/y/ubtl6V7JiHwetGOwMKVIWZzCpYPWV1Ux7LOMBqzQOyrzKo/omyNNFHkVxEKIOoI1p&#10;HGlzX+aPBeqyWx92hTATmPbITmezDf5++lZq8Xaj+74BBspYCk8JJ9awBwx0KHZroLsvi+/Ft7Lt&#10;2DW/uM7PUZnyFrTRntG0L8K04XOtBdC59E3f8BxdC+CeY65MmAxtH+zhAQ2GBfs/fj5wQdMuuHRC&#10;mEMBblR1lqous9T3PStCfAAVt0BrqZVpeWQppNCwBw2DdMJM1boCi51qo5XpCAPZhuFwAwk92Tp4&#10;rOr7MEdTs6e/qhrtt9vSFdvTVfCc0WUJCPip7xes5uO4jPxSO2z0Ro49f04oBr+X5k/hjxyp6qOn&#10;BSJ2d5NMpmo4kTcAId2mtkBmgqydsNGbaKhtaMFH0YMkAxEBtTIhepmYGC64kmhWoTh0yqZNMm4D&#10;mCZgEI+ihNUI7DSuIVAlcQpRzvKMxn2RMXDjbtc8abyqX5KQmyrJ/g0jABeCgndU5e7hS1JqT4yH&#10;I/xD5iwp9qztbZ96S4qiIh8+PoqTRLA0cegYy8Z+LTEfF2IkFCONZmTQStOEQwgqoDQFRdBMDMKZ&#10;86wW4zMI5SimpC2/fMi3Lxgg0CCAQx47rgNISDNN6BKA9LmEfHoA7qmA7PwP1G8DUIdKvGpsSyFP&#10;dpzrYBKF4E+kw9yYv3d3+6gQUOsDo0PmESIlnYkRtfK0J5L1J1VolEPDe0LjaoDG1Sw0usbKPYrz&#10;HSAte2lYrtWUEpLjXR2TQhBIlSjH+bAUrF7NlTKlpDyBkloFTpUqx2tXW1T5lCqhZ06qBA90HRsq&#10;VfLVDprokG2JLxVoV0dmI4eqYFUFC8sfKFt/gQrWNo9zJvScC0tVx65VHbtWq8oT99mmtnlsKDL7&#10;q0romYdJ11ryhNvbsujypWcuDReAzzfFpGLu6vmS5Li8kCVOVBvgDkmzJdQvTSVCSXOioVaVsaqM&#10;nShj7QE27VnYtA3PWzoAPnLVDpaqjO0KiEkAH0e1VwjV1g8vQsWeam9X+B1t/fB14VHKxPcYJ2/E&#10;yrDsvHAMm1LauHrCbCLE5emy4UMRaBJCgkzSmVIktSpVqlQ5kSqXA0wuZ6ZK33bt6R1Z01z6lgMJ&#10;4a3rWCHI5cgUrF4Fp0yp8IkvLNuXkurlZe9wyuQyE5B1lDPdWfh0LMf0PTiTQL46li67ZApp5u0S&#10;ZivG+a9KRC7sV5STbzB7elOypFZOmicT9icGa6ozBfzsAH+k1XsqZQeHfGzvbFh2zjWGTSltvB0y&#10;UYjr4VLSmdBIrYzKE8kUJj/G8nJwzseed84HUqW38mBfF1LlGCY9014CzN+8kiU5Li9kiRPVBpOL&#10;TInwRNCdSKaw+TGwOTj1Y8879eOsXFhIwmKVXHUsVXagVWWsOE4rJ8yegSijUisTKlh+CFjyfZn+&#10;6hJ65rzElGHZOdcYNqV8oMpYWBZKJ+Ul0xAWqZXJFCY/BiYHh33gReRMTHquP13G+o5j8SO0b70h&#10;S3JcXsYSJ6oNJstYifBE0J1IprD5MbA5OPTjzDv0A5+6mSsPFqrkqmOpskukqoxVZWzzpRiHl/rC&#10;a+KTS2dw3gd65qRMGZYd+sawKeUDVcaqMvYXxCR+FA1fjOML2Pbrdv5JuvwbruVv8O/+BwAA//8D&#10;AFBLAwQUAAYACAAAACEARLcvg+IAAAAMAQAADwAAAGRycy9kb3ducmV2LnhtbEyPwW7CMAyG75P2&#10;DpEn7TaSwsKga4oQ2nZCkwaTJm6hMW1F41RNaMvbL5y2m3/50+/P2Wq0Deux87UjBclEAEMqnKmp&#10;VPC9f39aAPNBk9GNI1RwRQ+r/P4u06lxA31hvwsliyXkU62gCqFNOfdFhVb7iWuR4u7kOqtDjF3J&#10;TaeHWG4bPhVizq2uKV6odIubCovz7mIVfAx6WM+St357Pm2uh738/NkmqNTjw7h+BRZwDH8w3PSj&#10;OuTR6eguZDxrYpbPSUTjsFxKYDdCvIgZsKOC6VxK4HnG/z+R/wIAAP//AwBQSwECLQAUAAYACAAA&#10;ACEAtoM4kv4AAADhAQAAEwAAAAAAAAAAAAAAAAAAAAAAW0NvbnRlbnRfVHlwZXNdLnhtbFBLAQIt&#10;ABQABgAIAAAAIQA4/SH/1gAAAJQBAAALAAAAAAAAAAAAAAAAAC8BAABfcmVscy8ucmVsc1BLAQIt&#10;ABQABgAIAAAAIQBN0Hy7qwUAAMs/AAAOAAAAAAAAAAAAAAAAAC4CAABkcnMvZTJvRG9jLnhtbFBL&#10;AQItABQABgAIAAAAIQBEty+D4gAAAAwBAAAPAAAAAAAAAAAAAAAAAAUIAABkcnMvZG93bnJldi54&#10;bWxQSwUGAAAAAAQABADzAAAAFAkAAAAA&#10;">
              <v:shape id="Shape 9127" o:spid="_x0000_s1027" style="position:absolute;width:91;height:4130;visibility:visible;mso-wrap-style:square;v-text-anchor:top" coordsize="9144,4130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h908QA&#10;AADdAAAADwAAAGRycy9kb3ducmV2LnhtbESPQWsCMRSE74L/ITzBi2jWteh2a5QiWLxWBT0+Nq+b&#10;pZuXJUl1/feNUOhxmJlvmPW2t624kQ+NYwXzWQaCuHK64VrB+bSfFiBCRNbYOiYFDwqw3QwHayy1&#10;u/Mn3Y6xFgnCoUQFJsaulDJUhiyGmeuIk/flvMWYpK+l9nhPcNvKPMuW0mLDacFgRztD1ffxxyrI&#10;Lg9T53Jy9V3R7j8W8VAUqxelxqP+/Q1EpD7+h//aB63gdZ6v4PkmPQG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MYfdPEAAAA3QAAAA8AAAAAAAAAAAAAAAAAmAIAAGRycy9k&#10;b3ducmV2LnhtbFBLBQYAAAAABAAEAPUAAACJAwAAAAA=&#10;" path="m,l9144,r,413004l,413004,,e" fillcolor="black" stroked="f" strokeweight="0">
                <v:stroke miterlimit="83231f" joinstyle="miter"/>
                <v:path arrowok="t" textboxrect="0,0,9144,413004"/>
              </v:shape>
              <v:shape id="Shape 9128" o:spid="_x0000_s1028" style="position:absolute;top:4130;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ofi8EA&#10;AADdAAAADwAAAGRycy9kb3ducmV2LnhtbERPTYvCMBC9C/6HMII3TRXRtRrFXRBEEFbXg8exGdti&#10;M6lJ1PrvzWHB4+N9z5eNqcSDnC8tKxj0ExDEmdUl5wqOf+veFwgfkDVWlknBizwsF+3WHFNtn7yn&#10;xyHkIoawT1FBEUKdSumzggz6vq2JI3exzmCI0OVSO3zGcFPJYZKMpcGSY0OBNf0UlF0Pd6OgvuXu&#10;dPP6m8/33+2Ekw01u5FS3U6zmoEI1ISP+N+90Qqmg2GcG9/EJyAX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U6H4vBAAAA3QAAAA8AAAAAAAAAAAAAAAAAmAIAAGRycy9kb3du&#10;cmV2LnhtbFBLBQYAAAAABAAEAPUAAACGAwAAAAA=&#10;" path="m,l9144,r,9144l,9144,,e" fillcolor="black" stroked="f" strokeweight="0">
                <v:stroke miterlimit="83231f" joinstyle="miter"/>
                <v:path arrowok="t" textboxrect="0,0,9144,9144"/>
              </v:shape>
              <v:shape id="Shape 9129" o:spid="_x0000_s1029" style="position:absolute;left:60;top:4130;width:23503;height:91;visibility:visible;mso-wrap-style:square;v-text-anchor:top" coordsize="235026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Tu38cA&#10;AADdAAAADwAAAGRycy9kb3ducmV2LnhtbESPQWvCQBSE74X+h+UJvZRmo9ZWo6tIRfCg0KY99PjI&#10;PpPU7NuQXZP4712h4HGYmW+Yxao3lWipcaVlBcMoBkGcWV1yruDne/syBeE8ssbKMim4kIPV8vFh&#10;gYm2HX9Rm/pcBAi7BBUU3teJlC4ryKCLbE0cvKNtDPogm1zqBrsAN5UcxfGbNFhyWCiwpo+CslN6&#10;Ngr852TiLr+bPbbj8vn18OfS926v1NOgX89BeOr9Pfzf3mkFs+FoBrc34QnI5R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vE7t/HAAAA3QAAAA8AAAAAAAAAAAAAAAAAmAIAAGRy&#10;cy9kb3ducmV2LnhtbFBLBQYAAAAABAAEAPUAAACMAwAAAAA=&#10;" path="m,l2350262,r,9144l,9144,,e" fillcolor="black" stroked="f" strokeweight="0">
                <v:stroke miterlimit="83231f" joinstyle="miter"/>
                <v:path arrowok="t" textboxrect="0,0,2350262,9144"/>
              </v:shape>
              <v:shape id="Shape 9130" o:spid="_x0000_s1030" style="position:absolute;left:23564;width:91;height:4130;visibility:visible;mso-wrap-style:square;v-text-anchor:top" coordsize="9144,4130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hzesEA&#10;AADdAAAADwAAAGRycy9kb3ducmV2LnhtbERPy4rCMBTdC/MP4Q64EU19MHY6RhFBcasO6PLS3GnK&#10;NDcliVr/3iwEl4fzXqw624gb+VA7VjAeZSCIS6drrhT8nrbDHESIyBobx6TgQQFWy4/eAgvt7nyg&#10;2zFWIoVwKFCBibEtpAylIYth5FrixP05bzEm6CupPd5TuG3kJMu+pMWaU4PBljaGyv/j1SrIzg9T&#10;TeTg4tu82e6mcZ/n85lS/c9u/QMiUhff4pd7rxV8j6dpf3qTno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koc3rBAAAA3QAAAA8AAAAAAAAAAAAAAAAAmAIAAGRycy9kb3du&#10;cmV2LnhtbFBLBQYAAAAABAAEAPUAAACGAwAAAAA=&#10;" path="m,l9144,r,413004l,413004,,e" fillcolor="black" stroked="f" strokeweight="0">
                <v:stroke miterlimit="83231f" joinstyle="miter"/>
                <v:path arrowok="t" textboxrect="0,0,9144,413004"/>
              </v:shape>
              <v:shape id="Shape 9131" o:spid="_x0000_s1031" style="position:absolute;left:23564;top:4130;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kgy8YA&#10;AADdAAAADwAAAGRycy9kb3ducmV2LnhtbESPQWvCQBSE70L/w/IKvdVN2mI1ZiNtoSCCoNaDx2f2&#10;NQnNvo27q8Z/7woFj8PMfMPks9604kTON5YVpMMEBHFpdcOVgu3P9/MYhA/IGlvLpOBCHmbFwyDH&#10;TNszr+m0CZWIEPYZKqhD6DIpfVmTQT+0HXH0fq0zGKJ0ldQOzxFuWvmSJCNpsOG4UGNHXzWVf5uj&#10;UdAdKrc7eP3J++Nq8c7JnPrlm1JPj/3HFESgPtzD/+25VjBJX1O4vYlPQBZ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dkgy8YAAADdAAAADwAAAAAAAAAAAAAAAACYAgAAZHJz&#10;L2Rvd25yZXYueG1sUEsFBgAAAAAEAAQA9QAAAIsDAAAAAA==&#10;" path="m,l9144,r,9144l,9144,,e" fillcolor="black" stroked="f" strokeweight="0">
                <v:stroke miterlimit="83231f" joinstyle="miter"/>
                <v:path arrowok="t" textboxrect="0,0,9144,9144"/>
              </v:shape>
              <v:shape id="Shape 9132" o:spid="_x0000_s1032" style="position:absolute;left:23625;top:4130;width:7150;height:91;visibility:visible;mso-wrap-style:square;v-text-anchor:top" coordsize="71506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v+FMcA&#10;AADdAAAADwAAAGRycy9kb3ducmV2LnhtbESPQWvCQBSE74X+h+UVems2UZGaZiMiCC0e1LTQ62P3&#10;mYRm38bsqum/d4VCj8PMfMMUy9F24kKDbx0ryJIUBLF2puVawdfn5uUVhA/IBjvHpOCXPCzLx4cC&#10;c+OufKBLFWoRIexzVNCE0OdSet2QRZ+4njh6RzdYDFEOtTQDXiPcdnKSpnNpseW40GBP64b0T3W2&#10;CvbZ/LTRx2qc8m7xoXez1fb0vVfq+WlcvYEINIb/8F/73ShYZNMJ3N/EJyDL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4L/hTHAAAA3QAAAA8AAAAAAAAAAAAAAAAAmAIAAGRy&#10;cy9kb3ducmV2LnhtbFBLBQYAAAAABAAEAPUAAACMAwAAAAA=&#10;" path="m,l715061,r,9144l,9144,,e" fillcolor="black" stroked="f" strokeweight="0">
                <v:stroke miterlimit="83231f" joinstyle="miter"/>
                <v:path arrowok="t" textboxrect="0,0,715061,9144"/>
              </v:shape>
              <v:shape id="Shape 9133" o:spid="_x0000_s1033" style="position:absolute;left:30775;width:91;height:4130;visibility:visible;mso-wrap-style:square;v-text-anchor:top" coordsize="9144,4130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rtDcQA&#10;AADdAAAADwAAAGRycy9kb3ducmV2LnhtbESPQWsCMRSE7wX/Q3gFL0WzukW3q1FEsHitFtrjY/Pc&#10;LN28LEnU9d+bguBxmJlvmOW6t624kA+NYwWTcQaCuHK64VrB93E3KkCEiKyxdUwKbhRgvRq8LLHU&#10;7spfdDnEWiQIhxIVmBi7UspQGbIYxq4jTt7JeYsxSV9L7fGa4LaV0yybSYsNpwWDHW0NVX+Hs1WQ&#10;/dxMPZVvv74r2t1nHvdFMX9XavjabxYgIvXxGX6091rBxyTP4f9NegJyd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67Q3EAAAA3QAAAA8AAAAAAAAAAAAAAAAAmAIAAGRycy9k&#10;b3ducmV2LnhtbFBLBQYAAAAABAAEAPUAAACJAwAAAAA=&#10;" path="m,l9144,r,413004l,413004,,e" fillcolor="black" stroked="f" strokeweight="0">
                <v:stroke miterlimit="83231f" joinstyle="miter"/>
                <v:path arrowok="t" textboxrect="0,0,9144,413004"/>
              </v:shape>
              <v:shape id="Shape 9134" o:spid="_x0000_s1034" style="position:absolute;left:30775;top:4130;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6DU8UA&#10;AADdAAAADwAAAGRycy9kb3ducmV2LnhtbESPQWsCMRSE74L/IbxCb5rVim1Xo2ihIIJgtx48vm6e&#10;u0s3L2sSdf33RhA8DjPzDTOdt6YWZ3K+sqxg0E9AEOdWV1wo2P1+9z5A+ICssbZMCq7kYT7rdqaY&#10;anvhHzpnoRARwj5FBWUITSqlz0sy6Pu2IY7ewTqDIUpXSO3wEuGmlsMkGUuDFceFEhv6Kin/z05G&#10;QXMs3P7o9ZL/Ttv1OycrajcjpV5f2sUERKA2PMOP9kor+By8jeD+Jj4BOb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roNTxQAAAN0AAAAPAAAAAAAAAAAAAAAAAJgCAABkcnMv&#10;ZG93bnJldi54bWxQSwUGAAAAAAQABAD1AAAAigMAAAAA&#10;" path="m,l9144,r,9144l,9144,,e" fillcolor="black" stroked="f" strokeweight="0">
                <v:stroke miterlimit="83231f" joinstyle="miter"/>
                <v:path arrowok="t" textboxrect="0,0,9144,9144"/>
              </v:shape>
              <v:shape id="Shape 9135" o:spid="_x0000_s1035" style="position:absolute;left:30836;top:4130;width:11582;height:91;visibility:visible;mso-wrap-style:square;v-text-anchor:top" coordsize="115824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1384ccA&#10;AADdAAAADwAAAGRycy9kb3ducmV2LnhtbESPS0vDQBSF90L/w3ALbqSdROkr7bQURVDBRfqAZnfJ&#10;3CahmTthZmzjv3cEweXhPD7OatObVlzJ+caygnScgCAurW64UnDYv47mIHxA1thaJgXf5GGzHtyt&#10;MNP2xjldd6EScYR9hgrqELpMSl/WZNCPbUccvbN1BkOUrpLa4S2Om1Y+JslUGmw4Emrs6Lmm8rL7&#10;MpErcZIW1TEv9PupeMg/3PbzZabU/bDfLkEE6sN/+K/9phUs0qcJ/L6JT0Cu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td/OHHAAAA3QAAAA8AAAAAAAAAAAAAAAAAmAIAAGRy&#10;cy9kb3ducmV2LnhtbFBLBQYAAAAABAAEAPUAAACMAwAAAAA=&#10;" path="m,l1158240,r,9144l,9144,,e" fillcolor="black" stroked="f" strokeweight="0">
                <v:stroke miterlimit="83231f" joinstyle="miter"/>
                <v:path arrowok="t" textboxrect="0,0,1158240,9144"/>
              </v:shape>
              <v:shape id="Shape 9136" o:spid="_x0000_s1036" style="position:absolute;left:42418;width:92;height:4130;visibility:visible;mso-wrap-style:square;v-text-anchor:top" coordsize="9144,4130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1OlcQA&#10;AADdAAAADwAAAGRycy9kb3ducmV2LnhtbESPQWsCMRSE7wX/Q3hCL0WzatF1axQpKF6rgh4fm9fN&#10;4uZlSVJd/30jCB6HmfmGWaw624gr+VA7VjAaZiCIS6drrhQcD5tBDiJEZI2NY1JwpwCrZe9tgYV2&#10;N/6h6z5WIkE4FKjAxNgWUobSkMUwdC1x8n6dtxiT9JXUHm8Jbhs5zrKptFhzWjDY0reh8rL/swqy&#10;091UY/lx9m3ebLaTuMvz2adS7/1u/QUiUhdf4Wd7pxXMR5MpPN6kJyC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mNTpXEAAAA3QAAAA8AAAAAAAAAAAAAAAAAmAIAAGRycy9k&#10;b3ducmV2LnhtbFBLBQYAAAAABAAEAPUAAACJAwAAAAA=&#10;" path="m,l9144,r,413004l,413004,,e" fillcolor="black" stroked="f" strokeweight="0">
                <v:stroke miterlimit="83231f" joinstyle="miter"/>
                <v:path arrowok="t" textboxrect="0,0,9144,413004"/>
              </v:shape>
              <v:shape id="Shape 9137" o:spid="_x0000_s1037" style="position:absolute;left:42418;top:4130;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wdJMUA&#10;AADdAAAADwAAAGRycy9kb3ducmV2LnhtbESPT2sCMRTE74LfITzBm2ZtpepqFFsQpFDw38Hjc/Pc&#10;Xdy8rEnU9ds3hYLHYWZ+w8wWjanEnZwvLSsY9BMQxJnVJecKDvtVbwzCB2SNlWVS8CQPi3m7NcNU&#10;2wdv6b4LuYgQ9ikqKEKoUyl9VpBB37c1cfTO1hkMUbpcaoePCDeVfEuSD2mw5LhQYE1fBWWX3c0o&#10;qK+5O169/uTTbfM94mRNzc9QqW6nWU5BBGrCK/zfXmsFk8H7CP7exCc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fB0kxQAAAN0AAAAPAAAAAAAAAAAAAAAAAJgCAABkcnMv&#10;ZG93bnJldi54bWxQSwUGAAAAAAQABAD1AAAAigMAAAAA&#10;" path="m,l9144,r,9144l,9144,,e" fillcolor="black" stroked="f" strokeweight="0">
                <v:stroke miterlimit="83231f" joinstyle="miter"/>
                <v:path arrowok="t" textboxrect="0,0,9144,9144"/>
              </v:shape>
              <v:shape id="Shape 9138" o:spid="_x0000_s1038" style="position:absolute;left:42479;top:4130;width:7136;height:91;visibility:visible;mso-wrap-style:square;v-text-anchor:top" coordsize="71353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60TcEA&#10;AADdAAAADwAAAGRycy9kb3ducmV2LnhtbERPzWrCQBC+C32HZYReim6sNGh0lSIW7LHqA4zZMRvM&#10;zobsNKZv3z0IHj++//V28I3qqYt1YAOzaQaKuAy25srA+fQ1WYCKgmyxCUwG/ijCdvMyWmNhw51/&#10;qD9KpVIIxwINOJG20DqWjjzGaWiJE3cNnUdJsKu07fCewn2j37Ms1x5rTg0OW9o5Km/HX2+gOYmj&#10;t9wt6o/r/vB96fPdXnJjXsfD5wqU0CBP8cN9sAaWs3mam96kJ6A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SetE3BAAAA3QAAAA8AAAAAAAAAAAAAAAAAmAIAAGRycy9kb3du&#10;cmV2LnhtbFBLBQYAAAAABAAEAPUAAACGAwAAAAA=&#10;" path="m,l713537,r,9144l,9144,,e" fillcolor="black" stroked="f" strokeweight="0">
                <v:stroke miterlimit="83231f" joinstyle="miter"/>
                <v:path arrowok="t" textboxrect="0,0,713537,9144"/>
              </v:shape>
              <v:shape id="Shape 9139" o:spid="_x0000_s1039" style="position:absolute;left:49615;width:92;height:4130;visibility:visible;mso-wrap-style:square;v-text-anchor:top" coordsize="9144,4130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La58QA&#10;AADdAAAADwAAAGRycy9kb3ducmV2LnhtbESPQWsCMRSE74L/IbxCL6JZtei6GkUKFq9dBT0+Ns/N&#10;0s3LkqS6/vumUOhxmJlvmM2ut624kw+NYwXTSQaCuHK64VrB+XQY5yBCRNbYOiYFTwqw2w4HGyy0&#10;e/An3ctYiwThUKACE2NXSBkqQxbDxHXEybs5bzEm6WupPT4S3LZylmULabHhtGCwo3dD1Vf5bRVk&#10;l6epZ3J09V3eHj7m8ZjnyzelXl/6/RpEpD7+h//aR61gNZ2v4PdNegJ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gS2ufEAAAA3QAAAA8AAAAAAAAAAAAAAAAAmAIAAGRycy9k&#10;b3ducmV2LnhtbFBLBQYAAAAABAAEAPUAAACJAwAAAAA=&#10;" path="m,l9144,r,413004l,413004,,e" fillcolor="black" stroked="f" strokeweight="0">
                <v:stroke miterlimit="83231f" joinstyle="miter"/>
                <v:path arrowok="t" textboxrect="0,0,9144,413004"/>
              </v:shape>
              <v:shape id="Shape 9140" o:spid="_x0000_s1040" style="position:absolute;left:49615;top:4130;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P2LcEA&#10;AADdAAAADwAAAGRycy9kb3ducmV2LnhtbERPy4rCMBTdC/5DuII7TRUZtRpFBUGEgfGxcHltrm2x&#10;ualJ1M7fTxYDLg/nPV82phIvcr60rGDQT0AQZ1aXnCs4n7a9CQgfkDVWlknBL3lYLtqtOabavvlA&#10;r2PIRQxhn6KCIoQ6ldJnBRn0fVsTR+5mncEQoculdviO4aaSwyT5kgZLjg0F1rQpKLsfn0ZB/cjd&#10;5eH1mq/Pn/2Ykx013yOlup1mNQMRqAkf8b97pxVMB6O4P76JT0A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aT9i3BAAAA3QAAAA8AAAAAAAAAAAAAAAAAmAIAAGRycy9kb3du&#10;cmV2LnhtbFBLBQYAAAAABAAEAPUAAACGAwAAAAA=&#10;" path="m,l9144,r,9144l,9144,,e" fillcolor="black" stroked="f" strokeweight="0">
                <v:stroke miterlimit="83231f" joinstyle="miter"/>
                <v:path arrowok="t" textboxrect="0,0,9144,9144"/>
              </v:shape>
              <v:shape id="Shape 9141" o:spid="_x0000_s1041" style="position:absolute;left:49676;top:4130;width:8443;height:91;visibility:visible;mso-wrap-style:square;v-text-anchor:top" coordsize="84429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MHu8cA&#10;AADdAAAADwAAAGRycy9kb3ducmV2LnhtbESPQWvCQBSE74L/YXmFXqRuYqXY6CpiEQvioWkLPT6y&#10;z2xo9m3IrjHtr3cFweMwM98wi1Vva9FR6yvHCtJxAoK4cLriUsHX5/ZpBsIHZI21Y1LwRx5Wy+Fg&#10;gZl2Z/6gLg+liBD2GSowITSZlL4wZNGPXUMcvaNrLYYo21LqFs8Rbms5SZIXabHiuGCwoY2h4jc/&#10;WQXVs5x1b0T/65+u304OZjf63rNSjw/9eg4iUB/u4Vv7XSt4TacpXN/EJyC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TDB7vHAAAA3QAAAA8AAAAAAAAAAAAAAAAAmAIAAGRy&#10;cy9kb3ducmV2LnhtbFBLBQYAAAAABAAEAPUAAACMAwAAAAA=&#10;" path="m,l844296,r,9144l,9144,,e" fillcolor="black" stroked="f" strokeweight="0">
                <v:stroke miterlimit="83231f" joinstyle="miter"/>
                <v:path arrowok="t" textboxrect="0,0,844296,9144"/>
              </v:shape>
              <v:shape id="Shape 9142" o:spid="_x0000_s1042" style="position:absolute;left:58119;width:92;height:4130;visibility:visible;mso-wrap-style:square;v-text-anchor:top" coordsize="9144,4130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A768QA&#10;AADdAAAADwAAAGRycy9kb3ducmV2LnhtbESPQWsCMRSE7wX/Q3hCL0WzbqWuq1FEsHitLdTjY/Pc&#10;LG5eliTq+u8bQehxmJlvmOW6t624kg+NYwWTcQaCuHK64VrBz/duVIAIEVlj65gU3CnAejV4WWKp&#10;3Y2/6HqItUgQDiUqMDF2pZShMmQxjF1HnLyT8xZjkr6W2uMtwW0r8yz7kBYbTgsGO9oaqs6Hi1WQ&#10;/d5Nncu3o++Kdvf5HvdFMZsq9TrsNwsQkfr4H36291rBfDLN4fEmPQG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6wO+vEAAAA3QAAAA8AAAAAAAAAAAAAAAAAmAIAAGRycy9k&#10;b3ducmV2LnhtbFBLBQYAAAAABAAEAPUAAACJAwAAAAA=&#10;" path="m,l9144,r,413004l,413004,,e" fillcolor="black" stroked="f" strokeweight="0">
                <v:stroke miterlimit="83231f" joinstyle="miter"/>
                <v:path arrowok="t" textboxrect="0,0,9144,413004"/>
              </v:shape>
              <v:shape id="Shape 9143" o:spid="_x0000_s1043" style="position:absolute;left:58119;top:4130;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FoWsUA&#10;AADdAAAADwAAAGRycy9kb3ducmV2LnhtbESPQWsCMRSE74L/IbxCb5rVim1Xo2ihIIJgtx48vm6e&#10;u0s3L2sSdf33RhA8DjPzDTOdt6YWZ3K+sqxg0E9AEOdWV1wo2P1+9z5A+ICssbZMCq7kYT7rdqaY&#10;anvhHzpnoRARwj5FBWUITSqlz0sy6Pu2IY7ewTqDIUpXSO3wEuGmlsMkGUuDFceFEhv6Kin/z05G&#10;QXMs3P7o9ZL/Ttv1OycrajcjpV5f2sUERKA2PMOP9kor+ByM3uD+Jj4BOb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QWhaxQAAAN0AAAAPAAAAAAAAAAAAAAAAAJgCAABkcnMv&#10;ZG93bnJldi54bWxQSwUGAAAAAAQABAD1AAAAigMAAAAA&#10;" path="m,l9144,r,9144l,9144,,e" fillcolor="black" stroked="f" strokeweight="0">
                <v:stroke miterlimit="83231f" joinstyle="miter"/>
                <v:path arrowok="t" textboxrect="0,0,9144,9144"/>
              </v:shape>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0E57" w:rsidRDefault="007D0E57"/>
  <w:tbl>
    <w:tblPr>
      <w:tblW w:w="9211" w:type="dxa"/>
      <w:tblCellMar>
        <w:left w:w="70" w:type="dxa"/>
        <w:right w:w="70" w:type="dxa"/>
      </w:tblCellMar>
      <w:tblLook w:val="04A0" w:firstRow="1" w:lastRow="0" w:firstColumn="1" w:lastColumn="0" w:noHBand="0" w:noVBand="1"/>
    </w:tblPr>
    <w:tblGrid>
      <w:gridCol w:w="1471"/>
      <w:gridCol w:w="2145"/>
      <w:gridCol w:w="1949"/>
      <w:gridCol w:w="1671"/>
      <w:gridCol w:w="1975"/>
    </w:tblGrid>
    <w:tr w:rsidR="006F49EB" w:rsidRPr="006F49EB" w:rsidTr="009E1FB0">
      <w:trPr>
        <w:trHeight w:val="854"/>
      </w:trPr>
      <w:tc>
        <w:tcPr>
          <w:tcW w:w="9211" w:type="dxa"/>
          <w:gridSpan w:val="5"/>
          <w:tcBorders>
            <w:top w:val="single" w:sz="8" w:space="0" w:color="auto"/>
            <w:left w:val="single" w:sz="8" w:space="0" w:color="auto"/>
            <w:bottom w:val="single" w:sz="4" w:space="0" w:color="auto"/>
            <w:right w:val="single" w:sz="8" w:space="0" w:color="000000"/>
          </w:tcBorders>
          <w:shd w:val="clear" w:color="auto" w:fill="auto"/>
          <w:vAlign w:val="center"/>
          <w:hideMark/>
        </w:tcPr>
        <w:p w:rsidR="006F49EB" w:rsidRPr="006F49EB" w:rsidRDefault="00B41CFC" w:rsidP="006F49EB">
          <w:pPr>
            <w:spacing w:after="0" w:line="240" w:lineRule="auto"/>
            <w:ind w:left="0" w:firstLine="0"/>
            <w:jc w:val="center"/>
            <w:rPr>
              <w:rFonts w:eastAsia="Times New Roman" w:cs="Times New Roman"/>
              <w:b/>
              <w:bCs/>
              <w:sz w:val="22"/>
              <w:lang w:val="es-ES_tradnl" w:eastAsia="es-ES"/>
            </w:rPr>
          </w:pPr>
          <w:r>
            <w:rPr>
              <w:rFonts w:eastAsia="Times New Roman" w:cs="Times New Roman"/>
              <w:b/>
              <w:bCs/>
              <w:noProof/>
              <w:sz w:val="22"/>
            </w:rPr>
            <w:drawing>
              <wp:anchor distT="0" distB="0" distL="114300" distR="114300" simplePos="0" relativeHeight="251658752" behindDoc="0" locked="0" layoutInCell="1" allowOverlap="1">
                <wp:simplePos x="0" y="0"/>
                <wp:positionH relativeFrom="column">
                  <wp:posOffset>-1100455</wp:posOffset>
                </wp:positionH>
                <wp:positionV relativeFrom="paragraph">
                  <wp:posOffset>-48260</wp:posOffset>
                </wp:positionV>
                <wp:extent cx="991235" cy="447675"/>
                <wp:effectExtent l="0" t="0" r="0" b="952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003.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91235" cy="447675"/>
                        </a:xfrm>
                        <a:prstGeom prst="rect">
                          <a:avLst/>
                        </a:prstGeom>
                      </pic:spPr>
                    </pic:pic>
                  </a:graphicData>
                </a:graphic>
                <wp14:sizeRelH relativeFrom="margin">
                  <wp14:pctWidth>0</wp14:pctWidth>
                </wp14:sizeRelH>
                <wp14:sizeRelV relativeFrom="margin">
                  <wp14:pctHeight>0</wp14:pctHeight>
                </wp14:sizeRelV>
              </wp:anchor>
            </w:drawing>
          </w:r>
        </w:p>
        <w:p w:rsidR="006F49EB" w:rsidRPr="006F49EB" w:rsidRDefault="00B41CFC" w:rsidP="00B41CFC">
          <w:pPr>
            <w:spacing w:after="0" w:line="240" w:lineRule="auto"/>
            <w:ind w:left="0" w:firstLine="0"/>
            <w:rPr>
              <w:rFonts w:eastAsia="Times New Roman" w:cs="Times New Roman"/>
              <w:b/>
              <w:bCs/>
              <w:sz w:val="22"/>
              <w:lang w:val="es-ES_tradnl" w:eastAsia="es-ES"/>
            </w:rPr>
          </w:pPr>
          <w:r>
            <w:rPr>
              <w:rFonts w:eastAsia="Times New Roman" w:cs="Times New Roman"/>
              <w:b/>
              <w:bCs/>
              <w:sz w:val="22"/>
              <w:lang w:val="es-ES_tradnl" w:eastAsia="es-ES"/>
            </w:rPr>
            <w:t xml:space="preserve">                      </w:t>
          </w:r>
          <w:r w:rsidR="006F49EB" w:rsidRPr="006F49EB">
            <w:rPr>
              <w:rFonts w:eastAsia="Times New Roman" w:cs="Times New Roman"/>
              <w:b/>
              <w:bCs/>
              <w:sz w:val="22"/>
              <w:lang w:val="es-ES_tradnl" w:eastAsia="es-ES"/>
            </w:rPr>
            <w:t xml:space="preserve">INSTRUCTIVO DE REPORTES A LA UIAF    </w:t>
          </w:r>
        </w:p>
      </w:tc>
    </w:tr>
    <w:tr w:rsidR="006F49EB" w:rsidRPr="006F49EB" w:rsidTr="009E1FB0">
      <w:trPr>
        <w:trHeight w:val="641"/>
      </w:trPr>
      <w:tc>
        <w:tcPr>
          <w:tcW w:w="1542" w:type="dxa"/>
          <w:tcBorders>
            <w:top w:val="nil"/>
            <w:left w:val="single" w:sz="8" w:space="0" w:color="auto"/>
            <w:bottom w:val="single" w:sz="4" w:space="0" w:color="auto"/>
            <w:right w:val="single" w:sz="4" w:space="0" w:color="auto"/>
          </w:tcBorders>
          <w:shd w:val="clear" w:color="auto" w:fill="auto"/>
          <w:vAlign w:val="center"/>
          <w:hideMark/>
        </w:tcPr>
        <w:p w:rsidR="006F49EB" w:rsidRPr="006F49EB" w:rsidRDefault="006F49EB" w:rsidP="006F49EB">
          <w:pPr>
            <w:spacing w:after="0" w:line="240" w:lineRule="auto"/>
            <w:ind w:left="0" w:firstLine="0"/>
            <w:jc w:val="center"/>
            <w:rPr>
              <w:rFonts w:eastAsia="Times New Roman" w:cs="Times New Roman"/>
              <w:b/>
              <w:bCs/>
              <w:sz w:val="22"/>
              <w:lang w:val="es-ES_tradnl" w:eastAsia="es-ES"/>
            </w:rPr>
          </w:pPr>
          <w:r w:rsidRPr="006F49EB">
            <w:rPr>
              <w:rFonts w:eastAsia="Times New Roman" w:cs="Times New Roman"/>
              <w:b/>
              <w:bCs/>
              <w:sz w:val="22"/>
              <w:lang w:val="es-ES_tradnl" w:eastAsia="es-ES"/>
            </w:rPr>
            <w:t>CÓDIGO</w:t>
          </w:r>
        </w:p>
      </w:tc>
      <w:tc>
        <w:tcPr>
          <w:tcW w:w="2145" w:type="dxa"/>
          <w:tcBorders>
            <w:top w:val="nil"/>
            <w:left w:val="nil"/>
            <w:bottom w:val="single" w:sz="4" w:space="0" w:color="auto"/>
            <w:right w:val="single" w:sz="4" w:space="0" w:color="auto"/>
          </w:tcBorders>
          <w:shd w:val="clear" w:color="auto" w:fill="auto"/>
          <w:vAlign w:val="center"/>
          <w:hideMark/>
        </w:tcPr>
        <w:p w:rsidR="006F49EB" w:rsidRPr="006F49EB" w:rsidRDefault="006F49EB" w:rsidP="006F49EB">
          <w:pPr>
            <w:spacing w:after="0" w:line="240" w:lineRule="auto"/>
            <w:ind w:left="0" w:firstLine="0"/>
            <w:jc w:val="center"/>
            <w:rPr>
              <w:rFonts w:eastAsia="Times New Roman" w:cs="Times New Roman"/>
              <w:b/>
              <w:bCs/>
              <w:sz w:val="22"/>
              <w:lang w:val="es-ES_tradnl" w:eastAsia="es-ES"/>
            </w:rPr>
          </w:pPr>
          <w:r w:rsidRPr="006F49EB">
            <w:rPr>
              <w:rFonts w:eastAsia="Times New Roman" w:cs="Times New Roman"/>
              <w:b/>
              <w:bCs/>
              <w:sz w:val="22"/>
              <w:lang w:val="es-ES_tradnl" w:eastAsia="es-ES"/>
            </w:rPr>
            <w:t>FECHA DE IMPLEMENTACIÓN</w:t>
          </w:r>
        </w:p>
      </w:tc>
      <w:tc>
        <w:tcPr>
          <w:tcW w:w="1628" w:type="dxa"/>
          <w:tcBorders>
            <w:top w:val="nil"/>
            <w:left w:val="nil"/>
            <w:bottom w:val="single" w:sz="4" w:space="0" w:color="auto"/>
            <w:right w:val="single" w:sz="4" w:space="0" w:color="auto"/>
          </w:tcBorders>
          <w:shd w:val="clear" w:color="auto" w:fill="auto"/>
          <w:vAlign w:val="center"/>
          <w:hideMark/>
        </w:tcPr>
        <w:p w:rsidR="006F49EB" w:rsidRPr="006F49EB" w:rsidRDefault="006F49EB" w:rsidP="006F49EB">
          <w:pPr>
            <w:spacing w:after="0" w:line="240" w:lineRule="auto"/>
            <w:ind w:left="0" w:firstLine="0"/>
            <w:jc w:val="center"/>
            <w:rPr>
              <w:rFonts w:eastAsia="Times New Roman" w:cs="Times New Roman"/>
              <w:b/>
              <w:bCs/>
              <w:sz w:val="22"/>
              <w:lang w:val="es-ES_tradnl" w:eastAsia="es-ES"/>
            </w:rPr>
          </w:pPr>
          <w:r w:rsidRPr="006F49EB">
            <w:rPr>
              <w:rFonts w:eastAsia="Times New Roman" w:cs="Times New Roman"/>
              <w:b/>
              <w:bCs/>
              <w:sz w:val="22"/>
              <w:lang w:val="es-ES_tradnl" w:eastAsia="es-ES"/>
            </w:rPr>
            <w:t>FECHA DE ACTUALIZACIÓN</w:t>
          </w:r>
        </w:p>
      </w:tc>
      <w:tc>
        <w:tcPr>
          <w:tcW w:w="1760" w:type="dxa"/>
          <w:tcBorders>
            <w:top w:val="nil"/>
            <w:left w:val="nil"/>
            <w:bottom w:val="single" w:sz="4" w:space="0" w:color="auto"/>
            <w:right w:val="single" w:sz="8" w:space="0" w:color="auto"/>
          </w:tcBorders>
          <w:shd w:val="clear" w:color="auto" w:fill="auto"/>
          <w:vAlign w:val="center"/>
          <w:hideMark/>
        </w:tcPr>
        <w:p w:rsidR="006F49EB" w:rsidRPr="006F49EB" w:rsidRDefault="006F49EB" w:rsidP="006F49EB">
          <w:pPr>
            <w:spacing w:after="0" w:line="240" w:lineRule="auto"/>
            <w:ind w:left="0" w:firstLine="0"/>
            <w:jc w:val="center"/>
            <w:rPr>
              <w:rFonts w:eastAsia="Times New Roman" w:cs="Times New Roman"/>
              <w:b/>
              <w:bCs/>
              <w:sz w:val="22"/>
              <w:lang w:val="es-ES_tradnl" w:eastAsia="es-ES"/>
            </w:rPr>
          </w:pPr>
          <w:r w:rsidRPr="006F49EB">
            <w:rPr>
              <w:rFonts w:eastAsia="Times New Roman" w:cs="Times New Roman"/>
              <w:b/>
              <w:bCs/>
              <w:sz w:val="22"/>
              <w:lang w:val="es-ES_tradnl" w:eastAsia="es-ES"/>
            </w:rPr>
            <w:t>VERSIÓN</w:t>
          </w:r>
        </w:p>
      </w:tc>
      <w:tc>
        <w:tcPr>
          <w:tcW w:w="2136" w:type="dxa"/>
          <w:tcBorders>
            <w:top w:val="nil"/>
            <w:left w:val="nil"/>
            <w:bottom w:val="single" w:sz="4" w:space="0" w:color="auto"/>
            <w:right w:val="single" w:sz="8" w:space="0" w:color="auto"/>
          </w:tcBorders>
          <w:vAlign w:val="center"/>
        </w:tcPr>
        <w:p w:rsidR="006F49EB" w:rsidRPr="006F49EB" w:rsidRDefault="006F49EB" w:rsidP="006F49EB">
          <w:pPr>
            <w:spacing w:after="0" w:line="240" w:lineRule="auto"/>
            <w:ind w:left="0" w:firstLine="0"/>
            <w:jc w:val="center"/>
            <w:rPr>
              <w:rFonts w:eastAsia="Times New Roman" w:cs="Times New Roman"/>
              <w:b/>
              <w:bCs/>
              <w:sz w:val="22"/>
              <w:lang w:val="es-ES_tradnl" w:eastAsia="es-ES"/>
            </w:rPr>
          </w:pPr>
          <w:r w:rsidRPr="006F49EB">
            <w:rPr>
              <w:rFonts w:eastAsia="Times New Roman" w:cs="Times New Roman"/>
              <w:b/>
              <w:bCs/>
              <w:sz w:val="22"/>
              <w:lang w:val="es-ES_tradnl" w:eastAsia="es-ES"/>
            </w:rPr>
            <w:t>PÁGINA</w:t>
          </w:r>
        </w:p>
      </w:tc>
    </w:tr>
    <w:tr w:rsidR="006F49EB" w:rsidRPr="006F49EB" w:rsidTr="009E1FB0">
      <w:trPr>
        <w:trHeight w:val="540"/>
      </w:trPr>
      <w:tc>
        <w:tcPr>
          <w:tcW w:w="1542" w:type="dxa"/>
          <w:tcBorders>
            <w:top w:val="nil"/>
            <w:left w:val="single" w:sz="8" w:space="0" w:color="auto"/>
            <w:bottom w:val="single" w:sz="8" w:space="0" w:color="auto"/>
            <w:right w:val="single" w:sz="4" w:space="0" w:color="auto"/>
          </w:tcBorders>
          <w:shd w:val="clear" w:color="auto" w:fill="auto"/>
          <w:vAlign w:val="center"/>
          <w:hideMark/>
        </w:tcPr>
        <w:p w:rsidR="006F49EB" w:rsidRPr="006F49EB" w:rsidRDefault="006F49EB" w:rsidP="006F49EB">
          <w:pPr>
            <w:spacing w:after="0" w:line="240" w:lineRule="auto"/>
            <w:ind w:left="0" w:firstLine="0"/>
            <w:jc w:val="center"/>
            <w:rPr>
              <w:rFonts w:eastAsia="Times New Roman" w:cs="Times New Roman"/>
              <w:bCs/>
              <w:sz w:val="22"/>
              <w:lang w:val="es-ES_tradnl" w:eastAsia="es-ES"/>
            </w:rPr>
          </w:pPr>
          <w:r w:rsidRPr="006F49EB">
            <w:rPr>
              <w:rFonts w:eastAsia="Times New Roman" w:cs="Times New Roman"/>
              <w:bCs/>
              <w:sz w:val="22"/>
              <w:lang w:val="es-ES_tradnl" w:eastAsia="es-ES"/>
            </w:rPr>
            <w:t>IN-JU-02</w:t>
          </w:r>
        </w:p>
      </w:tc>
      <w:tc>
        <w:tcPr>
          <w:tcW w:w="2145" w:type="dxa"/>
          <w:tcBorders>
            <w:top w:val="nil"/>
            <w:left w:val="nil"/>
            <w:bottom w:val="single" w:sz="8" w:space="0" w:color="auto"/>
            <w:right w:val="single" w:sz="4" w:space="0" w:color="auto"/>
          </w:tcBorders>
          <w:shd w:val="clear" w:color="auto" w:fill="auto"/>
          <w:vAlign w:val="center"/>
          <w:hideMark/>
        </w:tcPr>
        <w:p w:rsidR="006F49EB" w:rsidRPr="006F49EB" w:rsidRDefault="004614F5" w:rsidP="006F49EB">
          <w:pPr>
            <w:spacing w:after="0" w:line="240" w:lineRule="auto"/>
            <w:ind w:left="0" w:firstLine="0"/>
            <w:jc w:val="center"/>
            <w:rPr>
              <w:rFonts w:eastAsia="Times New Roman" w:cs="Times New Roman"/>
              <w:bCs/>
              <w:sz w:val="22"/>
              <w:lang w:val="es-ES_tradnl" w:eastAsia="es-ES"/>
            </w:rPr>
          </w:pPr>
          <w:r>
            <w:rPr>
              <w:rFonts w:eastAsia="Times New Roman" w:cs="Times New Roman"/>
              <w:bCs/>
              <w:sz w:val="22"/>
              <w:lang w:val="es-ES_tradnl" w:eastAsia="es-ES"/>
            </w:rPr>
            <w:t>26/09/17</w:t>
          </w:r>
        </w:p>
      </w:tc>
      <w:tc>
        <w:tcPr>
          <w:tcW w:w="1628" w:type="dxa"/>
          <w:tcBorders>
            <w:top w:val="nil"/>
            <w:left w:val="nil"/>
            <w:bottom w:val="single" w:sz="8" w:space="0" w:color="auto"/>
            <w:right w:val="single" w:sz="4" w:space="0" w:color="auto"/>
          </w:tcBorders>
          <w:shd w:val="clear" w:color="auto" w:fill="auto"/>
          <w:vAlign w:val="center"/>
          <w:hideMark/>
        </w:tcPr>
        <w:p w:rsidR="006F49EB" w:rsidRPr="006F49EB" w:rsidRDefault="004614F5" w:rsidP="006F49EB">
          <w:pPr>
            <w:spacing w:after="0" w:line="240" w:lineRule="auto"/>
            <w:ind w:left="0" w:firstLine="0"/>
            <w:jc w:val="center"/>
            <w:rPr>
              <w:rFonts w:eastAsia="Times New Roman"/>
              <w:sz w:val="22"/>
              <w:szCs w:val="24"/>
              <w:lang w:val="es-ES_tradnl" w:eastAsia="es-ES"/>
            </w:rPr>
          </w:pPr>
          <w:r>
            <w:rPr>
              <w:rFonts w:eastAsia="Times New Roman"/>
              <w:sz w:val="22"/>
              <w:szCs w:val="24"/>
              <w:lang w:val="es-ES_tradnl" w:eastAsia="es-ES"/>
            </w:rPr>
            <w:t>26/06/18</w:t>
          </w:r>
        </w:p>
      </w:tc>
      <w:tc>
        <w:tcPr>
          <w:tcW w:w="1760" w:type="dxa"/>
          <w:tcBorders>
            <w:top w:val="nil"/>
            <w:left w:val="nil"/>
            <w:bottom w:val="single" w:sz="8" w:space="0" w:color="auto"/>
            <w:right w:val="single" w:sz="8" w:space="0" w:color="auto"/>
          </w:tcBorders>
          <w:shd w:val="clear" w:color="auto" w:fill="auto"/>
          <w:vAlign w:val="center"/>
          <w:hideMark/>
        </w:tcPr>
        <w:p w:rsidR="006F49EB" w:rsidRPr="006F49EB" w:rsidRDefault="006F49EB" w:rsidP="006F49EB">
          <w:pPr>
            <w:spacing w:after="0" w:line="240" w:lineRule="auto"/>
            <w:ind w:left="0" w:firstLine="0"/>
            <w:jc w:val="center"/>
            <w:rPr>
              <w:rFonts w:eastAsia="Times New Roman"/>
              <w:sz w:val="22"/>
              <w:szCs w:val="24"/>
              <w:lang w:val="es-ES_tradnl" w:eastAsia="es-ES"/>
            </w:rPr>
          </w:pPr>
          <w:r>
            <w:rPr>
              <w:rFonts w:eastAsia="Times New Roman"/>
              <w:sz w:val="22"/>
              <w:szCs w:val="24"/>
              <w:lang w:val="es-ES_tradnl" w:eastAsia="es-ES"/>
            </w:rPr>
            <w:t>3</w:t>
          </w:r>
        </w:p>
      </w:tc>
      <w:tc>
        <w:tcPr>
          <w:tcW w:w="2136" w:type="dxa"/>
          <w:tcBorders>
            <w:top w:val="nil"/>
            <w:left w:val="nil"/>
            <w:bottom w:val="single" w:sz="8" w:space="0" w:color="auto"/>
            <w:right w:val="single" w:sz="8" w:space="0" w:color="auto"/>
          </w:tcBorders>
          <w:vAlign w:val="center"/>
        </w:tcPr>
        <w:p w:rsidR="006F49EB" w:rsidRPr="006F49EB" w:rsidRDefault="006F49EB" w:rsidP="006F49EB">
          <w:pPr>
            <w:spacing w:after="0" w:line="240" w:lineRule="auto"/>
            <w:ind w:left="0" w:firstLine="0"/>
            <w:jc w:val="center"/>
            <w:rPr>
              <w:rFonts w:eastAsia="Times New Roman"/>
              <w:sz w:val="22"/>
              <w:lang w:val="es-ES_tradnl" w:eastAsia="es-ES"/>
            </w:rPr>
          </w:pPr>
          <w:r w:rsidRPr="006F49EB">
            <w:rPr>
              <w:rFonts w:eastAsia="Times New Roman"/>
              <w:sz w:val="22"/>
              <w:lang w:val="es-ES_tradnl" w:eastAsia="es-ES"/>
            </w:rPr>
            <w:fldChar w:fldCharType="begin"/>
          </w:r>
          <w:r w:rsidRPr="006F49EB">
            <w:rPr>
              <w:rFonts w:eastAsia="Times New Roman"/>
              <w:sz w:val="22"/>
              <w:lang w:val="es-ES_tradnl" w:eastAsia="es-ES"/>
            </w:rPr>
            <w:instrText>PAGE   \* MERGEFORMAT</w:instrText>
          </w:r>
          <w:r w:rsidRPr="006F49EB">
            <w:rPr>
              <w:rFonts w:eastAsia="Times New Roman"/>
              <w:sz w:val="22"/>
              <w:lang w:val="es-ES_tradnl" w:eastAsia="es-ES"/>
            </w:rPr>
            <w:fldChar w:fldCharType="separate"/>
          </w:r>
          <w:r w:rsidR="002D0343" w:rsidRPr="002D0343">
            <w:rPr>
              <w:rFonts w:eastAsia="Times New Roman"/>
              <w:noProof/>
              <w:sz w:val="22"/>
              <w:lang w:val="es-ES" w:eastAsia="es-ES"/>
            </w:rPr>
            <w:t>6</w:t>
          </w:r>
          <w:r w:rsidRPr="006F49EB">
            <w:rPr>
              <w:rFonts w:eastAsia="Times New Roman"/>
              <w:sz w:val="22"/>
              <w:lang w:val="es-ES_tradnl" w:eastAsia="es-ES"/>
            </w:rPr>
            <w:fldChar w:fldCharType="end"/>
          </w:r>
          <w:r>
            <w:rPr>
              <w:rFonts w:eastAsia="Times New Roman"/>
              <w:sz w:val="22"/>
              <w:lang w:val="es-ES_tradnl" w:eastAsia="es-ES"/>
            </w:rPr>
            <w:t xml:space="preserve"> de 8</w:t>
          </w:r>
        </w:p>
      </w:tc>
    </w:tr>
  </w:tbl>
  <w:p w:rsidR="00F11686" w:rsidRDefault="00F11686"/>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X="1546" w:tblpY="1270"/>
      <w:tblOverlap w:val="never"/>
      <w:tblW w:w="9153" w:type="dxa"/>
      <w:tblInd w:w="0" w:type="dxa"/>
      <w:tblCellMar>
        <w:left w:w="742" w:type="dxa"/>
        <w:right w:w="115" w:type="dxa"/>
      </w:tblCellMar>
      <w:tblLook w:val="04A0" w:firstRow="1" w:lastRow="0" w:firstColumn="1" w:lastColumn="0" w:noHBand="0" w:noVBand="1"/>
    </w:tblPr>
    <w:tblGrid>
      <w:gridCol w:w="3711"/>
      <w:gridCol w:w="5442"/>
    </w:tblGrid>
    <w:tr w:rsidR="007D0E57">
      <w:trPr>
        <w:trHeight w:val="720"/>
      </w:trPr>
      <w:tc>
        <w:tcPr>
          <w:tcW w:w="3711" w:type="dxa"/>
          <w:tcBorders>
            <w:top w:val="single" w:sz="4" w:space="0" w:color="000000"/>
            <w:left w:val="single" w:sz="4" w:space="0" w:color="000000"/>
            <w:bottom w:val="nil"/>
            <w:right w:val="single" w:sz="4" w:space="0" w:color="000000"/>
          </w:tcBorders>
        </w:tcPr>
        <w:p w:rsidR="007D0E57" w:rsidRDefault="007D0E57">
          <w:pPr>
            <w:spacing w:after="160" w:line="259" w:lineRule="auto"/>
            <w:ind w:left="0" w:firstLine="0"/>
            <w:jc w:val="left"/>
          </w:pPr>
        </w:p>
      </w:tc>
      <w:tc>
        <w:tcPr>
          <w:tcW w:w="5442" w:type="dxa"/>
          <w:tcBorders>
            <w:top w:val="single" w:sz="4" w:space="0" w:color="000000"/>
            <w:left w:val="single" w:sz="4" w:space="0" w:color="000000"/>
            <w:bottom w:val="single" w:sz="4" w:space="0" w:color="000000"/>
            <w:right w:val="single" w:sz="4" w:space="0" w:color="000000"/>
          </w:tcBorders>
          <w:vAlign w:val="center"/>
        </w:tcPr>
        <w:p w:rsidR="007D0E57" w:rsidRDefault="006E76E9">
          <w:pPr>
            <w:spacing w:after="0" w:line="259" w:lineRule="auto"/>
            <w:ind w:left="0" w:firstLine="0"/>
            <w:jc w:val="left"/>
          </w:pPr>
          <w:r>
            <w:rPr>
              <w:rFonts w:ascii="Tahoma" w:eastAsia="Tahoma" w:hAnsi="Tahoma" w:cs="Tahoma"/>
              <w:b/>
              <w:sz w:val="20"/>
            </w:rPr>
            <w:t xml:space="preserve">INSTRUCTIVO DE REPORTES A LA UIAF     </w:t>
          </w:r>
        </w:p>
      </w:tc>
    </w:tr>
  </w:tbl>
  <w:p w:rsidR="007D0E57" w:rsidRDefault="006E76E9">
    <w:pPr>
      <w:spacing w:after="0" w:line="259" w:lineRule="auto"/>
      <w:ind w:left="0" w:firstLine="0"/>
      <w:jc w:val="right"/>
    </w:pPr>
    <w:r>
      <w:rPr>
        <w:noProof/>
      </w:rPr>
      <w:drawing>
        <wp:anchor distT="0" distB="0" distL="114300" distR="114300" simplePos="0" relativeHeight="251662336" behindDoc="0" locked="0" layoutInCell="1" allowOverlap="0">
          <wp:simplePos x="0" y="0"/>
          <wp:positionH relativeFrom="page">
            <wp:posOffset>1112520</wp:posOffset>
          </wp:positionH>
          <wp:positionV relativeFrom="page">
            <wp:posOffset>841375</wp:posOffset>
          </wp:positionV>
          <wp:extent cx="2092325" cy="804545"/>
          <wp:effectExtent l="0" t="0" r="0" b="0"/>
          <wp:wrapSquare wrapText="bothSides"/>
          <wp:docPr id="2"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
                  <a:stretch>
                    <a:fillRect/>
                  </a:stretch>
                </pic:blipFill>
                <pic:spPr>
                  <a:xfrm>
                    <a:off x="0" y="0"/>
                    <a:ext cx="2092325" cy="804545"/>
                  </a:xfrm>
                  <a:prstGeom prst="rect">
                    <a:avLst/>
                  </a:prstGeom>
                </pic:spPr>
              </pic:pic>
            </a:graphicData>
          </a:graphic>
        </wp:anchor>
      </w:drawing>
    </w:r>
    <w:r>
      <w:rPr>
        <w:b/>
        <w:color w:val="4F81BD"/>
        <w:sz w:val="22"/>
      </w:rPr>
      <w:t xml:space="preserve"> </w:t>
    </w:r>
  </w:p>
  <w:p w:rsidR="007D0E57" w:rsidRDefault="006E76E9">
    <w:pPr>
      <w:spacing w:after="0" w:line="259" w:lineRule="auto"/>
      <w:ind w:left="0" w:firstLine="0"/>
      <w:jc w:val="right"/>
    </w:pPr>
    <w:r>
      <w:rPr>
        <w:b/>
        <w:color w:val="4F81BD"/>
        <w:sz w:val="22"/>
      </w:rPr>
      <w:t xml:space="preserve"> </w:t>
    </w:r>
  </w:p>
  <w:p w:rsidR="007D0E57" w:rsidRDefault="006E76E9">
    <w:pPr>
      <w:spacing w:after="0" w:line="259" w:lineRule="auto"/>
      <w:ind w:left="0" w:firstLine="0"/>
      <w:jc w:val="right"/>
    </w:pPr>
    <w:r>
      <w:rPr>
        <w:b/>
        <w:color w:val="4F81BD"/>
        <w:sz w:val="22"/>
      </w:rPr>
      <w:t xml:space="preserve"> </w:t>
    </w:r>
  </w:p>
  <w:p w:rsidR="007D0E57" w:rsidRDefault="006E76E9">
    <w:pPr>
      <w:spacing w:after="0" w:line="259" w:lineRule="auto"/>
      <w:ind w:left="0" w:firstLine="0"/>
      <w:jc w:val="right"/>
    </w:pPr>
    <w:r>
      <w:rPr>
        <w:b/>
        <w:color w:val="4F81BD"/>
        <w:sz w:val="22"/>
      </w:rPr>
      <w:t xml:space="preserve"> </w:t>
    </w:r>
  </w:p>
  <w:p w:rsidR="007D0E57" w:rsidRDefault="006E76E9">
    <w:pPr>
      <w:spacing w:after="803" w:line="259" w:lineRule="auto"/>
      <w:ind w:left="0" w:firstLine="0"/>
      <w:jc w:val="right"/>
    </w:pPr>
    <w:r>
      <w:rPr>
        <w:b/>
        <w:color w:val="4F81BD"/>
        <w:sz w:val="22"/>
      </w:rPr>
      <w:t xml:space="preserve"> </w:t>
    </w:r>
  </w:p>
  <w:p w:rsidR="007D0E57" w:rsidRDefault="006E76E9">
    <w:pPr>
      <w:tabs>
        <w:tab w:val="center" w:pos="4121"/>
        <w:tab w:val="center" w:pos="6176"/>
        <w:tab w:val="right" w:pos="8902"/>
      </w:tabs>
      <w:spacing w:after="20" w:line="259" w:lineRule="auto"/>
      <w:ind w:left="0" w:firstLine="0"/>
      <w:jc w:val="left"/>
    </w:pPr>
    <w:r>
      <w:rPr>
        <w:rFonts w:ascii="Calibri" w:eastAsia="Calibri" w:hAnsi="Calibri" w:cs="Calibri"/>
        <w:sz w:val="22"/>
      </w:rPr>
      <w:tab/>
    </w:r>
    <w:r>
      <w:rPr>
        <w:rFonts w:ascii="Tahoma" w:eastAsia="Tahoma" w:hAnsi="Tahoma" w:cs="Tahoma"/>
        <w:b/>
        <w:sz w:val="20"/>
      </w:rPr>
      <w:t xml:space="preserve">CÓDIGO </w:t>
    </w:r>
    <w:r>
      <w:rPr>
        <w:rFonts w:ascii="Tahoma" w:eastAsia="Tahoma" w:hAnsi="Tahoma" w:cs="Tahoma"/>
        <w:b/>
        <w:sz w:val="20"/>
      </w:rPr>
      <w:tab/>
      <w:t>F. APROBACIÓN</w:t>
    </w:r>
    <w:r>
      <w:rPr>
        <w:rFonts w:ascii="Tahoma" w:eastAsia="Tahoma" w:hAnsi="Tahoma" w:cs="Tahoma"/>
        <w:sz w:val="20"/>
      </w:rPr>
      <w:t xml:space="preserve"> </w:t>
    </w:r>
    <w:r>
      <w:rPr>
        <w:rFonts w:ascii="Tahoma" w:eastAsia="Tahoma" w:hAnsi="Tahoma" w:cs="Tahoma"/>
        <w:b/>
        <w:sz w:val="20"/>
      </w:rPr>
      <w:t xml:space="preserve">VERSIÓN </w:t>
    </w:r>
    <w:r>
      <w:rPr>
        <w:rFonts w:ascii="Tahoma" w:eastAsia="Tahoma" w:hAnsi="Tahoma" w:cs="Tahoma"/>
        <w:b/>
        <w:sz w:val="20"/>
      </w:rPr>
      <w:tab/>
      <w:t xml:space="preserve">PÁGINA </w:t>
    </w:r>
  </w:p>
  <w:p w:rsidR="007D0E57" w:rsidRDefault="006E76E9">
    <w:pPr>
      <w:tabs>
        <w:tab w:val="center" w:pos="4121"/>
        <w:tab w:val="center" w:pos="5606"/>
        <w:tab w:val="center" w:pos="7089"/>
        <w:tab w:val="center" w:pos="8325"/>
      </w:tabs>
      <w:spacing w:after="0" w:line="259" w:lineRule="auto"/>
      <w:ind w:left="0" w:firstLine="0"/>
      <w:jc w:val="left"/>
    </w:pPr>
    <w:r>
      <w:rPr>
        <w:rFonts w:ascii="Calibri" w:eastAsia="Calibri" w:hAnsi="Calibri" w:cs="Calibri"/>
        <w:sz w:val="22"/>
      </w:rPr>
      <w:tab/>
    </w:r>
    <w:r>
      <w:rPr>
        <w:rFonts w:ascii="Tahoma" w:eastAsia="Tahoma" w:hAnsi="Tahoma" w:cs="Tahoma"/>
        <w:sz w:val="20"/>
      </w:rPr>
      <w:t xml:space="preserve">IN-JU-02 </w:t>
    </w:r>
    <w:r>
      <w:rPr>
        <w:rFonts w:ascii="Tahoma" w:eastAsia="Tahoma" w:hAnsi="Tahoma" w:cs="Tahoma"/>
        <w:sz w:val="20"/>
      </w:rPr>
      <w:tab/>
      <w:t xml:space="preserve">07/06/2017 </w:t>
    </w:r>
    <w:r>
      <w:rPr>
        <w:rFonts w:ascii="Tahoma" w:eastAsia="Tahoma" w:hAnsi="Tahoma" w:cs="Tahoma"/>
        <w:sz w:val="20"/>
      </w:rPr>
      <w:tab/>
      <w:t xml:space="preserve">02 </w:t>
    </w:r>
    <w:r>
      <w:rPr>
        <w:rFonts w:ascii="Tahoma" w:eastAsia="Tahoma" w:hAnsi="Tahoma" w:cs="Tahoma"/>
        <w:sz w:val="20"/>
      </w:rPr>
      <w:tab/>
    </w:r>
    <w:r>
      <w:fldChar w:fldCharType="begin"/>
    </w:r>
    <w:r>
      <w:instrText xml:space="preserve"> PAGE   \* MERGEFORMAT </w:instrText>
    </w:r>
    <w:r>
      <w:fldChar w:fldCharType="separate"/>
    </w:r>
    <w:r>
      <w:rPr>
        <w:rFonts w:ascii="Cambria" w:eastAsia="Cambria" w:hAnsi="Cambria" w:cs="Cambria"/>
      </w:rPr>
      <w:t>1</w:t>
    </w:r>
    <w:r>
      <w:rPr>
        <w:rFonts w:ascii="Cambria" w:eastAsia="Cambria" w:hAnsi="Cambria" w:cs="Cambria"/>
      </w:rPr>
      <w:fldChar w:fldCharType="end"/>
    </w:r>
    <w:r>
      <w:rPr>
        <w:rFonts w:ascii="Tahoma" w:eastAsia="Tahoma" w:hAnsi="Tahoma" w:cs="Tahoma"/>
        <w:sz w:val="20"/>
      </w:rPr>
      <w:t xml:space="preserve"> de </w:t>
    </w:r>
    <w:fldSimple w:instr=" NUMPAGES   \* MERGEFORMAT ">
      <w:r>
        <w:rPr>
          <w:rFonts w:ascii="Cambria" w:eastAsia="Cambria" w:hAnsi="Cambria" w:cs="Cambria"/>
        </w:rPr>
        <w:t>5</w:t>
      </w:r>
    </w:fldSimple>
    <w:r>
      <w:rPr>
        <w:rFonts w:ascii="Tahoma" w:eastAsia="Tahoma" w:hAnsi="Tahoma" w:cs="Tahoma"/>
        <w:sz w:val="20"/>
      </w:rPr>
      <w:t xml:space="preserve"> </w:t>
    </w:r>
  </w:p>
  <w:p w:rsidR="007D0E57" w:rsidRDefault="006E76E9">
    <w:r>
      <w:rPr>
        <w:rFonts w:ascii="Calibri" w:eastAsia="Calibri" w:hAnsi="Calibri" w:cs="Calibri"/>
        <w:noProof/>
        <w:sz w:val="22"/>
      </w:rPr>
      <mc:AlternateContent>
        <mc:Choice Requires="wpg">
          <w:drawing>
            <wp:anchor distT="0" distB="0" distL="114300" distR="114300" simplePos="0" relativeHeight="251663360" behindDoc="1" locked="0" layoutInCell="1" allowOverlap="1">
              <wp:simplePos x="0" y="0"/>
              <wp:positionH relativeFrom="page">
                <wp:posOffset>978713</wp:posOffset>
              </wp:positionH>
              <wp:positionV relativeFrom="page">
                <wp:posOffset>1266698</wp:posOffset>
              </wp:positionV>
              <wp:extent cx="5818074" cy="419100"/>
              <wp:effectExtent l="0" t="0" r="0" b="0"/>
              <wp:wrapNone/>
              <wp:docPr id="8598" name="Group 8598"/>
              <wp:cNvGraphicFramePr/>
              <a:graphic xmlns:a="http://schemas.openxmlformats.org/drawingml/2006/main">
                <a:graphicData uri="http://schemas.microsoft.com/office/word/2010/wordprocessingGroup">
                  <wpg:wgp>
                    <wpg:cNvGrpSpPr/>
                    <wpg:grpSpPr>
                      <a:xfrm>
                        <a:off x="0" y="0"/>
                        <a:ext cx="5818074" cy="419100"/>
                        <a:chOff x="0" y="0"/>
                        <a:chExt cx="5818074" cy="419100"/>
                      </a:xfrm>
                    </wpg:grpSpPr>
                    <wps:wsp>
                      <wps:cNvPr id="9093" name="Shape 9093"/>
                      <wps:cNvSpPr/>
                      <wps:spPr>
                        <a:xfrm>
                          <a:off x="0" y="0"/>
                          <a:ext cx="9144" cy="413004"/>
                        </a:xfrm>
                        <a:custGeom>
                          <a:avLst/>
                          <a:gdLst/>
                          <a:ahLst/>
                          <a:cxnLst/>
                          <a:rect l="0" t="0" r="0" b="0"/>
                          <a:pathLst>
                            <a:path w="9144" h="413004">
                              <a:moveTo>
                                <a:pt x="0" y="0"/>
                              </a:moveTo>
                              <a:lnTo>
                                <a:pt x="9144" y="0"/>
                              </a:lnTo>
                              <a:lnTo>
                                <a:pt x="9144" y="413004"/>
                              </a:lnTo>
                              <a:lnTo>
                                <a:pt x="0" y="4130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94" name="Shape 9094"/>
                      <wps:cNvSpPr/>
                      <wps:spPr>
                        <a:xfrm>
                          <a:off x="0" y="41300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95" name="Shape 9095"/>
                      <wps:cNvSpPr/>
                      <wps:spPr>
                        <a:xfrm>
                          <a:off x="6096" y="413004"/>
                          <a:ext cx="2350262" cy="9144"/>
                        </a:xfrm>
                        <a:custGeom>
                          <a:avLst/>
                          <a:gdLst/>
                          <a:ahLst/>
                          <a:cxnLst/>
                          <a:rect l="0" t="0" r="0" b="0"/>
                          <a:pathLst>
                            <a:path w="2350262" h="9144">
                              <a:moveTo>
                                <a:pt x="0" y="0"/>
                              </a:moveTo>
                              <a:lnTo>
                                <a:pt x="2350262" y="0"/>
                              </a:lnTo>
                              <a:lnTo>
                                <a:pt x="235026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96" name="Shape 9096"/>
                      <wps:cNvSpPr/>
                      <wps:spPr>
                        <a:xfrm>
                          <a:off x="2356434" y="0"/>
                          <a:ext cx="9144" cy="413004"/>
                        </a:xfrm>
                        <a:custGeom>
                          <a:avLst/>
                          <a:gdLst/>
                          <a:ahLst/>
                          <a:cxnLst/>
                          <a:rect l="0" t="0" r="0" b="0"/>
                          <a:pathLst>
                            <a:path w="9144" h="413004">
                              <a:moveTo>
                                <a:pt x="0" y="0"/>
                              </a:moveTo>
                              <a:lnTo>
                                <a:pt x="9144" y="0"/>
                              </a:lnTo>
                              <a:lnTo>
                                <a:pt x="9144" y="413004"/>
                              </a:lnTo>
                              <a:lnTo>
                                <a:pt x="0" y="4130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97" name="Shape 9097"/>
                      <wps:cNvSpPr/>
                      <wps:spPr>
                        <a:xfrm>
                          <a:off x="2356434" y="41300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98" name="Shape 9098"/>
                      <wps:cNvSpPr/>
                      <wps:spPr>
                        <a:xfrm>
                          <a:off x="2362530" y="413004"/>
                          <a:ext cx="715061" cy="9144"/>
                        </a:xfrm>
                        <a:custGeom>
                          <a:avLst/>
                          <a:gdLst/>
                          <a:ahLst/>
                          <a:cxnLst/>
                          <a:rect l="0" t="0" r="0" b="0"/>
                          <a:pathLst>
                            <a:path w="715061" h="9144">
                              <a:moveTo>
                                <a:pt x="0" y="0"/>
                              </a:moveTo>
                              <a:lnTo>
                                <a:pt x="715061" y="0"/>
                              </a:lnTo>
                              <a:lnTo>
                                <a:pt x="7150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99" name="Shape 9099"/>
                      <wps:cNvSpPr/>
                      <wps:spPr>
                        <a:xfrm>
                          <a:off x="3077541" y="0"/>
                          <a:ext cx="9144" cy="413004"/>
                        </a:xfrm>
                        <a:custGeom>
                          <a:avLst/>
                          <a:gdLst/>
                          <a:ahLst/>
                          <a:cxnLst/>
                          <a:rect l="0" t="0" r="0" b="0"/>
                          <a:pathLst>
                            <a:path w="9144" h="413004">
                              <a:moveTo>
                                <a:pt x="0" y="0"/>
                              </a:moveTo>
                              <a:lnTo>
                                <a:pt x="9144" y="0"/>
                              </a:lnTo>
                              <a:lnTo>
                                <a:pt x="9144" y="413004"/>
                              </a:lnTo>
                              <a:lnTo>
                                <a:pt x="0" y="4130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00" name="Shape 9100"/>
                      <wps:cNvSpPr/>
                      <wps:spPr>
                        <a:xfrm>
                          <a:off x="3077541" y="41300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01" name="Shape 9101"/>
                      <wps:cNvSpPr/>
                      <wps:spPr>
                        <a:xfrm>
                          <a:off x="3083636" y="413004"/>
                          <a:ext cx="1158240" cy="9144"/>
                        </a:xfrm>
                        <a:custGeom>
                          <a:avLst/>
                          <a:gdLst/>
                          <a:ahLst/>
                          <a:cxnLst/>
                          <a:rect l="0" t="0" r="0" b="0"/>
                          <a:pathLst>
                            <a:path w="1158240" h="9144">
                              <a:moveTo>
                                <a:pt x="0" y="0"/>
                              </a:moveTo>
                              <a:lnTo>
                                <a:pt x="1158240" y="0"/>
                              </a:lnTo>
                              <a:lnTo>
                                <a:pt x="11582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02" name="Shape 9102"/>
                      <wps:cNvSpPr/>
                      <wps:spPr>
                        <a:xfrm>
                          <a:off x="4241877" y="0"/>
                          <a:ext cx="9144" cy="413004"/>
                        </a:xfrm>
                        <a:custGeom>
                          <a:avLst/>
                          <a:gdLst/>
                          <a:ahLst/>
                          <a:cxnLst/>
                          <a:rect l="0" t="0" r="0" b="0"/>
                          <a:pathLst>
                            <a:path w="9144" h="413004">
                              <a:moveTo>
                                <a:pt x="0" y="0"/>
                              </a:moveTo>
                              <a:lnTo>
                                <a:pt x="9144" y="0"/>
                              </a:lnTo>
                              <a:lnTo>
                                <a:pt x="9144" y="413004"/>
                              </a:lnTo>
                              <a:lnTo>
                                <a:pt x="0" y="4130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03" name="Shape 9103"/>
                      <wps:cNvSpPr/>
                      <wps:spPr>
                        <a:xfrm>
                          <a:off x="4241877" y="41300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04" name="Shape 9104"/>
                      <wps:cNvSpPr/>
                      <wps:spPr>
                        <a:xfrm>
                          <a:off x="4247972" y="413004"/>
                          <a:ext cx="713537" cy="9144"/>
                        </a:xfrm>
                        <a:custGeom>
                          <a:avLst/>
                          <a:gdLst/>
                          <a:ahLst/>
                          <a:cxnLst/>
                          <a:rect l="0" t="0" r="0" b="0"/>
                          <a:pathLst>
                            <a:path w="713537" h="9144">
                              <a:moveTo>
                                <a:pt x="0" y="0"/>
                              </a:moveTo>
                              <a:lnTo>
                                <a:pt x="713537" y="0"/>
                              </a:lnTo>
                              <a:lnTo>
                                <a:pt x="7135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05" name="Shape 9105"/>
                      <wps:cNvSpPr/>
                      <wps:spPr>
                        <a:xfrm>
                          <a:off x="4961585" y="0"/>
                          <a:ext cx="9144" cy="413004"/>
                        </a:xfrm>
                        <a:custGeom>
                          <a:avLst/>
                          <a:gdLst/>
                          <a:ahLst/>
                          <a:cxnLst/>
                          <a:rect l="0" t="0" r="0" b="0"/>
                          <a:pathLst>
                            <a:path w="9144" h="413004">
                              <a:moveTo>
                                <a:pt x="0" y="0"/>
                              </a:moveTo>
                              <a:lnTo>
                                <a:pt x="9144" y="0"/>
                              </a:lnTo>
                              <a:lnTo>
                                <a:pt x="9144" y="413004"/>
                              </a:lnTo>
                              <a:lnTo>
                                <a:pt x="0" y="4130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06" name="Shape 9106"/>
                      <wps:cNvSpPr/>
                      <wps:spPr>
                        <a:xfrm>
                          <a:off x="4961585" y="41300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07" name="Shape 9107"/>
                      <wps:cNvSpPr/>
                      <wps:spPr>
                        <a:xfrm>
                          <a:off x="4967682" y="413004"/>
                          <a:ext cx="844296" cy="9144"/>
                        </a:xfrm>
                        <a:custGeom>
                          <a:avLst/>
                          <a:gdLst/>
                          <a:ahLst/>
                          <a:cxnLst/>
                          <a:rect l="0" t="0" r="0" b="0"/>
                          <a:pathLst>
                            <a:path w="844296" h="9144">
                              <a:moveTo>
                                <a:pt x="0" y="0"/>
                              </a:moveTo>
                              <a:lnTo>
                                <a:pt x="844296" y="0"/>
                              </a:lnTo>
                              <a:lnTo>
                                <a:pt x="844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08" name="Shape 9108"/>
                      <wps:cNvSpPr/>
                      <wps:spPr>
                        <a:xfrm>
                          <a:off x="5811978" y="0"/>
                          <a:ext cx="9144" cy="413004"/>
                        </a:xfrm>
                        <a:custGeom>
                          <a:avLst/>
                          <a:gdLst/>
                          <a:ahLst/>
                          <a:cxnLst/>
                          <a:rect l="0" t="0" r="0" b="0"/>
                          <a:pathLst>
                            <a:path w="9144" h="413004">
                              <a:moveTo>
                                <a:pt x="0" y="0"/>
                              </a:moveTo>
                              <a:lnTo>
                                <a:pt x="9144" y="0"/>
                              </a:lnTo>
                              <a:lnTo>
                                <a:pt x="9144" y="413004"/>
                              </a:lnTo>
                              <a:lnTo>
                                <a:pt x="0" y="4130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09" name="Shape 9109"/>
                      <wps:cNvSpPr/>
                      <wps:spPr>
                        <a:xfrm>
                          <a:off x="5811978" y="41300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56A97DA" id="Group 8598" o:spid="_x0000_s1026" style="position:absolute;margin-left:77.05pt;margin-top:99.75pt;width:458.1pt;height:33pt;z-index:-251653120;mso-position-horizontal-relative:page;mso-position-vertical-relative:page" coordsize="58180,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43kwjgUAAMs/AAAOAAAAZHJzL2Uyb0RvYy54bWzsW19zozYQf+9MvwPDe2Pxx2A8ce6h1+al&#10;097cXT+AgsFmhn8DJE6+fVcLK2QMF5PMOM1FfrBksVqtlv3tLmtx/ekxS42HqKqTIt+Y1hUzjSgP&#10;i22S7zbmv9///G1lGnXD8y1PizzamE9RbX66+fWX60O5juxiX6TbqDKASV6vD+XG3DdNuV4s6nAf&#10;Zby+Ksooh4txUWW8gZ/VbrGt+AG4Z+nCZsxbHIpqW1ZFGNU1jH5uL5o3yD+Oo7D5J47rqDHSjQmy&#10;Nfhd4fed+F7cXPP1ruLlPgk7MfgLpMh4ksOiktVn3nDjvkpOWGVJWBV1ETdXYZEtijhOwgj3ALux&#10;2GA3t1VxX+JeduvDrpRqAtUO9PRituHfD18qI9luzNUygHuV8wzuEi5s4Ago6FDu1kB3W5Xfyi9V&#10;N7Brf4k9P8ZVJlrYjfGIqn2Sqo0eGyOEweXKWjHfNY0QrrlWYLFO9+EebtDJtHD/x48nLmjZhZBO&#10;CnMowYzqXlP16zT1bc/LCG9ALTTQaSpggUOaQgoDR1AxSCfVVK9r0Ni5OgosVyrIYcwVxin3ydfh&#10;fd3cRgWqmj/8VTdwGQxuSz2+p174mFO3AgT80PZL3oh5gpXoGoeN2cqxF/cJxRDXsuIh+l4gVTO4&#10;WyBifzXNVaqWE1kDENJlaktkJsm6Bdt9Ew21LS2AGC1IURARUKsSopXJhaEjNolqlRuHQVW1aS50&#10;AMuEHPxRnPIGgZ0lDTiqNMnAy9k+a80XGQM3YXbtncZe85RGQlVp/jWKAVwICjFQV7u739PKeODC&#10;HeEHmfO03PNutLvrHSmKinzE/DhJU8nSwqljLFv9dcRiXoSeUM5k7cywk6Z1h+BUYNPkFGFnchKu&#10;XOSNnJ+DK0cxld2K7l2xfUIHgQoBHArfcRlAAnBa1yUBifARywNwzwVkb3+w/c4B9ajEXqtbcnmq&#10;4VwGkyiEuCM95sbsvb96jAoJtWNg9MgcIFLZMzGiVl32TLLjRTUaVdfwM6FxeYLGpfAXZ6PRY4E3&#10;8PM9IG1nyWzPblMJxfAujkkpCIRKlOPlsJSsno2VKqWyeQIltRqcOlRO5K6ArEGo9GaBEyzQcx0I&#10;uGSrPTTRILsUX0nQLo7MVg6dweoMFh5/IG19DxmsfwJL/8Ww1HnsWuexa/1UeWadbbLMIwti8qly&#10;NROTnr10hiWLPl761pJ51ttnsiTH6xNZ4kS5AVZI2pLQcWqqEOo0Fqs8uuIzVgOfxGZwEi+DWdh0&#10;mO8vXQAfmWoPS53G9gnEJICHXu0ZQl36EUmorKkeVYV/ntKP+Fvn+Omy+6Pn7NKPCsveCsewqYSN&#10;t3vARCFeXvdpPQ15oEkISTJlzxROqdUVH13xGa34WAyC3FHFR4zMKcc6bOV4znRF1rKWK9sF5Is/&#10;dxUTvTgspSCvT2Qlq2fBqVIqmydcUqvxqfE5gU/4L2OAT3sWPl3btVY+FJDIVsfCZR9MIcxcHJlt&#10;BNMVWV2RfS8VWYsND/mIkTlhU4Vlj74xbCph4+2QiULoVFaf8/n/nvOx4FDcMFTOO+cDmPQDHwIu&#10;hMoxTPqWs3Qgkr51JktyvD6RJU6UG0w+ZCqEij+i9JVancbqNHYijR2e+rHYvFM/buDBgyRwIVMd&#10;C5U9aHUaK4/TqqA8UhChllqVUFdkP0ZFdnjex2LzzvuosOyNawybStjQaSwcNVdOyiuqISxSq5Jp&#10;TH4MTA4P+1hs3mEfwKTvrabT2JXr2uII7VunsSTH69NY4kS5wWQaqxCeCbozyTQ2PwY2h4d+LDbv&#10;0A+86mYFPnAhUx0LlX0g1WmsTmPbN8UEvPQbXuOvXFpseN5HjMypxqqw7NE3hk0lHug0Vqex7xCT&#10;+FI0vDGO5wq7t9vFK+nqb+ir7+Df/AcAAP//AwBQSwMEFAAGAAgAAAAhAES3L4PiAAAADAEAAA8A&#10;AABkcnMvZG93bnJldi54bWxMj8FuwjAMhu+T9g6RJ+02ksLCoGuKENp2QpMGkyZuoTFtReNUTWjL&#10;2y+ctpt/+dPvz9lqtA3rsfO1IwXJRABDKpypqVTwvX9/WgDzQZPRjSNUcEUPq/z+LtOpcQN9Yb8L&#10;JYsl5FOtoAqhTTn3RYVW+4lrkeLu5DqrQ4xdyU2nh1huGz4VYs6trileqHSLmwqL8+5iFXwMeljP&#10;krd+ez5troe9/PzZJqjU48O4fgUWcAx/MNz0ozrk0enoLmQ8a2KWz0lE47BcSmA3QryIGbCjgulc&#10;SuB5xv8/kf8CAAD//wMAUEsBAi0AFAAGAAgAAAAhALaDOJL+AAAA4QEAABMAAAAAAAAAAAAAAAAA&#10;AAAAAFtDb250ZW50X1R5cGVzXS54bWxQSwECLQAUAAYACAAAACEAOP0h/9YAAACUAQAACwAAAAAA&#10;AAAAAAAAAAAvAQAAX3JlbHMvLnJlbHNQSwECLQAUAAYACAAAACEA9eN5MI4FAADLPwAADgAAAAAA&#10;AAAAAAAAAAAuAgAAZHJzL2Uyb0RvYy54bWxQSwECLQAUAAYACAAAACEARLcvg+IAAAAMAQAADwAA&#10;AAAAAAAAAAAAAADoBwAAZHJzL2Rvd25yZXYueG1sUEsFBgAAAAAEAAQA8wAAAPcIAAAAAA==&#10;">
              <v:shape id="Shape 9093" o:spid="_x0000_s1027" style="position:absolute;width:91;height:4130;visibility:visible;mso-wrap-style:square;v-text-anchor:top" coordsize="9144,4130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29qsQA&#10;AADdAAAADwAAAGRycy9kb3ducmV2LnhtbESPT2sCMRTE7wW/Q3hCL6UmVbHr1ihFsHj1D9jjY/O6&#10;Wbp5WZKo67dvCoLHYWZ+wyxWvWvFhUJsPGt4GykQxJU3DdcajofNawEiJmSDrWfScKMIq+XgaYGl&#10;8Vfe0WWfapEhHEvUYFPqSiljZclhHPmOOHs/PjhMWYZamoDXDHetHCs1kw4bzgsWO1pbqn73Z6dB&#10;nW62HsuX79AV7eZrkrZF8T7V+nnYf36ASNSnR/je3hoNczWfwP+b/ATk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l9varEAAAA3QAAAA8AAAAAAAAAAAAAAAAAmAIAAGRycy9k&#10;b3ducmV2LnhtbFBLBQYAAAAABAAEAPUAAACJAwAAAAA=&#10;" path="m,l9144,r,413004l,413004,,e" fillcolor="black" stroked="f" strokeweight="0">
                <v:stroke miterlimit="83231f" joinstyle="miter"/>
                <v:path arrowok="t" textboxrect="0,0,9144,413004"/>
              </v:shape>
              <v:shape id="Shape 9094" o:spid="_x0000_s1028" style="position:absolute;top:4130;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nT9MUA&#10;AADdAAAADwAAAGRycy9kb3ducmV2LnhtbESPT2sCMRTE74V+h/AKvWlSEaurUVQoiFCofw4en5vn&#10;7tLNy5pEXb+9KQg9DjPzG2Yya20truRD5VjDR1eBIM6dqbjQsN99dYYgQkQ2WDsmDXcKMJu+vkww&#10;M+7GG7puYyEShEOGGsoYm0zKkJdkMXRdQ5y8k/MWY5K+kMbjLcFtLXtKDaTFitNCiQ0tS8p/txer&#10;oTkX/nAOZsHHy8/6k9WK2u++1u9v7XwMIlIb/8PP9spoGKlRH/7epCcgp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KdP0xQAAAN0AAAAPAAAAAAAAAAAAAAAAAJgCAABkcnMv&#10;ZG93bnJldi54bWxQSwUGAAAAAAQABAD1AAAAigMAAAAA&#10;" path="m,l9144,r,9144l,9144,,e" fillcolor="black" stroked="f" strokeweight="0">
                <v:stroke miterlimit="83231f" joinstyle="miter"/>
                <v:path arrowok="t" textboxrect="0,0,9144,9144"/>
              </v:shape>
              <v:shape id="Shape 9095" o:spid="_x0000_s1029" style="position:absolute;left:60;top:4130;width:23503;height:91;visibility:visible;mso-wrap-style:square;v-text-anchor:top" coordsize="235026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cioMcA&#10;AADdAAAADwAAAGRycy9kb3ducmV2LnhtbESPQWvCQBSE74X+h+UVvBTdWButqasUi+DBgkYPHh/Z&#10;1yQ1+zZkt0n8965Q6HGYmW+Yxao3lWipcaVlBeNRBII4s7rkXMHpuBm+gXAeWWNlmRRcycFq+fiw&#10;wETbjg/Upj4XAcIuQQWF93UipcsKMuhGtiYO3rdtDPogm1zqBrsAN5V8iaKpNFhyWCiwpnVB2SX9&#10;NQr8Po7d9fy5w3ZSPr9+/bh01u2UGjz1H+8gPPX+P/zX3moF82gew/1NeAJye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XIqDHAAAA3QAAAA8AAAAAAAAAAAAAAAAAmAIAAGRy&#10;cy9kb3ducmV2LnhtbFBLBQYAAAAABAAEAPUAAACMAwAAAAA=&#10;" path="m,l2350262,r,9144l,9144,,e" fillcolor="black" stroked="f" strokeweight="0">
                <v:stroke miterlimit="83231f" joinstyle="miter"/>
                <v:path arrowok="t" textboxrect="0,0,2350262,9144"/>
              </v:shape>
              <v:shape id="Shape 9096" o:spid="_x0000_s1030" style="position:absolute;left:23564;width:91;height:4130;visibility:visible;mso-wrap-style:square;v-text-anchor:top" coordsize="9144,4130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oeMsQA&#10;AADdAAAADwAAAGRycy9kb3ducmV2LnhtbESPQWsCMRSE7wX/Q3iCl1ITbdF1axQRFK+1BXt8bF43&#10;i5uXJYm6/ntTKPQ4zMw3zHLdu1ZcKcTGs4bJWIEgrrxpuNbw9bl7KUDEhGyw9Uwa7hRhvRo8LbE0&#10;/sYfdD2mWmQIxxI12JS6UspYWXIYx74jzt6PDw5TlqGWJuAtw10rp0rNpMOG84LFjraWqvPx4jSo&#10;093WU/n8Hbqi3e1f06Eo5m9aj4b95h1Eoj79h//aB6NhoRYz+H2Tn4B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kKHjLEAAAA3QAAAA8AAAAAAAAAAAAAAAAAmAIAAGRycy9k&#10;b3ducmV2LnhtbFBLBQYAAAAABAAEAPUAAACJAwAAAAA=&#10;" path="m,l9144,r,413004l,413004,,e" fillcolor="black" stroked="f" strokeweight="0">
                <v:stroke miterlimit="83231f" joinstyle="miter"/>
                <v:path arrowok="t" textboxrect="0,0,9144,413004"/>
              </v:shape>
              <v:shape id="Shape 9097" o:spid="_x0000_s1031" style="position:absolute;left:23564;top:4130;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tNg8UA&#10;AADdAAAADwAAAGRycy9kb3ducmV2LnhtbESPQWsCMRSE70L/Q3gFb5q0SK2r2aUtCCIUrO3B43Pz&#10;3F26eVmTqNt/3wiCx2FmvmEWRW9bcSYfGscansYKBHHpTMOVhp/v5egVRIjIBlvHpOGPAhT5w2CB&#10;mXEX/qLzNlYiQThkqKGOscukDGVNFsPYdcTJOzhvMSbpK2k8XhLctvJZqRdpseG0UGNHHzWVv9uT&#10;1dAdK787BvPO+9NmPWW1ov5zovXwsX+bg4jUx3v41l4ZDTM1m8L1TXoCMv8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02DxQAAAN0AAAAPAAAAAAAAAAAAAAAAAJgCAABkcnMv&#10;ZG93bnJldi54bWxQSwUGAAAAAAQABAD1AAAAigMAAAAA&#10;" path="m,l9144,r,9144l,9144,,e" fillcolor="black" stroked="f" strokeweight="0">
                <v:stroke miterlimit="83231f" joinstyle="miter"/>
                <v:path arrowok="t" textboxrect="0,0,9144,9144"/>
              </v:shape>
              <v:shape id="Shape 9098" o:spid="_x0000_s1032" style="position:absolute;left:23625;top:4130;width:7150;height:91;visibility:visible;mso-wrap-style:square;v-text-anchor:top" coordsize="71506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SZWcIA&#10;AADdAAAADwAAAGRycy9kb3ducmV2LnhtbERPTYvCMBC9C/sfwgjeNNVdxFajyIKw4kHtLngdkrEt&#10;NpPaRK3/fnMQPD7e92LV2VrcqfWVYwXjUQKCWDtTcaHg73cznIHwAdlg7ZgUPMnDavnRW2Bm3IOP&#10;dM9DIWII+wwVlCE0mZRel2TRj1xDHLmzay2GCNtCmhYfMdzWcpIkU2mx4thQYkPfJelLfrMKDuPp&#10;daPPeffJ+3Sr91/r3fV0UGrQ79ZzEIG68Ba/3D9GQZqkcW58E5+AX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JlZwgAAAN0AAAAPAAAAAAAAAAAAAAAAAJgCAABkcnMvZG93&#10;bnJldi54bWxQSwUGAAAAAAQABAD1AAAAhwMAAAAA&#10;" path="m,l715061,r,9144l,9144,,e" fillcolor="black" stroked="f" strokeweight="0">
                <v:stroke miterlimit="83231f" joinstyle="miter"/>
                <v:path arrowok="t" textboxrect="0,0,715061,9144"/>
              </v:shape>
              <v:shape id="Shape 9099" o:spid="_x0000_s1033" style="position:absolute;left:30775;width:91;height:4130;visibility:visible;mso-wrap-style:square;v-text-anchor:top" coordsize="9144,4130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WKQMQA&#10;AADdAAAADwAAAGRycy9kb3ducmV2LnhtbESPQWsCMRSE74X+h/AEL0WT2mJ3t0YpguK1KtTjY/O6&#10;Wdy8LEmq6783hUKPw8x8wyxWg+vEhUJsPWt4nioQxLU3LTcajofNpAARE7LBzjNpuFGE1fLxYYGV&#10;8Vf+pMs+NSJDOFaowabUV1LG2pLDOPU9cfa+fXCYsgyNNAGvGe46OVNqLh22nBcs9rS2VJ/3P06D&#10;+rrZZiafTqEvus32Je2K4u1V6/Fo+HgHkWhI/+G/9s5oKFVZwu+b/ATk8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VikDEAAAA3QAAAA8AAAAAAAAAAAAAAAAAmAIAAGRycy9k&#10;b3ducmV2LnhtbFBLBQYAAAAABAAEAPUAAACJAwAAAAA=&#10;" path="m,l9144,r,413004l,413004,,e" fillcolor="black" stroked="f" strokeweight="0">
                <v:stroke miterlimit="83231f" joinstyle="miter"/>
                <v:path arrowok="t" textboxrect="0,0,9144,413004"/>
              </v:shape>
              <v:shape id="Shape 9100" o:spid="_x0000_s1034" style="position:absolute;left:30775;top:4130;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lP7cIA&#10;AADdAAAADwAAAGRycy9kb3ducmV2LnhtbERPz2vCMBS+C/4P4Qm7aeIY03WmRQcDGQja7bDjW/PW&#10;ljUvNYna/ffmIHj8+H6visF24kw+tI41zGcKBHHlTMu1hq/P9+kSRIjIBjvHpOGfAhT5eLTCzLgL&#10;H+hcxlqkEA4Zamhi7DMpQ9WQxTBzPXHifp23GBP0tTQeLyncdvJRqWdpseXU0GBPbw1Vf+XJauiP&#10;tf8+BrPhn9P+Y8FqS8PuSeuHybB+BRFpiHfxzb01Gl7mKu1Pb9ITkPk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U/twgAAAN0AAAAPAAAAAAAAAAAAAAAAAJgCAABkcnMvZG93&#10;bnJldi54bWxQSwUGAAAAAAQABAD1AAAAhwMAAAAA&#10;" path="m,l9144,r,9144l,9144,,e" fillcolor="black" stroked="f" strokeweight="0">
                <v:stroke miterlimit="83231f" joinstyle="miter"/>
                <v:path arrowok="t" textboxrect="0,0,9144,9144"/>
              </v:shape>
              <v:shape id="Shape 9101" o:spid="_x0000_s1035" style="position:absolute;left:30836;top:4130;width:11582;height:91;visibility:visible;mso-wrap-style:square;v-text-anchor:top" coordsize="115824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owX8YA&#10;AADdAAAADwAAAGRycy9kb3ducmV2LnhtbESPX2vCMBTF3wd+h3CFvYyZVtic1SiiDDbBh+oG9u3S&#10;XNtic1OSTLtvvwgDHw/nz48zX/amFRdyvrGsIB0lIIhLqxuuFHwd3p/fQPiArLG1TAp+ycNyMXiY&#10;Y6btlXO67EMl4gj7DBXUIXSZlL6syaAf2Y44eifrDIYoXSW1w2scN60cJ8mrNNhwJNTY0bqm8rz/&#10;MZEr8SUtqu+80J/H4infutVuM1HqcdivZiAC9eEe/m9/aAXTNEnh9iY+Abn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gowX8YAAADdAAAADwAAAAAAAAAAAAAAAACYAgAAZHJz&#10;L2Rvd25yZXYueG1sUEsFBgAAAAAEAAQA9QAAAIsDAAAAAA==&#10;" path="m,l1158240,r,9144l,9144,,e" fillcolor="black" stroked="f" strokeweight="0">
                <v:stroke miterlimit="83231f" joinstyle="miter"/>
                <v:path arrowok="t" textboxrect="0,0,1158240,9144"/>
              </v:shape>
              <v:shape id="Shape 9102" o:spid="_x0000_s1036" style="position:absolute;left:42418;width:92;height:4130;visibility:visible;mso-wrap-style:square;v-text-anchor:top" coordsize="9144,4130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qCK8QA&#10;AADdAAAADwAAAGRycy9kb3ducmV2LnhtbESPQWsCMRSE74X+h/AKXoombktdt0YpguK1WtDjY/Pc&#10;LN28LEmq6783hUKPw8x8wyxWg+vEhUJsPWuYThQI4tqblhsNX4fNuAQRE7LBzjNpuFGE1fLxYYGV&#10;8Vf+pMs+NSJDOFaowabUV1LG2pLDOPE9cfbOPjhMWYZGmoDXDHedLJR6kw5bzgsWe1pbqr/3P06D&#10;Ot5sU8jnU+jLbrN9SbuynL1qPXoaPt5BJBrSf/ivvTMa5lNVwO+b/ATk8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agivEAAAA3QAAAA8AAAAAAAAAAAAAAAAAmAIAAGRycy9k&#10;b3ducmV2LnhtbFBLBQYAAAAABAAEAPUAAACJAwAAAAA=&#10;" path="m,l9144,r,413004l,413004,,e" fillcolor="black" stroked="f" strokeweight="0">
                <v:stroke miterlimit="83231f" joinstyle="miter"/>
                <v:path arrowok="t" textboxrect="0,0,9144,413004"/>
              </v:shape>
              <v:shape id="Shape 9103" o:spid="_x0000_s1037" style="position:absolute;left:42418;top:4130;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vRmsUA&#10;AADdAAAADwAAAGRycy9kb3ducmV2LnhtbESPQWsCMRSE7wX/Q3hCbzWxLbauRqlCQQRBbQ8en5vn&#10;7uLmZU2irv/eCIUeh5n5hhlPW1uLC/lQOdbQ7ykQxLkzFRcafn++Xz5BhIhssHZMGm4UYDrpPI0x&#10;M+7KG7psYyEShEOGGsoYm0zKkJdkMfRcQ5y8g/MWY5K+kMbjNcFtLV+VGkiLFaeFEhual5Qft2er&#10;oTkVfncKZsb783r5wWpB7epd6+du+zUCEamN/+G/9sJoGPbVGzzepCcgJ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K9GaxQAAAN0AAAAPAAAAAAAAAAAAAAAAAJgCAABkcnMv&#10;ZG93bnJldi54bWxQSwUGAAAAAAQABAD1AAAAigMAAAAA&#10;" path="m,l9144,r,9144l,9144,,e" fillcolor="black" stroked="f" strokeweight="0">
                <v:stroke miterlimit="83231f" joinstyle="miter"/>
                <v:path arrowok="t" textboxrect="0,0,9144,9144"/>
              </v:shape>
              <v:shape id="Shape 9104" o:spid="_x0000_s1038" style="position:absolute;left:42479;top:4130;width:7136;height:91;visibility:visible;mso-wrap-style:square;v-text-anchor:top" coordsize="71353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909cQA&#10;AADdAAAADwAAAGRycy9kb3ducmV2LnhtbESPUWvCQBCE3wv9D8cWfCn1othgo6cUsaCP1f6AbW7N&#10;BXN7IbeN6b/3BMHHYWa+YZbrwTeqpy7WgQ1Mxhko4jLYmisDP8evtzmoKMgWm8Bk4J8irFfPT0ss&#10;bLjwN/UHqVSCcCzQgBNpC61j6chjHIeWOHmn0HmUJLtK2w4vCe4bPc2yXHusOS04bGnjqDwf/ryB&#10;5iiOXnM3r99P293+t883W8mNGb0MnwtQQoM8wvf2zhr4mGQzuL1JT0Cv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dPXEAAAA3QAAAA8AAAAAAAAAAAAAAAAAmAIAAGRycy9k&#10;b3ducmV2LnhtbFBLBQYAAAAABAAEAPUAAACJAwAAAAA=&#10;" path="m,l713537,r,9144l,9144,,e" fillcolor="black" stroked="f" strokeweight="0">
                <v:stroke miterlimit="83231f" joinstyle="miter"/>
                <v:path arrowok="t" textboxrect="0,0,713537,9144"/>
              </v:shape>
              <v:shape id="Shape 9105" o:spid="_x0000_s1039" style="position:absolute;left:49615;width:92;height:4130;visibility:visible;mso-wrap-style:square;v-text-anchor:top" coordsize="9144,4130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MaX8QA&#10;AADdAAAADwAAAGRycy9kb3ducmV2LnhtbESPT2sCMRTE70K/Q3hCL6Um2n/b1SilYPFaFfT42Dw3&#10;i5uXJUl1/faNIHgcZuY3zGzRu1acKMTGs4bxSIEgrrxpuNaw3SyfCxAxIRtsPZOGC0VYzB8GMyyN&#10;P/MvndapFhnCsUQNNqWulDJWlhzGke+Is3fwwWHKMtTSBDxnuGvlRKl36bDhvGCxo29L1XH95zSo&#10;3cXWE/m0D13RLn9e0qooPl61fhz2X1MQifp0D9/aK6Phc6ze4PomPwE5/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czGl/EAAAA3QAAAA8AAAAAAAAAAAAAAAAAmAIAAGRycy9k&#10;b3ducmV2LnhtbFBLBQYAAAAABAAEAPUAAACJAwAAAAA=&#10;" path="m,l9144,r,413004l,413004,,e" fillcolor="black" stroked="f" strokeweight="0">
                <v:stroke miterlimit="83231f" joinstyle="miter"/>
                <v:path arrowok="t" textboxrect="0,0,9144,413004"/>
              </v:shape>
              <v:shape id="Shape 9106" o:spid="_x0000_s1040" style="position:absolute;left:49615;top:4130;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xyAsUA&#10;AADdAAAADwAAAGRycy9kb3ducmV2LnhtbESPQWsCMRSE74X+h/AK3mqiFFvXjdIKBRGEVj14fG5e&#10;d5duXtYkq+u/N0Khx2FmvmHyRW8bcSYfascaRkMFgrhwpuZSw373+fwGIkRkg41j0nClAIv540OO&#10;mXEX/qbzNpYiQThkqKGKsc2kDEVFFsPQtcTJ+3HeYkzSl9J4vCS4beRYqYm0WHNaqLClZUXF77az&#10;GtpT6Q+nYD742H2tX1mtqN+8aD146t9nICL18T/8114ZDdORmsD9TXoCcn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XHICxQAAAN0AAAAPAAAAAAAAAAAAAAAAAJgCAABkcnMv&#10;ZG93bnJldi54bWxQSwUGAAAAAAQABAD1AAAAigMAAAAA&#10;" path="m,l9144,r,9144l,9144,,e" fillcolor="black" stroked="f" strokeweight="0">
                <v:stroke miterlimit="83231f" joinstyle="miter"/>
                <v:path arrowok="t" textboxrect="0,0,9144,9144"/>
              </v:shape>
              <v:shape id="Shape 9107" o:spid="_x0000_s1041" style="position:absolute;left:49676;top:4130;width:8443;height:91;visibility:visible;mso-wrap-style:square;v-text-anchor:top" coordsize="84429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yDlMcA&#10;AADdAAAADwAAAGRycy9kb3ducmV2LnhtbESPT2vCQBTE70K/w/KEXoputGA1dROkRVoQD/UPeHxk&#10;X7PB7NuQ3ca0n94VCh6HmfkNs8x7W4uOWl85VjAZJyCIC6crLhUc9uvRHIQPyBprx6Tglzzk2cNg&#10;ial2F/6ibhdKESHsU1RgQmhSKX1hyKIfu4Y4et+utRiibEupW7xEuK3lNElm0mLFccFgQ2+GivPu&#10;xyqonuW8eyf6W526fj3dmo+n44aVehz2q1cQgfpwD/+3P7WCxSR5gdub+ARkdg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IMg5THAAAA3QAAAA8AAAAAAAAAAAAAAAAAmAIAAGRy&#10;cy9kb3ducmV2LnhtbFBLBQYAAAAABAAEAPUAAACMAwAAAAA=&#10;" path="m,l844296,r,9144l,9144,,e" fillcolor="black" stroked="f" strokeweight="0">
                <v:stroke miterlimit="83231f" joinstyle="miter"/>
                <v:path arrowok="t" textboxrect="0,0,844296,9144"/>
              </v:shape>
              <v:shape id="Shape 9108" o:spid="_x0000_s1042" style="position:absolute;left:58119;width:92;height:4130;visibility:visible;mso-wrap-style:square;v-text-anchor:top" coordsize="9144,4130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K1wcEA&#10;AADdAAAADwAAAGRycy9kb3ducmV2LnhtbERPy2oCMRTdC/5DuEI3ookP6nRqFBEUt9pCu7xMbieD&#10;k5shiTr+fbModHk47/W2d624U4iNZw2zqQJBXHnTcK3h8+MwKUDEhGyw9UwanhRhuxkO1lga/+Az&#10;3S+pFjmEY4kabEpdKWWsLDmMU98RZ+7HB4cpw1BLE/CRw10r50q9SocN5waLHe0tVdfLzWlQX09b&#10;z+X4O3RFezgu0qkoVkutX0b97h1Eoj79i//cJ6Phbaby3PwmPwG5+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kytcHBAAAA3QAAAA8AAAAAAAAAAAAAAAAAmAIAAGRycy9kb3du&#10;cmV2LnhtbFBLBQYAAAAABAAEAPUAAACGAwAAAAA=&#10;" path="m,l9144,r,413004l,413004,,e" fillcolor="black" stroked="f" strokeweight="0">
                <v:stroke miterlimit="83231f" joinstyle="miter"/>
                <v:path arrowok="t" textboxrect="0,0,9144,413004"/>
              </v:shape>
              <v:shape id="Shape 9109" o:spid="_x0000_s1043" style="position:absolute;left:58119;top:4130;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PmcMUA&#10;AADdAAAADwAAAGRycy9kb3ducmV2LnhtbESPW2sCMRSE34X+h3AKfdPEUrysRmkLBREK3h58PG6O&#10;u0s3J2sSdf33piD4OMzMN8x03tpaXMiHyrGGfk+BIM6dqbjQsNv+dEcgQkQ2WDsmDTcKMJ+9dKaY&#10;GXflNV02sRAJwiFDDWWMTSZlyEuyGHquIU7e0XmLMUlfSOPxmuC2lu9KDaTFitNCiQ19l5T/bc5W&#10;Q3Mq/P4UzBcfzqvlkNWC2t8Prd9e288JiEhtfIYf7YXRMO6rMfy/SU9Az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w+ZwxQAAAN0AAAAPAAAAAAAAAAAAAAAAAJgCAABkcnMv&#10;ZG93bnJldi54bWxQSwUGAAAAAAQABAD1AAAAigMAAAAA&#10;" path="m,l9144,r,9144l,9144,,e" fillcolor="black" stroked="f" strokeweight="0">
                <v:stroke miterlimit="83231f" joinstyle="miter"/>
                <v:path arrowok="t" textboxrect="0,0,9144,9144"/>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69440A"/>
    <w:multiLevelType w:val="hybridMultilevel"/>
    <w:tmpl w:val="DC2C3420"/>
    <w:lvl w:ilvl="0" w:tplc="FFE480B2">
      <w:start w:val="1"/>
      <w:numFmt w:val="bullet"/>
      <w:lvlText w:val="•"/>
      <w:lvlJc w:val="left"/>
      <w:pPr>
        <w:ind w:left="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B7AE6E0">
      <w:start w:val="1"/>
      <w:numFmt w:val="bullet"/>
      <w:lvlText w:val="o"/>
      <w:lvlJc w:val="left"/>
      <w:pPr>
        <w:ind w:left="11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B8CC28A">
      <w:start w:val="1"/>
      <w:numFmt w:val="bullet"/>
      <w:lvlText w:val="▪"/>
      <w:lvlJc w:val="left"/>
      <w:pPr>
        <w:ind w:left="19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0F0FD5A">
      <w:start w:val="1"/>
      <w:numFmt w:val="bullet"/>
      <w:lvlText w:val="•"/>
      <w:lvlJc w:val="left"/>
      <w:pPr>
        <w:ind w:left="26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3F49CA2">
      <w:start w:val="1"/>
      <w:numFmt w:val="bullet"/>
      <w:lvlText w:val="o"/>
      <w:lvlJc w:val="left"/>
      <w:pPr>
        <w:ind w:left="33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40C8BF0">
      <w:start w:val="1"/>
      <w:numFmt w:val="bullet"/>
      <w:lvlText w:val="▪"/>
      <w:lvlJc w:val="left"/>
      <w:pPr>
        <w:ind w:left="40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76E7EFE">
      <w:start w:val="1"/>
      <w:numFmt w:val="bullet"/>
      <w:lvlText w:val="•"/>
      <w:lvlJc w:val="left"/>
      <w:pPr>
        <w:ind w:left="47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60E39F6">
      <w:start w:val="1"/>
      <w:numFmt w:val="bullet"/>
      <w:lvlText w:val="o"/>
      <w:lvlJc w:val="left"/>
      <w:pPr>
        <w:ind w:left="55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174C412">
      <w:start w:val="1"/>
      <w:numFmt w:val="bullet"/>
      <w:lvlText w:val="▪"/>
      <w:lvlJc w:val="left"/>
      <w:pPr>
        <w:ind w:left="62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19C05E5"/>
    <w:multiLevelType w:val="hybridMultilevel"/>
    <w:tmpl w:val="8BC6BA9A"/>
    <w:lvl w:ilvl="0" w:tplc="566CF5B2">
      <w:start w:val="1"/>
      <w:numFmt w:val="bullet"/>
      <w:lvlText w:val="•"/>
      <w:lvlJc w:val="left"/>
      <w:pPr>
        <w:ind w:left="14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B906EBE">
      <w:start w:val="1"/>
      <w:numFmt w:val="bullet"/>
      <w:lvlText w:val="o"/>
      <w:lvlJc w:val="left"/>
      <w:pPr>
        <w:ind w:left="221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2C08F40">
      <w:start w:val="1"/>
      <w:numFmt w:val="bullet"/>
      <w:lvlText w:val="▪"/>
      <w:lvlJc w:val="left"/>
      <w:pPr>
        <w:ind w:left="293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2026E4E">
      <w:start w:val="1"/>
      <w:numFmt w:val="bullet"/>
      <w:lvlText w:val="•"/>
      <w:lvlJc w:val="left"/>
      <w:pPr>
        <w:ind w:left="365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1A806E2">
      <w:start w:val="1"/>
      <w:numFmt w:val="bullet"/>
      <w:lvlText w:val="o"/>
      <w:lvlJc w:val="left"/>
      <w:pPr>
        <w:ind w:left="437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2C21D6A">
      <w:start w:val="1"/>
      <w:numFmt w:val="bullet"/>
      <w:lvlText w:val="▪"/>
      <w:lvlJc w:val="left"/>
      <w:pPr>
        <w:ind w:left="509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3C4F1F2">
      <w:start w:val="1"/>
      <w:numFmt w:val="bullet"/>
      <w:lvlText w:val="•"/>
      <w:lvlJc w:val="left"/>
      <w:pPr>
        <w:ind w:left="581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00E6D76">
      <w:start w:val="1"/>
      <w:numFmt w:val="bullet"/>
      <w:lvlText w:val="o"/>
      <w:lvlJc w:val="left"/>
      <w:pPr>
        <w:ind w:left="653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AC41E12">
      <w:start w:val="1"/>
      <w:numFmt w:val="bullet"/>
      <w:lvlText w:val="▪"/>
      <w:lvlJc w:val="left"/>
      <w:pPr>
        <w:ind w:left="725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1A4505E"/>
    <w:multiLevelType w:val="hybridMultilevel"/>
    <w:tmpl w:val="B7AA9874"/>
    <w:lvl w:ilvl="0" w:tplc="1814128A">
      <w:start w:val="1"/>
      <w:numFmt w:val="bullet"/>
      <w:lvlText w:val="•"/>
      <w:lvlJc w:val="left"/>
      <w:pPr>
        <w:ind w:left="7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E28D418">
      <w:start w:val="1"/>
      <w:numFmt w:val="bullet"/>
      <w:lvlText w:val="o"/>
      <w:lvlJc w:val="left"/>
      <w:pPr>
        <w:ind w:left="15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E1A26FE">
      <w:start w:val="1"/>
      <w:numFmt w:val="bullet"/>
      <w:lvlText w:val="▪"/>
      <w:lvlJc w:val="left"/>
      <w:pPr>
        <w:ind w:left="22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3E23A44">
      <w:start w:val="1"/>
      <w:numFmt w:val="bullet"/>
      <w:lvlText w:val="•"/>
      <w:lvlJc w:val="left"/>
      <w:pPr>
        <w:ind w:left="29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068F2D2">
      <w:start w:val="1"/>
      <w:numFmt w:val="bullet"/>
      <w:lvlText w:val="o"/>
      <w:lvlJc w:val="left"/>
      <w:pPr>
        <w:ind w:left="37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5CC716C">
      <w:start w:val="1"/>
      <w:numFmt w:val="bullet"/>
      <w:lvlText w:val="▪"/>
      <w:lvlJc w:val="left"/>
      <w:pPr>
        <w:ind w:left="44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BE02394">
      <w:start w:val="1"/>
      <w:numFmt w:val="bullet"/>
      <w:lvlText w:val="•"/>
      <w:lvlJc w:val="left"/>
      <w:pPr>
        <w:ind w:left="51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6C8937A">
      <w:start w:val="1"/>
      <w:numFmt w:val="bullet"/>
      <w:lvlText w:val="o"/>
      <w:lvlJc w:val="left"/>
      <w:pPr>
        <w:ind w:left="58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B9A9E92">
      <w:start w:val="1"/>
      <w:numFmt w:val="bullet"/>
      <w:lvlText w:val="▪"/>
      <w:lvlJc w:val="left"/>
      <w:pPr>
        <w:ind w:left="65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B020386"/>
    <w:multiLevelType w:val="hybridMultilevel"/>
    <w:tmpl w:val="C84EE5B6"/>
    <w:lvl w:ilvl="0" w:tplc="2FDA173E">
      <w:start w:val="1"/>
      <w:numFmt w:val="bullet"/>
      <w:lvlText w:val="•"/>
      <w:lvlJc w:val="left"/>
      <w:pPr>
        <w:ind w:left="69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EDABC6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7D21FB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54EC2F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C540B7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EE83EA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F482D0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754424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A400AD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51E45D34"/>
    <w:multiLevelType w:val="hybridMultilevel"/>
    <w:tmpl w:val="CC78C7BC"/>
    <w:lvl w:ilvl="0" w:tplc="05EA2948">
      <w:start w:val="1"/>
      <w:numFmt w:val="bullet"/>
      <w:lvlText w:val="•"/>
      <w:lvlJc w:val="left"/>
      <w:pPr>
        <w:ind w:left="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490ED6E">
      <w:start w:val="1"/>
      <w:numFmt w:val="bullet"/>
      <w:lvlText w:val="o"/>
      <w:lvlJc w:val="left"/>
      <w:pPr>
        <w:ind w:left="11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A90AE84">
      <w:start w:val="1"/>
      <w:numFmt w:val="bullet"/>
      <w:lvlText w:val="▪"/>
      <w:lvlJc w:val="left"/>
      <w:pPr>
        <w:ind w:left="19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FC49BF4">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C36FD8A">
      <w:start w:val="1"/>
      <w:numFmt w:val="bullet"/>
      <w:lvlText w:val="o"/>
      <w:lvlJc w:val="left"/>
      <w:pPr>
        <w:ind w:left="33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F1C7FE2">
      <w:start w:val="1"/>
      <w:numFmt w:val="bullet"/>
      <w:lvlText w:val="▪"/>
      <w:lvlJc w:val="left"/>
      <w:pPr>
        <w:ind w:left="40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FDECDC0">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F080132">
      <w:start w:val="1"/>
      <w:numFmt w:val="bullet"/>
      <w:lvlText w:val="o"/>
      <w:lvlJc w:val="left"/>
      <w:pPr>
        <w:ind w:left="55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4ECF986">
      <w:start w:val="1"/>
      <w:numFmt w:val="bullet"/>
      <w:lvlText w:val="▪"/>
      <w:lvlJc w:val="left"/>
      <w:pPr>
        <w:ind w:left="62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52164A21"/>
    <w:multiLevelType w:val="hybridMultilevel"/>
    <w:tmpl w:val="4A5ADDE2"/>
    <w:lvl w:ilvl="0" w:tplc="078E2302">
      <w:start w:val="6"/>
      <w:numFmt w:val="bullet"/>
      <w:lvlText w:val="-"/>
      <w:lvlJc w:val="left"/>
      <w:pPr>
        <w:ind w:left="720" w:hanging="360"/>
      </w:pPr>
      <w:rPr>
        <w:rFonts w:ascii="Arial" w:eastAsia="Arial"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5D41528D"/>
    <w:multiLevelType w:val="hybridMultilevel"/>
    <w:tmpl w:val="B764110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64B4257A"/>
    <w:multiLevelType w:val="hybridMultilevel"/>
    <w:tmpl w:val="799606F4"/>
    <w:lvl w:ilvl="0" w:tplc="9822C03C">
      <w:start w:val="5"/>
      <w:numFmt w:val="bullet"/>
      <w:lvlText w:val=""/>
      <w:lvlJc w:val="left"/>
      <w:pPr>
        <w:ind w:left="720" w:hanging="360"/>
      </w:pPr>
      <w:rPr>
        <w:rFonts w:ascii="Symbol" w:eastAsia="Arial"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66907442"/>
    <w:multiLevelType w:val="hybridMultilevel"/>
    <w:tmpl w:val="A818232A"/>
    <w:lvl w:ilvl="0" w:tplc="85849800">
      <w:start w:val="1"/>
      <w:numFmt w:val="bullet"/>
      <w:lvlText w:val="•"/>
      <w:lvlJc w:val="left"/>
      <w:pPr>
        <w:ind w:left="7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7A2265A">
      <w:start w:val="1"/>
      <w:numFmt w:val="bullet"/>
      <w:lvlText w:val="o"/>
      <w:lvlJc w:val="left"/>
      <w:pPr>
        <w:ind w:left="15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3EC4736">
      <w:start w:val="1"/>
      <w:numFmt w:val="bullet"/>
      <w:lvlText w:val="▪"/>
      <w:lvlJc w:val="left"/>
      <w:pPr>
        <w:ind w:left="22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4B8F106">
      <w:start w:val="1"/>
      <w:numFmt w:val="bullet"/>
      <w:lvlText w:val="•"/>
      <w:lvlJc w:val="left"/>
      <w:pPr>
        <w:ind w:left="29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B862AA2">
      <w:start w:val="1"/>
      <w:numFmt w:val="bullet"/>
      <w:lvlText w:val="o"/>
      <w:lvlJc w:val="left"/>
      <w:pPr>
        <w:ind w:left="37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5A00640">
      <w:start w:val="1"/>
      <w:numFmt w:val="bullet"/>
      <w:lvlText w:val="▪"/>
      <w:lvlJc w:val="left"/>
      <w:pPr>
        <w:ind w:left="44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CCA727C">
      <w:start w:val="1"/>
      <w:numFmt w:val="bullet"/>
      <w:lvlText w:val="•"/>
      <w:lvlJc w:val="left"/>
      <w:pPr>
        <w:ind w:left="51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848D7D2">
      <w:start w:val="1"/>
      <w:numFmt w:val="bullet"/>
      <w:lvlText w:val="o"/>
      <w:lvlJc w:val="left"/>
      <w:pPr>
        <w:ind w:left="58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F4CD2CE">
      <w:start w:val="1"/>
      <w:numFmt w:val="bullet"/>
      <w:lvlText w:val="▪"/>
      <w:lvlJc w:val="left"/>
      <w:pPr>
        <w:ind w:left="65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67476880"/>
    <w:multiLevelType w:val="hybridMultilevel"/>
    <w:tmpl w:val="794E4B58"/>
    <w:lvl w:ilvl="0" w:tplc="E55CA456">
      <w:start w:val="1"/>
      <w:numFmt w:val="bullet"/>
      <w:lvlText w:val="•"/>
      <w:lvlJc w:val="left"/>
      <w:pPr>
        <w:ind w:left="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3B28024">
      <w:start w:val="1"/>
      <w:numFmt w:val="bullet"/>
      <w:lvlText w:val="o"/>
      <w:lvlJc w:val="left"/>
      <w:pPr>
        <w:ind w:left="11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B008DD2">
      <w:start w:val="1"/>
      <w:numFmt w:val="bullet"/>
      <w:lvlText w:val="▪"/>
      <w:lvlJc w:val="left"/>
      <w:pPr>
        <w:ind w:left="19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6643A70">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79A0346">
      <w:start w:val="1"/>
      <w:numFmt w:val="bullet"/>
      <w:lvlText w:val="o"/>
      <w:lvlJc w:val="left"/>
      <w:pPr>
        <w:ind w:left="33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806C026">
      <w:start w:val="1"/>
      <w:numFmt w:val="bullet"/>
      <w:lvlText w:val="▪"/>
      <w:lvlJc w:val="left"/>
      <w:pPr>
        <w:ind w:left="40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DD47C7A">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2C69502">
      <w:start w:val="1"/>
      <w:numFmt w:val="bullet"/>
      <w:lvlText w:val="o"/>
      <w:lvlJc w:val="left"/>
      <w:pPr>
        <w:ind w:left="55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1DC6916">
      <w:start w:val="1"/>
      <w:numFmt w:val="bullet"/>
      <w:lvlText w:val="▪"/>
      <w:lvlJc w:val="left"/>
      <w:pPr>
        <w:ind w:left="62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6B68563A"/>
    <w:multiLevelType w:val="hybridMultilevel"/>
    <w:tmpl w:val="668A37DC"/>
    <w:lvl w:ilvl="0" w:tplc="7C04380A">
      <w:start w:val="6"/>
      <w:numFmt w:val="bullet"/>
      <w:lvlText w:val="-"/>
      <w:lvlJc w:val="left"/>
      <w:pPr>
        <w:ind w:left="1053" w:hanging="360"/>
      </w:pPr>
      <w:rPr>
        <w:rFonts w:ascii="Arial" w:eastAsia="Arial" w:hAnsi="Arial" w:cs="Arial" w:hint="default"/>
      </w:rPr>
    </w:lvl>
    <w:lvl w:ilvl="1" w:tplc="240A0003" w:tentative="1">
      <w:start w:val="1"/>
      <w:numFmt w:val="bullet"/>
      <w:lvlText w:val="o"/>
      <w:lvlJc w:val="left"/>
      <w:pPr>
        <w:ind w:left="1773" w:hanging="360"/>
      </w:pPr>
      <w:rPr>
        <w:rFonts w:ascii="Courier New" w:hAnsi="Courier New" w:cs="Courier New" w:hint="default"/>
      </w:rPr>
    </w:lvl>
    <w:lvl w:ilvl="2" w:tplc="240A0005" w:tentative="1">
      <w:start w:val="1"/>
      <w:numFmt w:val="bullet"/>
      <w:lvlText w:val=""/>
      <w:lvlJc w:val="left"/>
      <w:pPr>
        <w:ind w:left="2493" w:hanging="360"/>
      </w:pPr>
      <w:rPr>
        <w:rFonts w:ascii="Wingdings" w:hAnsi="Wingdings" w:hint="default"/>
      </w:rPr>
    </w:lvl>
    <w:lvl w:ilvl="3" w:tplc="240A0001" w:tentative="1">
      <w:start w:val="1"/>
      <w:numFmt w:val="bullet"/>
      <w:lvlText w:val=""/>
      <w:lvlJc w:val="left"/>
      <w:pPr>
        <w:ind w:left="3213" w:hanging="360"/>
      </w:pPr>
      <w:rPr>
        <w:rFonts w:ascii="Symbol" w:hAnsi="Symbol" w:hint="default"/>
      </w:rPr>
    </w:lvl>
    <w:lvl w:ilvl="4" w:tplc="240A0003" w:tentative="1">
      <w:start w:val="1"/>
      <w:numFmt w:val="bullet"/>
      <w:lvlText w:val="o"/>
      <w:lvlJc w:val="left"/>
      <w:pPr>
        <w:ind w:left="3933" w:hanging="360"/>
      </w:pPr>
      <w:rPr>
        <w:rFonts w:ascii="Courier New" w:hAnsi="Courier New" w:cs="Courier New" w:hint="default"/>
      </w:rPr>
    </w:lvl>
    <w:lvl w:ilvl="5" w:tplc="240A0005" w:tentative="1">
      <w:start w:val="1"/>
      <w:numFmt w:val="bullet"/>
      <w:lvlText w:val=""/>
      <w:lvlJc w:val="left"/>
      <w:pPr>
        <w:ind w:left="4653" w:hanging="360"/>
      </w:pPr>
      <w:rPr>
        <w:rFonts w:ascii="Wingdings" w:hAnsi="Wingdings" w:hint="default"/>
      </w:rPr>
    </w:lvl>
    <w:lvl w:ilvl="6" w:tplc="240A0001" w:tentative="1">
      <w:start w:val="1"/>
      <w:numFmt w:val="bullet"/>
      <w:lvlText w:val=""/>
      <w:lvlJc w:val="left"/>
      <w:pPr>
        <w:ind w:left="5373" w:hanging="360"/>
      </w:pPr>
      <w:rPr>
        <w:rFonts w:ascii="Symbol" w:hAnsi="Symbol" w:hint="default"/>
      </w:rPr>
    </w:lvl>
    <w:lvl w:ilvl="7" w:tplc="240A0003" w:tentative="1">
      <w:start w:val="1"/>
      <w:numFmt w:val="bullet"/>
      <w:lvlText w:val="o"/>
      <w:lvlJc w:val="left"/>
      <w:pPr>
        <w:ind w:left="6093" w:hanging="360"/>
      </w:pPr>
      <w:rPr>
        <w:rFonts w:ascii="Courier New" w:hAnsi="Courier New" w:cs="Courier New" w:hint="default"/>
      </w:rPr>
    </w:lvl>
    <w:lvl w:ilvl="8" w:tplc="240A0005" w:tentative="1">
      <w:start w:val="1"/>
      <w:numFmt w:val="bullet"/>
      <w:lvlText w:val=""/>
      <w:lvlJc w:val="left"/>
      <w:pPr>
        <w:ind w:left="6813" w:hanging="360"/>
      </w:pPr>
      <w:rPr>
        <w:rFonts w:ascii="Wingdings" w:hAnsi="Wingdings" w:hint="default"/>
      </w:rPr>
    </w:lvl>
  </w:abstractNum>
  <w:abstractNum w:abstractNumId="11" w15:restartNumberingAfterBreak="0">
    <w:nsid w:val="7A5273CA"/>
    <w:multiLevelType w:val="hybridMultilevel"/>
    <w:tmpl w:val="B8B0B344"/>
    <w:lvl w:ilvl="0" w:tplc="B6A09596">
      <w:start w:val="6"/>
      <w:numFmt w:val="decimal"/>
      <w:lvlText w:val="%1."/>
      <w:lvlJc w:val="left"/>
      <w:pPr>
        <w:ind w:left="892"/>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01F2D99C">
      <w:start w:val="1"/>
      <w:numFmt w:val="lowerLetter"/>
      <w:lvlText w:val="%2"/>
      <w:lvlJc w:val="left"/>
      <w:pPr>
        <w:ind w:left="14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F198DC8E">
      <w:start w:val="1"/>
      <w:numFmt w:val="lowerRoman"/>
      <w:lvlText w:val="%3"/>
      <w:lvlJc w:val="left"/>
      <w:pPr>
        <w:ind w:left="21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D1F42248">
      <w:start w:val="1"/>
      <w:numFmt w:val="decimal"/>
      <w:lvlText w:val="%4"/>
      <w:lvlJc w:val="left"/>
      <w:pPr>
        <w:ind w:left="28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8014E78E">
      <w:start w:val="1"/>
      <w:numFmt w:val="lowerLetter"/>
      <w:lvlText w:val="%5"/>
      <w:lvlJc w:val="left"/>
      <w:pPr>
        <w:ind w:left="36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E0C6D14A">
      <w:start w:val="1"/>
      <w:numFmt w:val="lowerRoman"/>
      <w:lvlText w:val="%6"/>
      <w:lvlJc w:val="left"/>
      <w:pPr>
        <w:ind w:left="43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AC605EE8">
      <w:start w:val="1"/>
      <w:numFmt w:val="decimal"/>
      <w:lvlText w:val="%7"/>
      <w:lvlJc w:val="left"/>
      <w:pPr>
        <w:ind w:left="50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6772E05C">
      <w:start w:val="1"/>
      <w:numFmt w:val="lowerLetter"/>
      <w:lvlText w:val="%8"/>
      <w:lvlJc w:val="left"/>
      <w:pPr>
        <w:ind w:left="57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E7289324">
      <w:start w:val="1"/>
      <w:numFmt w:val="lowerRoman"/>
      <w:lvlText w:val="%9"/>
      <w:lvlJc w:val="left"/>
      <w:pPr>
        <w:ind w:left="64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7EAA1008"/>
    <w:multiLevelType w:val="hybridMultilevel"/>
    <w:tmpl w:val="49E0851A"/>
    <w:lvl w:ilvl="0" w:tplc="B8229B52">
      <w:start w:val="1"/>
      <w:numFmt w:val="decimal"/>
      <w:pStyle w:val="Ttulo1"/>
      <w:lvlText w:val="%1."/>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06D45480">
      <w:start w:val="1"/>
      <w:numFmt w:val="lowerLetter"/>
      <w:lvlText w:val="%2"/>
      <w:lvlJc w:val="left"/>
      <w:pPr>
        <w:ind w:left="14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361E7C96">
      <w:start w:val="1"/>
      <w:numFmt w:val="lowerRoman"/>
      <w:lvlText w:val="%3"/>
      <w:lvlJc w:val="left"/>
      <w:pPr>
        <w:ind w:left="21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EAC29578">
      <w:start w:val="1"/>
      <w:numFmt w:val="decimal"/>
      <w:lvlText w:val="%4"/>
      <w:lvlJc w:val="left"/>
      <w:pPr>
        <w:ind w:left="28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A1140588">
      <w:start w:val="1"/>
      <w:numFmt w:val="lowerLetter"/>
      <w:lvlText w:val="%5"/>
      <w:lvlJc w:val="left"/>
      <w:pPr>
        <w:ind w:left="36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81E6D342">
      <w:start w:val="1"/>
      <w:numFmt w:val="lowerRoman"/>
      <w:lvlText w:val="%6"/>
      <w:lvlJc w:val="left"/>
      <w:pPr>
        <w:ind w:left="43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46EE9300">
      <w:start w:val="1"/>
      <w:numFmt w:val="decimal"/>
      <w:lvlText w:val="%7"/>
      <w:lvlJc w:val="left"/>
      <w:pPr>
        <w:ind w:left="50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FABA5DA2">
      <w:start w:val="1"/>
      <w:numFmt w:val="lowerLetter"/>
      <w:lvlText w:val="%8"/>
      <w:lvlJc w:val="left"/>
      <w:pPr>
        <w:ind w:left="57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9326C798">
      <w:start w:val="1"/>
      <w:numFmt w:val="lowerRoman"/>
      <w:lvlText w:val="%9"/>
      <w:lvlJc w:val="left"/>
      <w:pPr>
        <w:ind w:left="64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11"/>
  </w:num>
  <w:num w:numId="3">
    <w:abstractNumId w:val="3"/>
  </w:num>
  <w:num w:numId="4">
    <w:abstractNumId w:val="0"/>
  </w:num>
  <w:num w:numId="5">
    <w:abstractNumId w:val="4"/>
  </w:num>
  <w:num w:numId="6">
    <w:abstractNumId w:val="2"/>
  </w:num>
  <w:num w:numId="7">
    <w:abstractNumId w:val="8"/>
  </w:num>
  <w:num w:numId="8">
    <w:abstractNumId w:val="9"/>
  </w:num>
  <w:num w:numId="9">
    <w:abstractNumId w:val="12"/>
  </w:num>
  <w:num w:numId="10">
    <w:abstractNumId w:val="5"/>
  </w:num>
  <w:num w:numId="11">
    <w:abstractNumId w:val="6"/>
  </w:num>
  <w:num w:numId="12">
    <w:abstractNumId w:val="10"/>
  </w:num>
  <w:num w:numId="13">
    <w:abstractNumId w:val="12"/>
    <w:lvlOverride w:ilvl="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0E57"/>
    <w:rsid w:val="0018283C"/>
    <w:rsid w:val="00290D30"/>
    <w:rsid w:val="002D0343"/>
    <w:rsid w:val="00367A05"/>
    <w:rsid w:val="004614F5"/>
    <w:rsid w:val="004D3BC7"/>
    <w:rsid w:val="00540394"/>
    <w:rsid w:val="006E76E9"/>
    <w:rsid w:val="006F49EB"/>
    <w:rsid w:val="007D0E57"/>
    <w:rsid w:val="00A62E8F"/>
    <w:rsid w:val="00AA5655"/>
    <w:rsid w:val="00B41CFC"/>
    <w:rsid w:val="00B47148"/>
    <w:rsid w:val="00BB0BFD"/>
    <w:rsid w:val="00BD644C"/>
    <w:rsid w:val="00F11686"/>
    <w:rsid w:val="00F401D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37AA759-C0B1-4F88-8E5A-F5DCD0247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50" w:lineRule="auto"/>
      <w:ind w:left="10" w:hanging="10"/>
      <w:jc w:val="both"/>
    </w:pPr>
    <w:rPr>
      <w:rFonts w:ascii="Arial" w:eastAsia="Arial" w:hAnsi="Arial" w:cs="Arial"/>
      <w:color w:val="000000"/>
      <w:sz w:val="24"/>
    </w:rPr>
  </w:style>
  <w:style w:type="paragraph" w:styleId="Ttulo1">
    <w:name w:val="heading 1"/>
    <w:next w:val="Normal"/>
    <w:link w:val="Ttulo1Car"/>
    <w:uiPriority w:val="9"/>
    <w:unhideWhenUsed/>
    <w:qFormat/>
    <w:pPr>
      <w:keepNext/>
      <w:keepLines/>
      <w:numPr>
        <w:numId w:val="9"/>
      </w:numPr>
      <w:spacing w:after="0"/>
      <w:ind w:left="370" w:hanging="10"/>
      <w:outlineLvl w:val="0"/>
    </w:pPr>
    <w:rPr>
      <w:rFonts w:ascii="Arial" w:eastAsia="Arial" w:hAnsi="Arial" w:cs="Arial"/>
      <w:b/>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Arial" w:eastAsia="Arial" w:hAnsi="Arial" w:cs="Arial"/>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iedepgina">
    <w:name w:val="footer"/>
    <w:basedOn w:val="Normal"/>
    <w:link w:val="PiedepginaCar"/>
    <w:uiPriority w:val="99"/>
    <w:unhideWhenUsed/>
    <w:rsid w:val="00F1168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11686"/>
    <w:rPr>
      <w:rFonts w:ascii="Arial" w:eastAsia="Arial" w:hAnsi="Arial" w:cs="Arial"/>
      <w:color w:val="000000"/>
      <w:sz w:val="24"/>
    </w:rPr>
  </w:style>
  <w:style w:type="table" w:styleId="Tablaconcuadrcula">
    <w:name w:val="Table Grid"/>
    <w:basedOn w:val="Tablanormal"/>
    <w:uiPriority w:val="39"/>
    <w:rsid w:val="00AA56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AA56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7</Pages>
  <Words>1428</Words>
  <Characters>7860</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katherine</dc:creator>
  <cp:lastModifiedBy>ZFIP-SIG</cp:lastModifiedBy>
  <cp:revision>3</cp:revision>
  <dcterms:created xsi:type="dcterms:W3CDTF">2018-06-27T01:05:00Z</dcterms:created>
  <dcterms:modified xsi:type="dcterms:W3CDTF">2020-01-28T14:54:00Z</dcterms:modified>
</cp:coreProperties>
</file>