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4D21E" w14:textId="21DB5AC0" w:rsidR="0046253B" w:rsidRDefault="00E667E6" w:rsidP="001E4563">
      <w:pPr>
        <w:pStyle w:val="Prrafodelista"/>
        <w:ind w:left="0"/>
        <w:jc w:val="both"/>
        <w:rPr>
          <w:rFonts w:ascii="Arial" w:hAnsi="Arial" w:cs="Arial"/>
          <w:sz w:val="24"/>
          <w:szCs w:val="24"/>
        </w:rPr>
      </w:pPr>
      <w:r w:rsidRPr="00D37EA2">
        <w:rPr>
          <w:rFonts w:ascii="Arial" w:hAnsi="Arial" w:cs="Arial"/>
          <w:sz w:val="24"/>
          <w:szCs w:val="24"/>
        </w:rPr>
        <w:t>Dad</w:t>
      </w:r>
      <w:r w:rsidR="00F26330">
        <w:rPr>
          <w:rFonts w:ascii="Arial" w:hAnsi="Arial" w:cs="Arial"/>
          <w:sz w:val="24"/>
          <w:szCs w:val="24"/>
        </w:rPr>
        <w:t>a</w:t>
      </w:r>
      <w:r w:rsidRPr="00D37EA2">
        <w:rPr>
          <w:rFonts w:ascii="Arial" w:hAnsi="Arial" w:cs="Arial"/>
          <w:sz w:val="24"/>
          <w:szCs w:val="24"/>
        </w:rPr>
        <w:t xml:space="preserve"> la naturaleza de la información que se ma</w:t>
      </w:r>
      <w:bookmarkStart w:id="0" w:name="_GoBack"/>
      <w:bookmarkEnd w:id="0"/>
      <w:r w:rsidRPr="00D37EA2">
        <w:rPr>
          <w:rFonts w:ascii="Arial" w:hAnsi="Arial" w:cs="Arial"/>
          <w:sz w:val="24"/>
          <w:szCs w:val="24"/>
        </w:rPr>
        <w:t xml:space="preserve">neja en la </w:t>
      </w:r>
      <w:r w:rsidR="00684DD7" w:rsidRPr="00D37EA2">
        <w:rPr>
          <w:rFonts w:ascii="Arial" w:hAnsi="Arial" w:cs="Arial"/>
          <w:sz w:val="24"/>
          <w:szCs w:val="24"/>
        </w:rPr>
        <w:t>Zona Franca Internacional de Pereira S.A.S</w:t>
      </w:r>
      <w:r w:rsidR="00F26330">
        <w:rPr>
          <w:rFonts w:ascii="Arial" w:hAnsi="Arial" w:cs="Arial"/>
          <w:sz w:val="24"/>
          <w:szCs w:val="24"/>
        </w:rPr>
        <w:t>.</w:t>
      </w:r>
      <w:r w:rsidR="00684DD7" w:rsidRPr="00D37EA2">
        <w:rPr>
          <w:rFonts w:ascii="Arial" w:hAnsi="Arial" w:cs="Arial"/>
          <w:sz w:val="24"/>
          <w:szCs w:val="24"/>
        </w:rPr>
        <w:t xml:space="preserve"> Usuario Operador de Zonas Francas</w:t>
      </w:r>
      <w:r w:rsidRPr="00D37EA2">
        <w:rPr>
          <w:rFonts w:ascii="Arial" w:hAnsi="Arial" w:cs="Arial"/>
          <w:sz w:val="24"/>
          <w:szCs w:val="24"/>
        </w:rPr>
        <w:t>, se debe considerar la sensibilidad de los datos que residen en los sistemas de información par</w:t>
      </w:r>
      <w:r w:rsidR="0046253B">
        <w:rPr>
          <w:rFonts w:ascii="Arial" w:hAnsi="Arial" w:cs="Arial"/>
          <w:sz w:val="24"/>
          <w:szCs w:val="24"/>
        </w:rPr>
        <w:t xml:space="preserve">a el debido control y acceso; </w:t>
      </w:r>
      <w:r w:rsidR="00D33027">
        <w:rPr>
          <w:rFonts w:ascii="Arial" w:hAnsi="Arial" w:cs="Arial"/>
          <w:sz w:val="24"/>
          <w:szCs w:val="24"/>
        </w:rPr>
        <w:t>la</w:t>
      </w:r>
      <w:r w:rsidR="0046253B">
        <w:rPr>
          <w:rFonts w:ascii="Arial" w:hAnsi="Arial" w:cs="Arial"/>
          <w:sz w:val="24"/>
          <w:szCs w:val="24"/>
        </w:rPr>
        <w:t xml:space="preserve"> p</w:t>
      </w:r>
      <w:r w:rsidRPr="00D37EA2">
        <w:rPr>
          <w:rFonts w:ascii="Arial" w:hAnsi="Arial" w:cs="Arial"/>
          <w:sz w:val="24"/>
          <w:szCs w:val="24"/>
        </w:rPr>
        <w:t xml:space="preserve">érdida o mal uso de esta información puede resultar en </w:t>
      </w:r>
      <w:r w:rsidR="00D33027">
        <w:rPr>
          <w:rFonts w:ascii="Arial" w:hAnsi="Arial" w:cs="Arial"/>
          <w:sz w:val="24"/>
          <w:szCs w:val="24"/>
        </w:rPr>
        <w:t xml:space="preserve">vulnerabilidad </w:t>
      </w:r>
      <w:r w:rsidRPr="00D37EA2">
        <w:rPr>
          <w:rFonts w:ascii="Arial" w:hAnsi="Arial" w:cs="Arial"/>
          <w:sz w:val="24"/>
          <w:szCs w:val="24"/>
        </w:rPr>
        <w:t xml:space="preserve">de </w:t>
      </w:r>
      <w:r w:rsidR="00D33027">
        <w:rPr>
          <w:rFonts w:ascii="Arial" w:hAnsi="Arial" w:cs="Arial"/>
          <w:sz w:val="24"/>
          <w:szCs w:val="24"/>
        </w:rPr>
        <w:t xml:space="preserve">la </w:t>
      </w:r>
      <w:r w:rsidRPr="00D37EA2">
        <w:rPr>
          <w:rFonts w:ascii="Arial" w:hAnsi="Arial" w:cs="Arial"/>
          <w:sz w:val="24"/>
          <w:szCs w:val="24"/>
        </w:rPr>
        <w:t>confidencialidad</w:t>
      </w:r>
      <w:r w:rsidR="004F2683">
        <w:rPr>
          <w:rFonts w:ascii="Arial" w:hAnsi="Arial" w:cs="Arial"/>
          <w:sz w:val="24"/>
          <w:szCs w:val="24"/>
        </w:rPr>
        <w:t xml:space="preserve">. </w:t>
      </w:r>
    </w:p>
    <w:p w14:paraId="742D8FA1" w14:textId="77777777" w:rsidR="0046253B" w:rsidRDefault="0046253B" w:rsidP="001E4563">
      <w:pPr>
        <w:pStyle w:val="Prrafodelista"/>
        <w:ind w:left="0"/>
        <w:jc w:val="both"/>
        <w:rPr>
          <w:rFonts w:ascii="Arial" w:hAnsi="Arial" w:cs="Arial"/>
          <w:sz w:val="24"/>
          <w:szCs w:val="24"/>
        </w:rPr>
      </w:pPr>
    </w:p>
    <w:p w14:paraId="12EBFF50" w14:textId="46063CFE" w:rsidR="00DA7B25" w:rsidRDefault="004F2683" w:rsidP="001E4563">
      <w:pPr>
        <w:pStyle w:val="Prrafodelista"/>
        <w:ind w:left="0"/>
        <w:jc w:val="both"/>
        <w:rPr>
          <w:rFonts w:ascii="Arial" w:hAnsi="Arial" w:cs="Arial"/>
          <w:sz w:val="24"/>
          <w:szCs w:val="24"/>
        </w:rPr>
      </w:pPr>
      <w:r>
        <w:rPr>
          <w:rFonts w:ascii="Arial" w:hAnsi="Arial" w:cs="Arial"/>
          <w:sz w:val="24"/>
          <w:szCs w:val="24"/>
        </w:rPr>
        <w:t>E</w:t>
      </w:r>
      <w:r w:rsidR="00684DD7" w:rsidRPr="00D37EA2">
        <w:rPr>
          <w:rFonts w:ascii="Arial" w:hAnsi="Arial" w:cs="Arial"/>
          <w:sz w:val="24"/>
          <w:szCs w:val="24"/>
        </w:rPr>
        <w:t xml:space="preserve">s responsabilidad de todo usuario evitar la fuga de información </w:t>
      </w:r>
      <w:r w:rsidR="001936FC" w:rsidRPr="00D37EA2">
        <w:rPr>
          <w:rFonts w:ascii="Arial" w:hAnsi="Arial" w:cs="Arial"/>
          <w:sz w:val="24"/>
          <w:szCs w:val="24"/>
        </w:rPr>
        <w:t xml:space="preserve">que se encuentre almacenada en los equipos tecnológicos </w:t>
      </w:r>
      <w:r w:rsidR="00684DD7" w:rsidRPr="00D37EA2">
        <w:rPr>
          <w:rFonts w:ascii="Arial" w:hAnsi="Arial" w:cs="Arial"/>
          <w:sz w:val="24"/>
          <w:szCs w:val="24"/>
        </w:rPr>
        <w:t>de la Zona Franca Internacional de Pereira S.A.S</w:t>
      </w:r>
      <w:r w:rsidR="00F26330">
        <w:rPr>
          <w:rFonts w:ascii="Arial" w:hAnsi="Arial" w:cs="Arial"/>
          <w:sz w:val="24"/>
          <w:szCs w:val="24"/>
        </w:rPr>
        <w:t>.</w:t>
      </w:r>
      <w:r w:rsidR="00684DD7" w:rsidRPr="00D37EA2">
        <w:rPr>
          <w:rFonts w:ascii="Arial" w:hAnsi="Arial" w:cs="Arial"/>
          <w:sz w:val="24"/>
          <w:szCs w:val="24"/>
        </w:rPr>
        <w:t xml:space="preserve"> Usuario Operador de Zonas Francas</w:t>
      </w:r>
      <w:r w:rsidR="00F26330">
        <w:rPr>
          <w:rFonts w:ascii="Arial" w:hAnsi="Arial" w:cs="Arial"/>
          <w:sz w:val="24"/>
          <w:szCs w:val="24"/>
        </w:rPr>
        <w:t>,</w:t>
      </w:r>
      <w:r w:rsidR="001936FC">
        <w:rPr>
          <w:rFonts w:ascii="Arial" w:hAnsi="Arial" w:cs="Arial"/>
          <w:sz w:val="24"/>
          <w:szCs w:val="24"/>
        </w:rPr>
        <w:t xml:space="preserve"> según se establece en el </w:t>
      </w:r>
      <w:r w:rsidR="00684DD7" w:rsidRPr="00D37EA2">
        <w:rPr>
          <w:rFonts w:ascii="Arial" w:hAnsi="Arial" w:cs="Arial"/>
          <w:sz w:val="24"/>
          <w:szCs w:val="24"/>
        </w:rPr>
        <w:t>acuerdo de confidencialidad</w:t>
      </w:r>
      <w:r w:rsidR="001936FC">
        <w:rPr>
          <w:rFonts w:ascii="Arial" w:hAnsi="Arial" w:cs="Arial"/>
          <w:sz w:val="24"/>
          <w:szCs w:val="24"/>
        </w:rPr>
        <w:t>, firmado por cada colaborador para tal fin</w:t>
      </w:r>
      <w:r w:rsidR="00565336">
        <w:rPr>
          <w:rFonts w:ascii="Arial" w:hAnsi="Arial" w:cs="Arial"/>
          <w:sz w:val="24"/>
          <w:szCs w:val="24"/>
        </w:rPr>
        <w:t>. L</w:t>
      </w:r>
      <w:r w:rsidR="00B31EA9" w:rsidRPr="00D37EA2">
        <w:rPr>
          <w:rFonts w:ascii="Arial" w:hAnsi="Arial" w:cs="Arial"/>
          <w:sz w:val="24"/>
          <w:szCs w:val="24"/>
        </w:rPr>
        <w:t xml:space="preserve">os usuarios deberán utilizar los mecanismos corporativos para proteger la información  que  </w:t>
      </w:r>
      <w:r w:rsidR="0046253B">
        <w:rPr>
          <w:rFonts w:ascii="Arial" w:hAnsi="Arial" w:cs="Arial"/>
          <w:sz w:val="24"/>
          <w:szCs w:val="24"/>
        </w:rPr>
        <w:t xml:space="preserve">reside en </w:t>
      </w:r>
      <w:r w:rsidR="003C6810">
        <w:rPr>
          <w:rFonts w:ascii="Arial" w:hAnsi="Arial" w:cs="Arial"/>
          <w:sz w:val="24"/>
          <w:szCs w:val="24"/>
        </w:rPr>
        <w:t>los sistemas de información</w:t>
      </w:r>
      <w:r w:rsidR="00B31EA9" w:rsidRPr="00D37EA2">
        <w:rPr>
          <w:rFonts w:ascii="Arial" w:hAnsi="Arial" w:cs="Arial"/>
          <w:sz w:val="24"/>
          <w:szCs w:val="24"/>
        </w:rPr>
        <w:t>, dando uso a la infraestructura tecnológica</w:t>
      </w:r>
      <w:r w:rsidR="00565336">
        <w:rPr>
          <w:rFonts w:ascii="Arial" w:hAnsi="Arial" w:cs="Arial"/>
          <w:sz w:val="24"/>
          <w:szCs w:val="24"/>
        </w:rPr>
        <w:t xml:space="preserve"> </w:t>
      </w:r>
      <w:r w:rsidR="00B31EA9" w:rsidRPr="00D37EA2">
        <w:rPr>
          <w:rFonts w:ascii="Arial" w:hAnsi="Arial" w:cs="Arial"/>
          <w:sz w:val="24"/>
          <w:szCs w:val="24"/>
        </w:rPr>
        <w:t>de la Zona Franca Internacional de Pereira S.A.S Us</w:t>
      </w:r>
      <w:r>
        <w:rPr>
          <w:rFonts w:ascii="Arial" w:hAnsi="Arial" w:cs="Arial"/>
          <w:sz w:val="24"/>
          <w:szCs w:val="24"/>
        </w:rPr>
        <w:t>uario Operador de Zonas Francas;</w:t>
      </w:r>
      <w:r w:rsidR="003C6810">
        <w:rPr>
          <w:rFonts w:ascii="Arial" w:hAnsi="Arial" w:cs="Arial"/>
          <w:sz w:val="24"/>
          <w:szCs w:val="24"/>
        </w:rPr>
        <w:t xml:space="preserve"> d</w:t>
      </w:r>
      <w:r w:rsidR="00B31EA9" w:rsidRPr="00D37EA2">
        <w:rPr>
          <w:rFonts w:ascii="Arial" w:hAnsi="Arial" w:cs="Arial"/>
          <w:sz w:val="24"/>
          <w:szCs w:val="24"/>
        </w:rPr>
        <w:t>e igual forma, deberán proteger la información reservad</w:t>
      </w:r>
      <w:r>
        <w:rPr>
          <w:rFonts w:ascii="Arial" w:hAnsi="Arial" w:cs="Arial"/>
          <w:sz w:val="24"/>
          <w:szCs w:val="24"/>
        </w:rPr>
        <w:t>a  o</w:t>
      </w:r>
      <w:r w:rsidR="00B31EA9" w:rsidRPr="00D37EA2">
        <w:rPr>
          <w:rFonts w:ascii="Arial" w:hAnsi="Arial" w:cs="Arial"/>
          <w:sz w:val="24"/>
          <w:szCs w:val="24"/>
        </w:rPr>
        <w:t xml:space="preserve">  confidencial  que  por   necesidades  corporativas  deba  ser almacenada </w:t>
      </w:r>
      <w:r>
        <w:rPr>
          <w:rFonts w:ascii="Arial" w:hAnsi="Arial" w:cs="Arial"/>
          <w:sz w:val="24"/>
          <w:szCs w:val="24"/>
        </w:rPr>
        <w:t>o</w:t>
      </w:r>
      <w:r w:rsidR="00B31EA9" w:rsidRPr="00D37EA2">
        <w:rPr>
          <w:rFonts w:ascii="Arial" w:hAnsi="Arial" w:cs="Arial"/>
          <w:sz w:val="24"/>
          <w:szCs w:val="24"/>
        </w:rPr>
        <w:t xml:space="preserve"> transmitida, ya sea dentro de la red interna de Zona Franca Internacional de Pereira S.A.S</w:t>
      </w:r>
      <w:r w:rsidR="00F867E9">
        <w:rPr>
          <w:rFonts w:ascii="Arial" w:hAnsi="Arial" w:cs="Arial"/>
          <w:sz w:val="24"/>
          <w:szCs w:val="24"/>
        </w:rPr>
        <w:t>.</w:t>
      </w:r>
      <w:r w:rsidR="00B31EA9" w:rsidRPr="00D37EA2">
        <w:rPr>
          <w:rFonts w:ascii="Arial" w:hAnsi="Arial" w:cs="Arial"/>
          <w:sz w:val="24"/>
          <w:szCs w:val="24"/>
        </w:rPr>
        <w:t xml:space="preserve"> Usu</w:t>
      </w:r>
      <w:r w:rsidR="003C6810">
        <w:rPr>
          <w:rFonts w:ascii="Arial" w:hAnsi="Arial" w:cs="Arial"/>
          <w:sz w:val="24"/>
          <w:szCs w:val="24"/>
        </w:rPr>
        <w:t>ario Operador de Zonas Francas o</w:t>
      </w:r>
      <w:r w:rsidR="00B31EA9" w:rsidRPr="00D37EA2">
        <w:rPr>
          <w:rFonts w:ascii="Arial" w:hAnsi="Arial" w:cs="Arial"/>
          <w:sz w:val="24"/>
          <w:szCs w:val="24"/>
        </w:rPr>
        <w:t xml:space="preserve"> hacia redes externas como Internet.</w:t>
      </w:r>
    </w:p>
    <w:p w14:paraId="02AE623A" w14:textId="77777777" w:rsidR="00A36B8D" w:rsidRPr="00A36B8D" w:rsidRDefault="00A36B8D" w:rsidP="001E4563">
      <w:pPr>
        <w:pStyle w:val="Prrafodelista"/>
        <w:ind w:left="0"/>
        <w:jc w:val="both"/>
        <w:rPr>
          <w:rFonts w:ascii="Arial" w:hAnsi="Arial" w:cs="Arial"/>
          <w:sz w:val="24"/>
          <w:szCs w:val="24"/>
        </w:rPr>
      </w:pPr>
    </w:p>
    <w:p w14:paraId="76FB0D74" w14:textId="77777777" w:rsidR="00E667E6" w:rsidRPr="00D37EA2" w:rsidRDefault="00E667E6" w:rsidP="001E4563">
      <w:pPr>
        <w:pStyle w:val="Prrafodelista"/>
        <w:ind w:left="0"/>
        <w:jc w:val="both"/>
        <w:rPr>
          <w:rFonts w:ascii="Arial" w:hAnsi="Arial" w:cs="Arial"/>
          <w:sz w:val="24"/>
          <w:szCs w:val="24"/>
        </w:rPr>
      </w:pPr>
      <w:r w:rsidRPr="00D37EA2">
        <w:rPr>
          <w:rFonts w:ascii="Arial" w:hAnsi="Arial" w:cs="Arial"/>
          <w:sz w:val="24"/>
          <w:szCs w:val="24"/>
        </w:rPr>
        <w:t xml:space="preserve">Todas las computadoras deben ser aseguradas cuando el área de trabajo está desocupada o desatendida. Gestión de Tecnología en Informática será responsable de aplicar un mecanismo automático </w:t>
      </w:r>
      <w:r w:rsidR="00684DD7" w:rsidRPr="00D37EA2">
        <w:rPr>
          <w:rFonts w:ascii="Arial" w:hAnsi="Arial" w:cs="Arial"/>
          <w:sz w:val="24"/>
          <w:szCs w:val="24"/>
        </w:rPr>
        <w:t>para imponer esta práctica.</w:t>
      </w:r>
    </w:p>
    <w:p w14:paraId="184018CD" w14:textId="7FF60D52" w:rsidR="00E667E6" w:rsidRPr="00D37EA2" w:rsidRDefault="00E667E6" w:rsidP="001E4563">
      <w:pPr>
        <w:jc w:val="both"/>
        <w:rPr>
          <w:rFonts w:ascii="Arial" w:hAnsi="Arial" w:cs="Arial"/>
          <w:sz w:val="24"/>
          <w:szCs w:val="24"/>
        </w:rPr>
      </w:pPr>
      <w:r w:rsidRPr="00D37EA2">
        <w:rPr>
          <w:rFonts w:ascii="Arial" w:hAnsi="Arial" w:cs="Arial"/>
          <w:sz w:val="24"/>
          <w:szCs w:val="24"/>
        </w:rPr>
        <w:t>Las contraseñas no pueden ser dejadas en notas en el escritorio</w:t>
      </w:r>
      <w:r w:rsidR="007D0FD4">
        <w:rPr>
          <w:rFonts w:ascii="Arial" w:hAnsi="Arial" w:cs="Arial"/>
          <w:sz w:val="24"/>
          <w:szCs w:val="24"/>
        </w:rPr>
        <w:t xml:space="preserve"> ni en una ubicación accesible, lo anterior incluye claves de acceso de aplicativos externos de manejo institucional, reiterando que las contraseñas son asignadas de manera particular y deben ser de uso personal e intransferible.</w:t>
      </w:r>
    </w:p>
    <w:p w14:paraId="6E042C0A" w14:textId="12932B64" w:rsidR="00E667E6" w:rsidRDefault="00E667E6" w:rsidP="001E4563">
      <w:pPr>
        <w:pStyle w:val="Prrafodelista"/>
        <w:ind w:left="0"/>
        <w:jc w:val="both"/>
        <w:rPr>
          <w:rFonts w:ascii="Arial" w:hAnsi="Arial" w:cs="Arial"/>
          <w:sz w:val="24"/>
          <w:szCs w:val="24"/>
        </w:rPr>
      </w:pPr>
      <w:r w:rsidRPr="00D37EA2">
        <w:rPr>
          <w:rFonts w:ascii="Arial" w:hAnsi="Arial" w:cs="Arial"/>
          <w:sz w:val="24"/>
          <w:szCs w:val="24"/>
        </w:rPr>
        <w:t>Los informes impresos que contienen información sensitiva, restringida o confidencial</w:t>
      </w:r>
      <w:r w:rsidR="00F867E9">
        <w:rPr>
          <w:rFonts w:ascii="Arial" w:hAnsi="Arial" w:cs="Arial"/>
          <w:sz w:val="24"/>
          <w:szCs w:val="24"/>
        </w:rPr>
        <w:t>,</w:t>
      </w:r>
      <w:r w:rsidRPr="00D37EA2">
        <w:rPr>
          <w:rFonts w:ascii="Arial" w:hAnsi="Arial" w:cs="Arial"/>
          <w:sz w:val="24"/>
          <w:szCs w:val="24"/>
        </w:rPr>
        <w:t xml:space="preserve"> deben ser retirados in</w:t>
      </w:r>
      <w:r w:rsidR="00684DD7" w:rsidRPr="00D37EA2">
        <w:rPr>
          <w:rFonts w:ascii="Arial" w:hAnsi="Arial" w:cs="Arial"/>
          <w:sz w:val="24"/>
          <w:szCs w:val="24"/>
        </w:rPr>
        <w:t>mediatamente de las impresoras.</w:t>
      </w:r>
    </w:p>
    <w:p w14:paraId="311A64FC" w14:textId="77777777" w:rsidR="001E4563" w:rsidRDefault="001E4563" w:rsidP="001E4563">
      <w:pPr>
        <w:pStyle w:val="Prrafodelista"/>
        <w:ind w:left="0"/>
        <w:jc w:val="both"/>
        <w:rPr>
          <w:rFonts w:ascii="Arial" w:hAnsi="Arial" w:cs="Arial"/>
          <w:sz w:val="24"/>
          <w:szCs w:val="24"/>
        </w:rPr>
      </w:pPr>
    </w:p>
    <w:p w14:paraId="6FB3D992" w14:textId="66C335D6" w:rsidR="008A7AE4" w:rsidRDefault="008A7AE4" w:rsidP="001E4563">
      <w:pPr>
        <w:pStyle w:val="Prrafodelista"/>
        <w:ind w:left="0"/>
        <w:jc w:val="both"/>
        <w:rPr>
          <w:rFonts w:ascii="Arial" w:hAnsi="Arial" w:cs="Arial"/>
          <w:sz w:val="24"/>
          <w:szCs w:val="24"/>
        </w:rPr>
      </w:pPr>
      <w:r w:rsidRPr="002C74CB">
        <w:rPr>
          <w:rFonts w:ascii="Arial" w:hAnsi="Arial" w:cs="Arial"/>
          <w:sz w:val="24"/>
          <w:szCs w:val="24"/>
        </w:rPr>
        <w:t xml:space="preserve">Los usuarios serán los responsables de almacenar semanalmente la información que consideren de importancia para sus labores corporativas, para realizar esta actividad cuentan con una carpeta ubicada en el escritorio de sus equipos de cómputo, únicamente la información que se copie en esa carpeta contara con un respaldo en caso de pérdida, cuando sea el día sugerido para realizar la copia de seguridad en el escritorio del computador aparecerá un alerta avisando que es hora de realizar la copia de seguridad, el proceso de G.T.I será el encargado de almacenar la copia de seguridad de todos los procesos en la nube de MEGA, la </w:t>
      </w:r>
      <w:r w:rsidRPr="002C74CB">
        <w:rPr>
          <w:rFonts w:ascii="Arial" w:hAnsi="Arial" w:cs="Arial"/>
          <w:sz w:val="24"/>
          <w:szCs w:val="24"/>
        </w:rPr>
        <w:lastRenderedPageBreak/>
        <w:t>verificación de la ejecución de este proceso será evidenciada en la trazabilidad que se genera al momento de copiar y subir los archivos.</w:t>
      </w:r>
      <w:r>
        <w:rPr>
          <w:rFonts w:ascii="Arial" w:hAnsi="Arial" w:cs="Arial"/>
          <w:sz w:val="24"/>
          <w:szCs w:val="24"/>
        </w:rPr>
        <w:t xml:space="preserve"> </w:t>
      </w:r>
    </w:p>
    <w:p w14:paraId="4A241887" w14:textId="77777777" w:rsidR="008A7AE4" w:rsidRDefault="008A7AE4" w:rsidP="001E4563">
      <w:pPr>
        <w:pStyle w:val="Prrafodelista"/>
        <w:ind w:left="0"/>
        <w:jc w:val="both"/>
        <w:rPr>
          <w:rFonts w:ascii="Arial" w:hAnsi="Arial" w:cs="Arial"/>
          <w:sz w:val="24"/>
          <w:szCs w:val="24"/>
        </w:rPr>
      </w:pPr>
    </w:p>
    <w:p w14:paraId="757E8B45" w14:textId="4F3F001E" w:rsidR="00262E1B" w:rsidRPr="00D37EA2" w:rsidRDefault="00D37EA2" w:rsidP="001E4563">
      <w:pPr>
        <w:pStyle w:val="Prrafodelista"/>
        <w:ind w:left="0"/>
        <w:jc w:val="both"/>
        <w:rPr>
          <w:rFonts w:ascii="Arial" w:hAnsi="Arial" w:cs="Arial"/>
          <w:sz w:val="24"/>
          <w:szCs w:val="24"/>
        </w:rPr>
      </w:pPr>
      <w:r w:rsidRPr="00D37EA2">
        <w:rPr>
          <w:rFonts w:ascii="Arial" w:hAnsi="Arial" w:cs="Arial"/>
          <w:sz w:val="24"/>
          <w:szCs w:val="24"/>
        </w:rPr>
        <w:t>Toda solicitud para utilizar un medio de almacenamiento de información compartido deberá ser aprobada por el</w:t>
      </w:r>
      <w:r w:rsidR="006B44BF">
        <w:rPr>
          <w:rFonts w:ascii="Arial" w:hAnsi="Arial" w:cs="Arial"/>
          <w:sz w:val="24"/>
          <w:szCs w:val="24"/>
        </w:rPr>
        <w:t xml:space="preserve"> P</w:t>
      </w:r>
      <w:r w:rsidRPr="00D37EA2">
        <w:rPr>
          <w:rFonts w:ascii="Arial" w:hAnsi="Arial" w:cs="Arial"/>
          <w:sz w:val="24"/>
          <w:szCs w:val="24"/>
        </w:rPr>
        <w:t xml:space="preserve">roceso de </w:t>
      </w:r>
      <w:r w:rsidR="001E4563">
        <w:rPr>
          <w:rFonts w:ascii="Arial" w:hAnsi="Arial" w:cs="Arial"/>
          <w:sz w:val="24"/>
          <w:szCs w:val="24"/>
        </w:rPr>
        <w:t>Gestión T</w:t>
      </w:r>
      <w:r w:rsidRPr="00D37EA2">
        <w:rPr>
          <w:rFonts w:ascii="Arial" w:hAnsi="Arial" w:cs="Arial"/>
          <w:sz w:val="24"/>
          <w:szCs w:val="24"/>
        </w:rPr>
        <w:t xml:space="preserve">ecnología e </w:t>
      </w:r>
      <w:r w:rsidR="001E4563">
        <w:rPr>
          <w:rFonts w:ascii="Arial" w:hAnsi="Arial" w:cs="Arial"/>
          <w:sz w:val="24"/>
          <w:szCs w:val="24"/>
        </w:rPr>
        <w:t>I</w:t>
      </w:r>
      <w:r w:rsidRPr="00D37EA2">
        <w:rPr>
          <w:rFonts w:ascii="Arial" w:hAnsi="Arial" w:cs="Arial"/>
          <w:sz w:val="24"/>
          <w:szCs w:val="24"/>
        </w:rPr>
        <w:t xml:space="preserve">nformática y se deberá  aplicar las políticas de seguridad. </w:t>
      </w:r>
    </w:p>
    <w:p w14:paraId="12B1BA66" w14:textId="77777777" w:rsidR="00262E1B" w:rsidRPr="00D37EA2" w:rsidRDefault="00262E1B" w:rsidP="001E4563">
      <w:pPr>
        <w:pStyle w:val="Prrafodelista"/>
        <w:ind w:left="0"/>
        <w:jc w:val="both"/>
        <w:rPr>
          <w:rFonts w:ascii="Arial" w:hAnsi="Arial" w:cs="Arial"/>
          <w:sz w:val="24"/>
          <w:szCs w:val="24"/>
        </w:rPr>
      </w:pPr>
    </w:p>
    <w:p w14:paraId="474896EC" w14:textId="6ED4C6FA" w:rsidR="00D37EA2" w:rsidRDefault="00D37EA2" w:rsidP="001E4563">
      <w:pPr>
        <w:pStyle w:val="Prrafodelista"/>
        <w:ind w:left="0"/>
        <w:jc w:val="both"/>
        <w:rPr>
          <w:rFonts w:ascii="Arial" w:hAnsi="Arial" w:cs="Arial"/>
          <w:sz w:val="24"/>
          <w:szCs w:val="24"/>
        </w:rPr>
      </w:pPr>
      <w:r w:rsidRPr="00D37EA2">
        <w:rPr>
          <w:rFonts w:ascii="Arial" w:hAnsi="Arial" w:cs="Arial"/>
          <w:sz w:val="24"/>
          <w:szCs w:val="24"/>
        </w:rPr>
        <w:t>En caso de contingencia</w:t>
      </w:r>
      <w:r w:rsidR="006B44BF">
        <w:rPr>
          <w:rFonts w:ascii="Arial" w:hAnsi="Arial" w:cs="Arial"/>
          <w:sz w:val="24"/>
          <w:szCs w:val="24"/>
        </w:rPr>
        <w:t>,</w:t>
      </w:r>
      <w:r w:rsidRPr="00D37EA2">
        <w:rPr>
          <w:rFonts w:ascii="Arial" w:hAnsi="Arial" w:cs="Arial"/>
          <w:sz w:val="24"/>
          <w:szCs w:val="24"/>
        </w:rPr>
        <w:t xml:space="preserve"> el único medio autorizado por la compañía para resguardar la información de los procesos son los discos duros USB que est</w:t>
      </w:r>
      <w:r w:rsidR="006B44BF">
        <w:rPr>
          <w:rFonts w:ascii="Arial" w:hAnsi="Arial" w:cs="Arial"/>
          <w:sz w:val="24"/>
          <w:szCs w:val="24"/>
        </w:rPr>
        <w:t>á</w:t>
      </w:r>
      <w:r w:rsidRPr="00D37EA2">
        <w:rPr>
          <w:rFonts w:ascii="Arial" w:hAnsi="Arial" w:cs="Arial"/>
          <w:sz w:val="24"/>
          <w:szCs w:val="24"/>
        </w:rPr>
        <w:t xml:space="preserve">n a cargo del </w:t>
      </w:r>
      <w:r w:rsidR="007A1859">
        <w:rPr>
          <w:rFonts w:ascii="Arial" w:hAnsi="Arial" w:cs="Arial"/>
          <w:sz w:val="24"/>
          <w:szCs w:val="24"/>
        </w:rPr>
        <w:t>P</w:t>
      </w:r>
      <w:r w:rsidR="007A1859" w:rsidRPr="00D37EA2">
        <w:rPr>
          <w:rFonts w:ascii="Arial" w:hAnsi="Arial" w:cs="Arial"/>
          <w:sz w:val="24"/>
          <w:szCs w:val="24"/>
        </w:rPr>
        <w:t xml:space="preserve">roceso de Gestión </w:t>
      </w:r>
      <w:r w:rsidR="007A1859">
        <w:rPr>
          <w:rFonts w:ascii="Arial" w:hAnsi="Arial" w:cs="Arial"/>
          <w:sz w:val="24"/>
          <w:szCs w:val="24"/>
        </w:rPr>
        <w:t>T</w:t>
      </w:r>
      <w:r w:rsidR="007A1859" w:rsidRPr="00D37EA2">
        <w:rPr>
          <w:rFonts w:ascii="Arial" w:hAnsi="Arial" w:cs="Arial"/>
          <w:sz w:val="24"/>
          <w:szCs w:val="24"/>
        </w:rPr>
        <w:t xml:space="preserve">ecnología e </w:t>
      </w:r>
      <w:r w:rsidR="007A1859">
        <w:rPr>
          <w:rFonts w:ascii="Arial" w:hAnsi="Arial" w:cs="Arial"/>
          <w:sz w:val="24"/>
          <w:szCs w:val="24"/>
        </w:rPr>
        <w:t>I</w:t>
      </w:r>
      <w:r w:rsidR="007A1859" w:rsidRPr="00D37EA2">
        <w:rPr>
          <w:rFonts w:ascii="Arial" w:hAnsi="Arial" w:cs="Arial"/>
          <w:sz w:val="24"/>
          <w:szCs w:val="24"/>
        </w:rPr>
        <w:t>nformática</w:t>
      </w:r>
      <w:r w:rsidR="007A1859">
        <w:rPr>
          <w:rStyle w:val="Refdecomentario"/>
        </w:rPr>
        <w:t>,</w:t>
      </w:r>
      <w:r w:rsidRPr="00D37EA2">
        <w:rPr>
          <w:rFonts w:ascii="Arial" w:hAnsi="Arial" w:cs="Arial"/>
          <w:sz w:val="24"/>
          <w:szCs w:val="24"/>
        </w:rPr>
        <w:t xml:space="preserve"> por tal motivo está prohibido hacer copias de la información en discos, memorias</w:t>
      </w:r>
      <w:r w:rsidR="006B44BF">
        <w:rPr>
          <w:rFonts w:ascii="Arial" w:hAnsi="Arial" w:cs="Arial"/>
          <w:sz w:val="24"/>
          <w:szCs w:val="24"/>
        </w:rPr>
        <w:t>,</w:t>
      </w:r>
      <w:r w:rsidRPr="00D37EA2">
        <w:rPr>
          <w:rFonts w:ascii="Arial" w:hAnsi="Arial" w:cs="Arial"/>
          <w:sz w:val="24"/>
          <w:szCs w:val="24"/>
        </w:rPr>
        <w:t xml:space="preserve"> CD-DVD personales o ajenos a la compañía.</w:t>
      </w:r>
    </w:p>
    <w:p w14:paraId="46D2BA98" w14:textId="77777777" w:rsidR="00262E1B" w:rsidRPr="00D37EA2" w:rsidRDefault="00262E1B" w:rsidP="001E4563">
      <w:pPr>
        <w:pStyle w:val="Prrafodelista"/>
        <w:ind w:left="0"/>
        <w:jc w:val="both"/>
        <w:rPr>
          <w:rFonts w:ascii="Arial" w:hAnsi="Arial" w:cs="Arial"/>
          <w:sz w:val="24"/>
          <w:szCs w:val="24"/>
        </w:rPr>
      </w:pPr>
    </w:p>
    <w:p w14:paraId="1D4D3169" w14:textId="4BD230F6" w:rsidR="00D37EA2" w:rsidRPr="00D37EA2" w:rsidRDefault="00D37EA2" w:rsidP="001E4563">
      <w:pPr>
        <w:pStyle w:val="Prrafodelista"/>
        <w:ind w:left="0"/>
        <w:jc w:val="both"/>
        <w:rPr>
          <w:rFonts w:ascii="Arial" w:hAnsi="Arial" w:cs="Arial"/>
          <w:sz w:val="24"/>
          <w:szCs w:val="24"/>
        </w:rPr>
      </w:pPr>
      <w:r w:rsidRPr="00D37EA2">
        <w:rPr>
          <w:rFonts w:ascii="Arial" w:hAnsi="Arial" w:cs="Arial"/>
          <w:sz w:val="24"/>
          <w:szCs w:val="24"/>
        </w:rPr>
        <w:t xml:space="preserve">Cualquier actividad que requiera el uso de un medio de almacenamiento externo debe ser previamente consultada con el responsable del </w:t>
      </w:r>
      <w:r w:rsidR="007A1859">
        <w:rPr>
          <w:rFonts w:ascii="Arial" w:hAnsi="Arial" w:cs="Arial"/>
          <w:sz w:val="24"/>
          <w:szCs w:val="24"/>
        </w:rPr>
        <w:t>P</w:t>
      </w:r>
      <w:r w:rsidR="007A1859" w:rsidRPr="00D37EA2">
        <w:rPr>
          <w:rFonts w:ascii="Arial" w:hAnsi="Arial" w:cs="Arial"/>
          <w:sz w:val="24"/>
          <w:szCs w:val="24"/>
        </w:rPr>
        <w:t xml:space="preserve">roceso de Gestión </w:t>
      </w:r>
      <w:r w:rsidR="007A1859">
        <w:rPr>
          <w:rFonts w:ascii="Arial" w:hAnsi="Arial" w:cs="Arial"/>
          <w:sz w:val="24"/>
          <w:szCs w:val="24"/>
        </w:rPr>
        <w:t>T</w:t>
      </w:r>
      <w:r w:rsidR="007A1859" w:rsidRPr="00D37EA2">
        <w:rPr>
          <w:rFonts w:ascii="Arial" w:hAnsi="Arial" w:cs="Arial"/>
          <w:sz w:val="24"/>
          <w:szCs w:val="24"/>
        </w:rPr>
        <w:t xml:space="preserve">ecnología e </w:t>
      </w:r>
      <w:r w:rsidR="007A1859">
        <w:rPr>
          <w:rFonts w:ascii="Arial" w:hAnsi="Arial" w:cs="Arial"/>
          <w:sz w:val="24"/>
          <w:szCs w:val="24"/>
        </w:rPr>
        <w:t>I</w:t>
      </w:r>
      <w:r w:rsidR="007A1859" w:rsidRPr="00D37EA2">
        <w:rPr>
          <w:rFonts w:ascii="Arial" w:hAnsi="Arial" w:cs="Arial"/>
          <w:sz w:val="24"/>
          <w:szCs w:val="24"/>
        </w:rPr>
        <w:t>nformática</w:t>
      </w:r>
      <w:r w:rsidR="007A1859">
        <w:rPr>
          <w:rFonts w:ascii="Arial" w:hAnsi="Arial" w:cs="Arial"/>
          <w:sz w:val="24"/>
          <w:szCs w:val="24"/>
        </w:rPr>
        <w:t>.</w:t>
      </w:r>
    </w:p>
    <w:p w14:paraId="356D5AF8" w14:textId="77777777" w:rsidR="00D37EA2" w:rsidRPr="00D37EA2" w:rsidRDefault="00D37EA2" w:rsidP="001E4563">
      <w:pPr>
        <w:pStyle w:val="Prrafodelista"/>
        <w:ind w:left="0"/>
        <w:jc w:val="both"/>
        <w:rPr>
          <w:rFonts w:ascii="Arial" w:hAnsi="Arial" w:cs="Arial"/>
          <w:sz w:val="24"/>
          <w:szCs w:val="24"/>
        </w:rPr>
      </w:pPr>
    </w:p>
    <w:p w14:paraId="6B31A358" w14:textId="4221C37D" w:rsidR="009A570F" w:rsidRDefault="00851739" w:rsidP="001E4563">
      <w:pPr>
        <w:pStyle w:val="Prrafodelista"/>
        <w:ind w:left="0"/>
        <w:jc w:val="both"/>
        <w:rPr>
          <w:rFonts w:ascii="Arial" w:hAnsi="Arial" w:cs="Arial"/>
          <w:sz w:val="24"/>
          <w:szCs w:val="24"/>
        </w:rPr>
      </w:pPr>
      <w:r w:rsidRPr="00405429">
        <w:rPr>
          <w:rFonts w:ascii="Arial" w:hAnsi="Arial" w:cs="Arial"/>
          <w:sz w:val="24"/>
          <w:szCs w:val="24"/>
        </w:rPr>
        <w:t>Los dispositivos móviles que tengan sincronizado el correo corporativo de los directores y coordinadores deberán contar con un antivirus instalado y licenciado, no importa si el dispositivo es de la empresa o persona, esto con el fin de proteger la información que reposa en ellos.</w:t>
      </w:r>
      <w:r>
        <w:rPr>
          <w:rFonts w:ascii="Arial" w:hAnsi="Arial" w:cs="Arial"/>
          <w:sz w:val="24"/>
          <w:szCs w:val="24"/>
        </w:rPr>
        <w:t xml:space="preserve"> </w:t>
      </w:r>
    </w:p>
    <w:p w14:paraId="6A54459A" w14:textId="77777777" w:rsidR="009A570F" w:rsidRDefault="009A570F" w:rsidP="001E4563">
      <w:pPr>
        <w:pStyle w:val="Prrafodelista"/>
        <w:ind w:left="0"/>
        <w:jc w:val="both"/>
        <w:rPr>
          <w:rFonts w:ascii="Arial" w:hAnsi="Arial" w:cs="Arial"/>
          <w:sz w:val="24"/>
          <w:szCs w:val="24"/>
        </w:rPr>
      </w:pPr>
    </w:p>
    <w:tbl>
      <w:tblPr>
        <w:tblpPr w:leftFromText="141" w:rightFromText="141" w:vertAnchor="text" w:horzAnchor="margin" w:tblpXSpec="center" w:tblpY="116"/>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3"/>
        <w:gridCol w:w="3285"/>
        <w:gridCol w:w="3402"/>
      </w:tblGrid>
      <w:tr w:rsidR="007B5C42" w:rsidRPr="00A06B27" w14:paraId="77EAA92C" w14:textId="77777777" w:rsidTr="00256AC0">
        <w:trPr>
          <w:trHeight w:val="274"/>
        </w:trPr>
        <w:tc>
          <w:tcPr>
            <w:tcW w:w="3373" w:type="dxa"/>
            <w:vAlign w:val="center"/>
          </w:tcPr>
          <w:p w14:paraId="79BB7DF2" w14:textId="77777777" w:rsidR="007B5C42" w:rsidRPr="00A06B27" w:rsidRDefault="007B5C42" w:rsidP="00256AC0">
            <w:pPr>
              <w:spacing w:after="200" w:line="276" w:lineRule="auto"/>
              <w:ind w:right="-92"/>
              <w:rPr>
                <w:rFonts w:ascii="Arial" w:eastAsia="Calibri" w:hAnsi="Arial" w:cs="Arial"/>
                <w:b/>
                <w:sz w:val="24"/>
                <w:lang w:val="es-ES_tradnl"/>
              </w:rPr>
            </w:pPr>
            <w:r w:rsidRPr="00A06B27">
              <w:rPr>
                <w:rFonts w:ascii="Arial" w:eastAsia="Calibri" w:hAnsi="Arial" w:cs="Arial"/>
                <w:b/>
                <w:sz w:val="24"/>
                <w:lang w:val="es-ES_tradnl"/>
              </w:rPr>
              <w:t>ELABORADO POR:</w:t>
            </w:r>
          </w:p>
        </w:tc>
        <w:tc>
          <w:tcPr>
            <w:tcW w:w="3285" w:type="dxa"/>
            <w:vAlign w:val="center"/>
          </w:tcPr>
          <w:p w14:paraId="28DBB150" w14:textId="77777777" w:rsidR="007B5C42" w:rsidRPr="00A06B27" w:rsidRDefault="007B5C42" w:rsidP="00256AC0">
            <w:pPr>
              <w:spacing w:after="200" w:line="276" w:lineRule="auto"/>
              <w:ind w:right="-92"/>
              <w:rPr>
                <w:rFonts w:ascii="Arial" w:eastAsia="Calibri" w:hAnsi="Arial" w:cs="Arial"/>
                <w:b/>
                <w:sz w:val="24"/>
                <w:lang w:val="es-ES_tradnl"/>
              </w:rPr>
            </w:pPr>
            <w:r w:rsidRPr="00A06B27">
              <w:rPr>
                <w:rFonts w:ascii="Arial" w:eastAsia="Calibri" w:hAnsi="Arial" w:cs="Arial"/>
                <w:b/>
                <w:sz w:val="24"/>
                <w:lang w:val="es-ES_tradnl"/>
              </w:rPr>
              <w:t>REVISADO POR:</w:t>
            </w:r>
          </w:p>
        </w:tc>
        <w:tc>
          <w:tcPr>
            <w:tcW w:w="3402" w:type="dxa"/>
            <w:vAlign w:val="center"/>
          </w:tcPr>
          <w:p w14:paraId="0F2E2268" w14:textId="77777777" w:rsidR="007B5C42" w:rsidRPr="00A06B27" w:rsidRDefault="007B5C42" w:rsidP="00256AC0">
            <w:pPr>
              <w:spacing w:after="200" w:line="276" w:lineRule="auto"/>
              <w:ind w:right="-92"/>
              <w:rPr>
                <w:rFonts w:ascii="Arial" w:eastAsia="Calibri" w:hAnsi="Arial" w:cs="Arial"/>
                <w:b/>
                <w:sz w:val="24"/>
                <w:lang w:val="es-ES_tradnl"/>
              </w:rPr>
            </w:pPr>
            <w:r w:rsidRPr="00A06B27">
              <w:rPr>
                <w:rFonts w:ascii="Arial" w:eastAsia="Calibri" w:hAnsi="Arial" w:cs="Arial"/>
                <w:b/>
                <w:sz w:val="24"/>
                <w:lang w:val="es-ES_tradnl"/>
              </w:rPr>
              <w:t xml:space="preserve">APROBADO POR: </w:t>
            </w:r>
          </w:p>
        </w:tc>
      </w:tr>
      <w:tr w:rsidR="007B5C42" w:rsidRPr="00A06B27" w14:paraId="21BC1403" w14:textId="77777777" w:rsidTr="00256AC0">
        <w:trPr>
          <w:trHeight w:val="454"/>
        </w:trPr>
        <w:tc>
          <w:tcPr>
            <w:tcW w:w="3373" w:type="dxa"/>
            <w:vAlign w:val="center"/>
          </w:tcPr>
          <w:p w14:paraId="00690270" w14:textId="77777777" w:rsidR="007B5C42" w:rsidRPr="00A06B27" w:rsidRDefault="007B5C42" w:rsidP="00256AC0">
            <w:pPr>
              <w:spacing w:after="200" w:line="276" w:lineRule="auto"/>
              <w:ind w:right="-92"/>
              <w:rPr>
                <w:rFonts w:ascii="Arial" w:eastAsia="Calibri" w:hAnsi="Arial" w:cs="Arial"/>
                <w:color w:val="FF0000"/>
                <w:sz w:val="24"/>
                <w:lang w:val="es-ES_tradnl"/>
              </w:rPr>
            </w:pPr>
            <w:r w:rsidRPr="00A06B27">
              <w:rPr>
                <w:rFonts w:ascii="Arial" w:eastAsia="Calibri" w:hAnsi="Arial" w:cs="Arial"/>
                <w:sz w:val="24"/>
                <w:lang w:val="es-ES_tradnl"/>
              </w:rPr>
              <w:t xml:space="preserve">Nombre:  </w:t>
            </w:r>
            <w:r w:rsidR="001E4563">
              <w:rPr>
                <w:rFonts w:ascii="Arial" w:eastAsia="Calibri" w:hAnsi="Arial" w:cs="Arial"/>
                <w:sz w:val="24"/>
                <w:lang w:val="es-ES_tradnl"/>
              </w:rPr>
              <w:t>Dubian Sánchez</w:t>
            </w:r>
          </w:p>
        </w:tc>
        <w:tc>
          <w:tcPr>
            <w:tcW w:w="3285" w:type="dxa"/>
            <w:vAlign w:val="center"/>
          </w:tcPr>
          <w:p w14:paraId="578F2321" w14:textId="26312A83" w:rsidR="007B5C42" w:rsidRPr="00A06B27" w:rsidRDefault="007B5C42" w:rsidP="00256AC0">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 xml:space="preserve">Nombre:  </w:t>
            </w:r>
            <w:r w:rsidR="002C74CB">
              <w:rPr>
                <w:rFonts w:ascii="Arial" w:eastAsia="Calibri" w:hAnsi="Arial" w:cs="Arial"/>
                <w:sz w:val="24"/>
                <w:lang w:val="es-ES_tradnl"/>
              </w:rPr>
              <w:t>Andrea Galán</w:t>
            </w:r>
          </w:p>
        </w:tc>
        <w:tc>
          <w:tcPr>
            <w:tcW w:w="3402" w:type="dxa"/>
            <w:vAlign w:val="center"/>
          </w:tcPr>
          <w:p w14:paraId="29439BC8" w14:textId="527115CB" w:rsidR="007B5C42" w:rsidRPr="00A06B27" w:rsidRDefault="007B5C42" w:rsidP="00256AC0">
            <w:pPr>
              <w:spacing w:after="200" w:line="276" w:lineRule="auto"/>
              <w:ind w:right="-92"/>
              <w:rPr>
                <w:rFonts w:ascii="Arial" w:eastAsia="Calibri" w:hAnsi="Arial" w:cs="Arial"/>
                <w:color w:val="FF0000"/>
                <w:sz w:val="24"/>
                <w:lang w:val="es-ES_tradnl"/>
              </w:rPr>
            </w:pPr>
            <w:r w:rsidRPr="00A06B27">
              <w:rPr>
                <w:rFonts w:ascii="Arial" w:eastAsia="Calibri" w:hAnsi="Arial" w:cs="Arial"/>
                <w:sz w:val="24"/>
                <w:lang w:val="es-ES_tradnl"/>
              </w:rPr>
              <w:t xml:space="preserve">Nombre:  </w:t>
            </w:r>
            <w:r w:rsidR="004360C0">
              <w:rPr>
                <w:rFonts w:ascii="Arial" w:eastAsia="Calibri" w:hAnsi="Arial" w:cs="Arial"/>
                <w:sz w:val="24"/>
                <w:lang w:val="es-ES_tradnl"/>
              </w:rPr>
              <w:t>Andrea Galán</w:t>
            </w:r>
          </w:p>
        </w:tc>
      </w:tr>
      <w:tr w:rsidR="007B5C42" w:rsidRPr="00A06B27" w14:paraId="0AAE51F7" w14:textId="77777777" w:rsidTr="00256AC0">
        <w:trPr>
          <w:trHeight w:val="273"/>
        </w:trPr>
        <w:tc>
          <w:tcPr>
            <w:tcW w:w="3373" w:type="dxa"/>
            <w:vAlign w:val="center"/>
          </w:tcPr>
          <w:p w14:paraId="47586E16" w14:textId="399C5746" w:rsidR="007B5C42" w:rsidRPr="00A06B27" w:rsidRDefault="007B5C42" w:rsidP="00256AC0">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 xml:space="preserve">Fecha: </w:t>
            </w:r>
            <w:r w:rsidR="004360C0">
              <w:rPr>
                <w:rFonts w:ascii="Arial" w:eastAsia="Calibri" w:hAnsi="Arial" w:cs="Arial"/>
                <w:sz w:val="24"/>
                <w:lang w:val="es-ES_tradnl"/>
              </w:rPr>
              <w:t>1</w:t>
            </w:r>
            <w:r w:rsidR="002C74CB">
              <w:rPr>
                <w:rFonts w:ascii="Arial" w:eastAsia="Calibri" w:hAnsi="Arial" w:cs="Arial"/>
                <w:sz w:val="24"/>
                <w:lang w:val="es-ES_tradnl"/>
              </w:rPr>
              <w:t>6</w:t>
            </w:r>
            <w:r w:rsidR="007D0FD4">
              <w:rPr>
                <w:rFonts w:ascii="Arial" w:eastAsia="Calibri" w:hAnsi="Arial" w:cs="Arial"/>
                <w:sz w:val="24"/>
                <w:lang w:val="es-ES_tradnl"/>
              </w:rPr>
              <w:t xml:space="preserve"> de </w:t>
            </w:r>
            <w:r w:rsidR="002C74CB">
              <w:rPr>
                <w:rFonts w:ascii="Arial" w:eastAsia="Calibri" w:hAnsi="Arial" w:cs="Arial"/>
                <w:sz w:val="24"/>
                <w:lang w:val="es-ES_tradnl"/>
              </w:rPr>
              <w:t>mayo</w:t>
            </w:r>
            <w:r w:rsidR="004360C0">
              <w:rPr>
                <w:rFonts w:ascii="Arial" w:eastAsia="Calibri" w:hAnsi="Arial" w:cs="Arial"/>
                <w:sz w:val="24"/>
                <w:lang w:val="es-ES_tradnl"/>
              </w:rPr>
              <w:t xml:space="preserve"> de 202</w:t>
            </w:r>
            <w:r w:rsidR="002C74CB">
              <w:rPr>
                <w:rFonts w:ascii="Arial" w:eastAsia="Calibri" w:hAnsi="Arial" w:cs="Arial"/>
                <w:sz w:val="24"/>
                <w:lang w:val="es-ES_tradnl"/>
              </w:rPr>
              <w:t>2</w:t>
            </w:r>
          </w:p>
        </w:tc>
        <w:tc>
          <w:tcPr>
            <w:tcW w:w="3285" w:type="dxa"/>
            <w:vAlign w:val="center"/>
          </w:tcPr>
          <w:p w14:paraId="26842845" w14:textId="75A3F456" w:rsidR="007B5C42" w:rsidRPr="00A06B27" w:rsidRDefault="007B5C42" w:rsidP="00A75314">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 xml:space="preserve">Fecha: </w:t>
            </w:r>
            <w:r w:rsidR="00A75314">
              <w:rPr>
                <w:rFonts w:ascii="Arial" w:eastAsia="Calibri" w:hAnsi="Arial" w:cs="Arial"/>
                <w:sz w:val="24"/>
                <w:lang w:val="es-ES_tradnl"/>
              </w:rPr>
              <w:t>10</w:t>
            </w:r>
            <w:r w:rsidR="007D0FD4">
              <w:rPr>
                <w:rFonts w:ascii="Arial" w:eastAsia="Calibri" w:hAnsi="Arial" w:cs="Arial"/>
                <w:sz w:val="24"/>
                <w:lang w:val="es-ES_tradnl"/>
              </w:rPr>
              <w:t xml:space="preserve"> de </w:t>
            </w:r>
            <w:r w:rsidR="00A75314">
              <w:rPr>
                <w:rFonts w:ascii="Arial" w:eastAsia="Calibri" w:hAnsi="Arial" w:cs="Arial"/>
                <w:sz w:val="24"/>
                <w:lang w:val="es-ES_tradnl"/>
              </w:rPr>
              <w:t>junio</w:t>
            </w:r>
            <w:r w:rsidR="004360C0">
              <w:rPr>
                <w:rFonts w:ascii="Arial" w:eastAsia="Calibri" w:hAnsi="Arial" w:cs="Arial"/>
                <w:sz w:val="24"/>
                <w:lang w:val="es-ES_tradnl"/>
              </w:rPr>
              <w:t xml:space="preserve"> de 202</w:t>
            </w:r>
            <w:r w:rsidR="002C74CB">
              <w:rPr>
                <w:rFonts w:ascii="Arial" w:eastAsia="Calibri" w:hAnsi="Arial" w:cs="Arial"/>
                <w:sz w:val="24"/>
                <w:lang w:val="es-ES_tradnl"/>
              </w:rPr>
              <w:t>2</w:t>
            </w:r>
          </w:p>
        </w:tc>
        <w:tc>
          <w:tcPr>
            <w:tcW w:w="3402" w:type="dxa"/>
            <w:vAlign w:val="center"/>
          </w:tcPr>
          <w:p w14:paraId="3709B695" w14:textId="3AFF6948" w:rsidR="007B5C42" w:rsidRPr="00A06B27" w:rsidRDefault="007B5C42" w:rsidP="00A75314">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 xml:space="preserve">Fecha: </w:t>
            </w:r>
            <w:r w:rsidR="00A75314">
              <w:rPr>
                <w:rFonts w:ascii="Arial" w:eastAsia="Calibri" w:hAnsi="Arial" w:cs="Arial"/>
                <w:sz w:val="24"/>
                <w:lang w:val="es-ES_tradnl"/>
              </w:rPr>
              <w:t>10</w:t>
            </w:r>
            <w:r w:rsidR="007D0FD4">
              <w:rPr>
                <w:rFonts w:ascii="Arial" w:eastAsia="Calibri" w:hAnsi="Arial" w:cs="Arial"/>
                <w:sz w:val="24"/>
                <w:lang w:val="es-ES_tradnl"/>
              </w:rPr>
              <w:t xml:space="preserve"> de </w:t>
            </w:r>
            <w:r w:rsidR="00A75314">
              <w:rPr>
                <w:rFonts w:ascii="Arial" w:eastAsia="Calibri" w:hAnsi="Arial" w:cs="Arial"/>
                <w:sz w:val="24"/>
                <w:lang w:val="es-ES_tradnl"/>
              </w:rPr>
              <w:t>junio</w:t>
            </w:r>
            <w:r w:rsidR="004360C0">
              <w:rPr>
                <w:rFonts w:ascii="Arial" w:eastAsia="Calibri" w:hAnsi="Arial" w:cs="Arial"/>
                <w:sz w:val="24"/>
                <w:lang w:val="es-ES_tradnl"/>
              </w:rPr>
              <w:t xml:space="preserve"> de 202</w:t>
            </w:r>
            <w:r w:rsidR="00256AC0">
              <w:rPr>
                <w:rFonts w:ascii="Arial" w:eastAsia="Calibri" w:hAnsi="Arial" w:cs="Arial"/>
                <w:sz w:val="24"/>
                <w:lang w:val="es-ES_tradnl"/>
              </w:rPr>
              <w:t>2</w:t>
            </w:r>
          </w:p>
        </w:tc>
      </w:tr>
      <w:tr w:rsidR="007B5C42" w:rsidRPr="00A06B27" w14:paraId="467469B0" w14:textId="77777777" w:rsidTr="00256AC0">
        <w:trPr>
          <w:trHeight w:val="337"/>
        </w:trPr>
        <w:tc>
          <w:tcPr>
            <w:tcW w:w="3373" w:type="dxa"/>
            <w:vAlign w:val="center"/>
          </w:tcPr>
          <w:p w14:paraId="5C8B306B" w14:textId="77777777" w:rsidR="007B5C42" w:rsidRPr="00A06B27" w:rsidRDefault="007B5C42" w:rsidP="00256AC0">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Firma:</w:t>
            </w:r>
          </w:p>
        </w:tc>
        <w:tc>
          <w:tcPr>
            <w:tcW w:w="3285" w:type="dxa"/>
            <w:vAlign w:val="center"/>
          </w:tcPr>
          <w:p w14:paraId="62CD61D8" w14:textId="77777777" w:rsidR="007B5C42" w:rsidRPr="00A06B27" w:rsidRDefault="007B5C42" w:rsidP="00256AC0">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Firma:</w:t>
            </w:r>
          </w:p>
        </w:tc>
        <w:tc>
          <w:tcPr>
            <w:tcW w:w="3402" w:type="dxa"/>
            <w:vAlign w:val="center"/>
          </w:tcPr>
          <w:p w14:paraId="7C2F87A9" w14:textId="77777777" w:rsidR="007B5C42" w:rsidRPr="00A06B27" w:rsidRDefault="007B5C42" w:rsidP="00256AC0">
            <w:pPr>
              <w:spacing w:after="200" w:line="276" w:lineRule="auto"/>
              <w:ind w:right="-92"/>
              <w:rPr>
                <w:rFonts w:ascii="Arial" w:eastAsia="Calibri" w:hAnsi="Arial" w:cs="Arial"/>
                <w:sz w:val="24"/>
                <w:lang w:val="es-ES_tradnl"/>
              </w:rPr>
            </w:pPr>
            <w:r w:rsidRPr="00A06B27">
              <w:rPr>
                <w:rFonts w:ascii="Arial" w:eastAsia="Calibri" w:hAnsi="Arial" w:cs="Arial"/>
                <w:sz w:val="24"/>
                <w:lang w:val="es-ES_tradnl"/>
              </w:rPr>
              <w:t>Firma:</w:t>
            </w:r>
          </w:p>
        </w:tc>
      </w:tr>
    </w:tbl>
    <w:p w14:paraId="7B07522F" w14:textId="77777777" w:rsidR="00684DD7" w:rsidRDefault="00684DD7" w:rsidP="001E4563">
      <w:pPr>
        <w:jc w:val="both"/>
      </w:pPr>
    </w:p>
    <w:sectPr w:rsidR="00684DD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1A74A" w14:textId="77777777" w:rsidR="009A3383" w:rsidRDefault="009A3383" w:rsidP="004F2683">
      <w:pPr>
        <w:spacing w:after="0" w:line="240" w:lineRule="auto"/>
      </w:pPr>
      <w:r>
        <w:separator/>
      </w:r>
    </w:p>
  </w:endnote>
  <w:endnote w:type="continuationSeparator" w:id="0">
    <w:p w14:paraId="38D87159" w14:textId="77777777" w:rsidR="009A3383" w:rsidRDefault="009A3383" w:rsidP="004F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D04F0" w14:textId="77777777" w:rsidR="009A3383" w:rsidRDefault="009A3383" w:rsidP="004F2683">
      <w:pPr>
        <w:spacing w:after="0" w:line="240" w:lineRule="auto"/>
      </w:pPr>
      <w:r>
        <w:separator/>
      </w:r>
    </w:p>
  </w:footnote>
  <w:footnote w:type="continuationSeparator" w:id="0">
    <w:p w14:paraId="3CADD041" w14:textId="77777777" w:rsidR="009A3383" w:rsidRDefault="009A3383" w:rsidP="004F2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13" w:type="dxa"/>
      <w:tblInd w:w="-10" w:type="dxa"/>
      <w:tblCellMar>
        <w:left w:w="70" w:type="dxa"/>
        <w:right w:w="70" w:type="dxa"/>
      </w:tblCellMar>
      <w:tblLook w:val="04A0" w:firstRow="1" w:lastRow="0" w:firstColumn="1" w:lastColumn="0" w:noHBand="0" w:noVBand="1"/>
    </w:tblPr>
    <w:tblGrid>
      <w:gridCol w:w="1369"/>
      <w:gridCol w:w="2354"/>
      <w:gridCol w:w="2283"/>
      <w:gridCol w:w="1325"/>
      <w:gridCol w:w="1582"/>
    </w:tblGrid>
    <w:tr w:rsidR="00605462" w:rsidRPr="00023527" w14:paraId="55B414B9" w14:textId="77777777" w:rsidTr="001E4563">
      <w:trPr>
        <w:trHeight w:val="873"/>
      </w:trPr>
      <w:tc>
        <w:tcPr>
          <w:tcW w:w="891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5ABEDD3" w14:textId="77777777" w:rsidR="00605462" w:rsidRPr="00F446A0" w:rsidRDefault="00605462" w:rsidP="004F2683">
          <w:pPr>
            <w:spacing w:after="0" w:line="240" w:lineRule="auto"/>
            <w:jc w:val="center"/>
            <w:rPr>
              <w:rFonts w:ascii="Arial" w:eastAsia="Times New Roman" w:hAnsi="Arial"/>
              <w:b/>
              <w:bCs/>
              <w:color w:val="000000"/>
              <w:lang w:eastAsia="es-ES"/>
            </w:rPr>
          </w:pPr>
          <w:r>
            <w:rPr>
              <w:noProof/>
              <w:lang w:eastAsia="es-CO"/>
            </w:rPr>
            <w:drawing>
              <wp:anchor distT="0" distB="0" distL="114300" distR="114300" simplePos="0" relativeHeight="251662848" behindDoc="0" locked="0" layoutInCell="1" allowOverlap="1" wp14:anchorId="3F1069E2" wp14:editId="73BAEAE0">
                <wp:simplePos x="0" y="0"/>
                <wp:positionH relativeFrom="column">
                  <wp:posOffset>86360</wp:posOffset>
                </wp:positionH>
                <wp:positionV relativeFrom="paragraph">
                  <wp:posOffset>75565</wp:posOffset>
                </wp:positionV>
                <wp:extent cx="1076325" cy="481330"/>
                <wp:effectExtent l="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F7205" w14:textId="77777777" w:rsidR="00605462" w:rsidRDefault="00605462" w:rsidP="004F2683">
          <w:pPr>
            <w:pStyle w:val="Textopredeterminado1"/>
            <w:ind w:left="357"/>
            <w:contextualSpacing/>
            <w:jc w:val="center"/>
            <w:rPr>
              <w:rFonts w:ascii="Arial" w:hAnsi="Arial"/>
              <w:b/>
              <w:bCs/>
              <w:lang w:val="es-MX"/>
            </w:rPr>
          </w:pPr>
          <w:r>
            <w:rPr>
              <w:rFonts w:ascii="Arial" w:hAnsi="Arial"/>
              <w:b/>
              <w:bCs/>
              <w:lang w:val="es-MX"/>
            </w:rPr>
            <w:t xml:space="preserve">                    POLÍTICA DE USO Y MANEJO DE INFORMACIÓN CONFIDENCIAL</w:t>
          </w:r>
        </w:p>
        <w:p w14:paraId="645616C3" w14:textId="77777777" w:rsidR="00605462" w:rsidRPr="00F446A0" w:rsidRDefault="00605462" w:rsidP="004F2683">
          <w:pPr>
            <w:spacing w:after="0" w:line="240" w:lineRule="auto"/>
            <w:jc w:val="center"/>
            <w:rPr>
              <w:rFonts w:ascii="Arial" w:eastAsia="Times New Roman" w:hAnsi="Arial"/>
              <w:b/>
              <w:bCs/>
              <w:color w:val="000000"/>
              <w:lang w:eastAsia="es-ES"/>
            </w:rPr>
          </w:pPr>
        </w:p>
      </w:tc>
    </w:tr>
    <w:tr w:rsidR="00605462" w:rsidRPr="00023527" w14:paraId="2408E1C9" w14:textId="77777777" w:rsidTr="001E4563">
      <w:trPr>
        <w:trHeight w:val="655"/>
      </w:trPr>
      <w:tc>
        <w:tcPr>
          <w:tcW w:w="1369" w:type="dxa"/>
          <w:tcBorders>
            <w:top w:val="nil"/>
            <w:left w:val="single" w:sz="8" w:space="0" w:color="auto"/>
            <w:bottom w:val="single" w:sz="4" w:space="0" w:color="auto"/>
            <w:right w:val="single" w:sz="4" w:space="0" w:color="auto"/>
          </w:tcBorders>
          <w:shd w:val="clear" w:color="auto" w:fill="auto"/>
          <w:vAlign w:val="center"/>
          <w:hideMark/>
        </w:tcPr>
        <w:p w14:paraId="788BEDE5" w14:textId="77777777" w:rsidR="00605462" w:rsidRPr="00023527" w:rsidRDefault="00605462" w:rsidP="004F268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354" w:type="dxa"/>
          <w:tcBorders>
            <w:top w:val="nil"/>
            <w:left w:val="nil"/>
            <w:bottom w:val="single" w:sz="4" w:space="0" w:color="auto"/>
            <w:right w:val="single" w:sz="4" w:space="0" w:color="auto"/>
          </w:tcBorders>
          <w:shd w:val="clear" w:color="auto" w:fill="auto"/>
          <w:vAlign w:val="center"/>
          <w:hideMark/>
        </w:tcPr>
        <w:p w14:paraId="2B327197" w14:textId="77777777" w:rsidR="00605462" w:rsidRPr="00F446A0" w:rsidRDefault="00605462" w:rsidP="004F268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2283" w:type="dxa"/>
          <w:tcBorders>
            <w:top w:val="nil"/>
            <w:left w:val="nil"/>
            <w:bottom w:val="single" w:sz="4" w:space="0" w:color="auto"/>
            <w:right w:val="single" w:sz="4" w:space="0" w:color="auto"/>
          </w:tcBorders>
          <w:shd w:val="clear" w:color="auto" w:fill="auto"/>
          <w:vAlign w:val="center"/>
          <w:hideMark/>
        </w:tcPr>
        <w:p w14:paraId="493C6A06" w14:textId="77777777" w:rsidR="00605462" w:rsidRPr="00F446A0" w:rsidRDefault="00605462" w:rsidP="004F268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325" w:type="dxa"/>
          <w:tcBorders>
            <w:top w:val="nil"/>
            <w:left w:val="nil"/>
            <w:bottom w:val="single" w:sz="4" w:space="0" w:color="auto"/>
            <w:right w:val="single" w:sz="8" w:space="0" w:color="auto"/>
          </w:tcBorders>
          <w:shd w:val="clear" w:color="auto" w:fill="auto"/>
          <w:vAlign w:val="center"/>
          <w:hideMark/>
        </w:tcPr>
        <w:p w14:paraId="2DBC3C8D" w14:textId="77777777" w:rsidR="00605462" w:rsidRPr="00F446A0" w:rsidRDefault="00605462" w:rsidP="004F268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582" w:type="dxa"/>
          <w:tcBorders>
            <w:top w:val="nil"/>
            <w:left w:val="nil"/>
            <w:bottom w:val="single" w:sz="4" w:space="0" w:color="auto"/>
            <w:right w:val="single" w:sz="8" w:space="0" w:color="auto"/>
          </w:tcBorders>
          <w:vAlign w:val="center"/>
        </w:tcPr>
        <w:p w14:paraId="296BB4EE" w14:textId="77777777" w:rsidR="00605462" w:rsidRPr="00F446A0" w:rsidRDefault="00605462" w:rsidP="004F268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605462" w:rsidRPr="00023527" w14:paraId="2563FA54" w14:textId="77777777" w:rsidTr="001E4563">
      <w:trPr>
        <w:trHeight w:val="552"/>
      </w:trPr>
      <w:tc>
        <w:tcPr>
          <w:tcW w:w="1369" w:type="dxa"/>
          <w:tcBorders>
            <w:top w:val="nil"/>
            <w:left w:val="single" w:sz="8" w:space="0" w:color="auto"/>
            <w:bottom w:val="single" w:sz="8" w:space="0" w:color="auto"/>
            <w:right w:val="single" w:sz="4" w:space="0" w:color="auto"/>
          </w:tcBorders>
          <w:shd w:val="clear" w:color="auto" w:fill="auto"/>
          <w:vAlign w:val="center"/>
          <w:hideMark/>
        </w:tcPr>
        <w:p w14:paraId="03CA8EE6" w14:textId="77777777" w:rsidR="00605462" w:rsidRPr="00023527" w:rsidRDefault="00605462" w:rsidP="004F268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PE</w:t>
          </w:r>
          <w:r w:rsidRPr="00023527">
            <w:rPr>
              <w:rFonts w:ascii="Arial" w:eastAsia="Times New Roman" w:hAnsi="Arial"/>
              <w:bCs/>
              <w:color w:val="000000"/>
              <w:lang w:eastAsia="es-ES"/>
            </w:rPr>
            <w:t>-</w:t>
          </w:r>
          <w:r>
            <w:rPr>
              <w:rFonts w:ascii="Arial" w:eastAsia="Times New Roman" w:hAnsi="Arial"/>
              <w:bCs/>
              <w:color w:val="000000"/>
              <w:lang w:eastAsia="es-ES"/>
            </w:rPr>
            <w:t>TI-02</w:t>
          </w:r>
        </w:p>
      </w:tc>
      <w:tc>
        <w:tcPr>
          <w:tcW w:w="2354" w:type="dxa"/>
          <w:tcBorders>
            <w:top w:val="nil"/>
            <w:left w:val="nil"/>
            <w:bottom w:val="single" w:sz="8" w:space="0" w:color="auto"/>
            <w:right w:val="single" w:sz="4" w:space="0" w:color="auto"/>
          </w:tcBorders>
          <w:shd w:val="clear" w:color="auto" w:fill="auto"/>
          <w:vAlign w:val="center"/>
          <w:hideMark/>
        </w:tcPr>
        <w:p w14:paraId="0CD8CDD9" w14:textId="6F14E339" w:rsidR="00605462" w:rsidRPr="00F446A0" w:rsidRDefault="00BC5534" w:rsidP="005C40F9">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20</w:t>
          </w:r>
          <w:r w:rsidR="00605462">
            <w:rPr>
              <w:rFonts w:ascii="Arial" w:eastAsia="Times New Roman" w:hAnsi="Arial"/>
              <w:bCs/>
              <w:color w:val="000000"/>
              <w:lang w:eastAsia="es-ES"/>
            </w:rPr>
            <w:t>/05/19</w:t>
          </w:r>
        </w:p>
      </w:tc>
      <w:tc>
        <w:tcPr>
          <w:tcW w:w="2283" w:type="dxa"/>
          <w:tcBorders>
            <w:top w:val="nil"/>
            <w:left w:val="nil"/>
            <w:bottom w:val="single" w:sz="8" w:space="0" w:color="auto"/>
            <w:right w:val="single" w:sz="4" w:space="0" w:color="auto"/>
          </w:tcBorders>
          <w:shd w:val="clear" w:color="auto" w:fill="auto"/>
          <w:vAlign w:val="center"/>
          <w:hideMark/>
        </w:tcPr>
        <w:p w14:paraId="745DAB76" w14:textId="0807E7AC" w:rsidR="00605462" w:rsidRPr="00F446A0" w:rsidRDefault="00A75314" w:rsidP="004F268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10</w:t>
          </w:r>
          <w:r w:rsidR="002C74CB">
            <w:rPr>
              <w:rFonts w:ascii="Arial" w:eastAsia="Times New Roman" w:hAnsi="Arial" w:cs="Arial"/>
              <w:color w:val="000000"/>
              <w:szCs w:val="24"/>
              <w:lang w:eastAsia="es-ES"/>
            </w:rPr>
            <w:t>/06/2022</w:t>
          </w:r>
        </w:p>
      </w:tc>
      <w:tc>
        <w:tcPr>
          <w:tcW w:w="1325" w:type="dxa"/>
          <w:tcBorders>
            <w:top w:val="nil"/>
            <w:left w:val="nil"/>
            <w:bottom w:val="single" w:sz="8" w:space="0" w:color="auto"/>
            <w:right w:val="single" w:sz="8" w:space="0" w:color="auto"/>
          </w:tcBorders>
          <w:shd w:val="clear" w:color="auto" w:fill="auto"/>
          <w:vAlign w:val="center"/>
          <w:hideMark/>
        </w:tcPr>
        <w:p w14:paraId="4887BF75" w14:textId="3F70F7AF" w:rsidR="00605462" w:rsidRPr="00F446A0" w:rsidRDefault="002C74CB" w:rsidP="004F268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4</w:t>
          </w:r>
        </w:p>
      </w:tc>
      <w:tc>
        <w:tcPr>
          <w:tcW w:w="1582" w:type="dxa"/>
          <w:tcBorders>
            <w:top w:val="nil"/>
            <w:left w:val="nil"/>
            <w:bottom w:val="single" w:sz="8" w:space="0" w:color="auto"/>
            <w:right w:val="single" w:sz="8" w:space="0" w:color="auto"/>
          </w:tcBorders>
          <w:vAlign w:val="center"/>
        </w:tcPr>
        <w:p w14:paraId="1AC8D36F" w14:textId="1EAD2C25" w:rsidR="00605462" w:rsidRPr="00F446A0" w:rsidRDefault="00605462" w:rsidP="008E45EE">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A75314" w:rsidRPr="00A75314">
            <w:rPr>
              <w:rFonts w:ascii="Arial" w:eastAsia="Times New Roman" w:hAnsi="Arial" w:cs="Arial"/>
              <w:noProof/>
              <w:color w:val="000000"/>
              <w:lang w:val="es-ES" w:eastAsia="es-ES"/>
            </w:rPr>
            <w:t>2</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w:t>
          </w:r>
          <w:r w:rsidR="008E45EE">
            <w:rPr>
              <w:rFonts w:ascii="Arial" w:eastAsia="Times New Roman" w:hAnsi="Arial" w:cs="Arial"/>
              <w:color w:val="000000"/>
              <w:lang w:eastAsia="es-ES"/>
            </w:rPr>
            <w:t>2</w:t>
          </w:r>
        </w:p>
      </w:tc>
    </w:tr>
  </w:tbl>
  <w:p w14:paraId="07873A6B" w14:textId="77777777" w:rsidR="00605462" w:rsidRDefault="006054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A17"/>
    <w:multiLevelType w:val="multilevel"/>
    <w:tmpl w:val="72ACC09E"/>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1B1454"/>
    <w:multiLevelType w:val="hybridMultilevel"/>
    <w:tmpl w:val="1B7CB4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EB1157"/>
    <w:multiLevelType w:val="multilevel"/>
    <w:tmpl w:val="57B06EBE"/>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EAC7370"/>
    <w:multiLevelType w:val="hybridMultilevel"/>
    <w:tmpl w:val="B7246E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E6"/>
    <w:rsid w:val="000851DB"/>
    <w:rsid w:val="000A27CE"/>
    <w:rsid w:val="000F4949"/>
    <w:rsid w:val="00164FD1"/>
    <w:rsid w:val="001936FC"/>
    <w:rsid w:val="001C7843"/>
    <w:rsid w:val="001E4563"/>
    <w:rsid w:val="001E7D0A"/>
    <w:rsid w:val="00245503"/>
    <w:rsid w:val="00256AC0"/>
    <w:rsid w:val="00262E1B"/>
    <w:rsid w:val="00290C27"/>
    <w:rsid w:val="002C74CB"/>
    <w:rsid w:val="0030234D"/>
    <w:rsid w:val="003166C7"/>
    <w:rsid w:val="00344B70"/>
    <w:rsid w:val="003C6810"/>
    <w:rsid w:val="00405429"/>
    <w:rsid w:val="004332B5"/>
    <w:rsid w:val="004360C0"/>
    <w:rsid w:val="00436933"/>
    <w:rsid w:val="00460C90"/>
    <w:rsid w:val="0046253B"/>
    <w:rsid w:val="00481DD3"/>
    <w:rsid w:val="004E27AA"/>
    <w:rsid w:val="004E423B"/>
    <w:rsid w:val="004F2683"/>
    <w:rsid w:val="00565336"/>
    <w:rsid w:val="005C40F9"/>
    <w:rsid w:val="00604ED0"/>
    <w:rsid w:val="00605462"/>
    <w:rsid w:val="00684DD7"/>
    <w:rsid w:val="006B44BF"/>
    <w:rsid w:val="006D30CE"/>
    <w:rsid w:val="00784365"/>
    <w:rsid w:val="007A1859"/>
    <w:rsid w:val="007B5C42"/>
    <w:rsid w:val="007D0FD4"/>
    <w:rsid w:val="007E56D0"/>
    <w:rsid w:val="00851739"/>
    <w:rsid w:val="008654E9"/>
    <w:rsid w:val="008A7AE4"/>
    <w:rsid w:val="008E45EE"/>
    <w:rsid w:val="009A3383"/>
    <w:rsid w:val="009A570F"/>
    <w:rsid w:val="009B6548"/>
    <w:rsid w:val="009F6BBF"/>
    <w:rsid w:val="009F7422"/>
    <w:rsid w:val="00A23A69"/>
    <w:rsid w:val="00A32D2A"/>
    <w:rsid w:val="00A36B8D"/>
    <w:rsid w:val="00A75314"/>
    <w:rsid w:val="00A95B77"/>
    <w:rsid w:val="00AA773D"/>
    <w:rsid w:val="00B05619"/>
    <w:rsid w:val="00B31EA9"/>
    <w:rsid w:val="00BC5534"/>
    <w:rsid w:val="00C20303"/>
    <w:rsid w:val="00C92E75"/>
    <w:rsid w:val="00CE3C30"/>
    <w:rsid w:val="00D33027"/>
    <w:rsid w:val="00D37EA2"/>
    <w:rsid w:val="00D60812"/>
    <w:rsid w:val="00D71E0B"/>
    <w:rsid w:val="00DA7B25"/>
    <w:rsid w:val="00E24F3C"/>
    <w:rsid w:val="00E51F5A"/>
    <w:rsid w:val="00E667E6"/>
    <w:rsid w:val="00E77EAC"/>
    <w:rsid w:val="00F26330"/>
    <w:rsid w:val="00F80A03"/>
    <w:rsid w:val="00F867E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1E2C2"/>
  <w15:docId w15:val="{3A1A50B2-4F1C-41F4-8737-7D0DB663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DD7"/>
    <w:pPr>
      <w:ind w:left="720"/>
      <w:contextualSpacing/>
    </w:pPr>
  </w:style>
  <w:style w:type="paragraph" w:styleId="Encabezado">
    <w:name w:val="header"/>
    <w:basedOn w:val="Normal"/>
    <w:link w:val="EncabezadoCar"/>
    <w:uiPriority w:val="99"/>
    <w:unhideWhenUsed/>
    <w:rsid w:val="004F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2683"/>
  </w:style>
  <w:style w:type="paragraph" w:styleId="Piedepgina">
    <w:name w:val="footer"/>
    <w:basedOn w:val="Normal"/>
    <w:link w:val="PiedepginaCar"/>
    <w:uiPriority w:val="99"/>
    <w:unhideWhenUsed/>
    <w:rsid w:val="004F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2683"/>
  </w:style>
  <w:style w:type="paragraph" w:customStyle="1" w:styleId="Textopredeterminado1">
    <w:name w:val="Texto predeterminado:1"/>
    <w:basedOn w:val="Normal"/>
    <w:rsid w:val="004F2683"/>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paragraph" w:styleId="Textodeglobo">
    <w:name w:val="Balloon Text"/>
    <w:basedOn w:val="Normal"/>
    <w:link w:val="TextodegloboCar"/>
    <w:uiPriority w:val="99"/>
    <w:semiHidden/>
    <w:unhideWhenUsed/>
    <w:rsid w:val="00F2633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26330"/>
    <w:rPr>
      <w:rFonts w:ascii="Lucida Grande" w:hAnsi="Lucida Grande"/>
      <w:sz w:val="18"/>
      <w:szCs w:val="18"/>
    </w:rPr>
  </w:style>
  <w:style w:type="character" w:styleId="Refdecomentario">
    <w:name w:val="annotation reference"/>
    <w:basedOn w:val="Fuentedeprrafopredeter"/>
    <w:uiPriority w:val="99"/>
    <w:semiHidden/>
    <w:unhideWhenUsed/>
    <w:rsid w:val="000A27CE"/>
    <w:rPr>
      <w:sz w:val="18"/>
      <w:szCs w:val="18"/>
    </w:rPr>
  </w:style>
  <w:style w:type="paragraph" w:styleId="Textocomentario">
    <w:name w:val="annotation text"/>
    <w:basedOn w:val="Normal"/>
    <w:link w:val="TextocomentarioCar"/>
    <w:uiPriority w:val="99"/>
    <w:semiHidden/>
    <w:unhideWhenUsed/>
    <w:rsid w:val="000A27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A27CE"/>
    <w:rPr>
      <w:sz w:val="24"/>
      <w:szCs w:val="24"/>
    </w:rPr>
  </w:style>
  <w:style w:type="paragraph" w:styleId="Asuntodelcomentario">
    <w:name w:val="annotation subject"/>
    <w:basedOn w:val="Textocomentario"/>
    <w:next w:val="Textocomentario"/>
    <w:link w:val="AsuntodelcomentarioCar"/>
    <w:uiPriority w:val="99"/>
    <w:semiHidden/>
    <w:unhideWhenUsed/>
    <w:rsid w:val="000A27CE"/>
    <w:rPr>
      <w:b/>
      <w:bCs/>
      <w:sz w:val="20"/>
      <w:szCs w:val="20"/>
    </w:rPr>
  </w:style>
  <w:style w:type="character" w:customStyle="1" w:styleId="AsuntodelcomentarioCar">
    <w:name w:val="Asunto del comentario Car"/>
    <w:basedOn w:val="TextocomentarioCar"/>
    <w:link w:val="Asuntodelcomentario"/>
    <w:uiPriority w:val="99"/>
    <w:semiHidden/>
    <w:rsid w:val="000A2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FD42-6E08-4F4E-AC67-FD8686F4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dubian Sánchez</dc:creator>
  <cp:keywords/>
  <dc:description/>
  <cp:lastModifiedBy>ZFIP004</cp:lastModifiedBy>
  <cp:revision>22</cp:revision>
  <dcterms:created xsi:type="dcterms:W3CDTF">2020-10-19T15:46:00Z</dcterms:created>
  <dcterms:modified xsi:type="dcterms:W3CDTF">2022-06-10T17:49:00Z</dcterms:modified>
</cp:coreProperties>
</file>