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AB9" w:rsidRPr="00562EC7" w:rsidRDefault="009F257A" w:rsidP="00954997">
      <w:pPr>
        <w:pStyle w:val="Prrafodelista"/>
        <w:numPr>
          <w:ilvl w:val="0"/>
          <w:numId w:val="9"/>
        </w:numPr>
        <w:ind w:left="0" w:right="-660" w:hanging="284"/>
        <w:rPr>
          <w:rFonts w:ascii="Arial" w:hAnsi="Arial" w:cs="Arial"/>
          <w:b/>
          <w:sz w:val="24"/>
          <w:szCs w:val="24"/>
        </w:rPr>
      </w:pPr>
      <w:r>
        <w:rPr>
          <w:rFonts w:ascii="Arial" w:hAnsi="Arial" w:cs="Arial"/>
          <w:b/>
          <w:sz w:val="24"/>
          <w:szCs w:val="24"/>
        </w:rPr>
        <w:t>OBJETIVO</w:t>
      </w:r>
    </w:p>
    <w:p w:rsidR="009F257A" w:rsidRDefault="009E113F" w:rsidP="009F257A">
      <w:pPr>
        <w:pStyle w:val="Textopredeterminado"/>
        <w:ind w:left="-284" w:right="-660"/>
        <w:contextualSpacing/>
        <w:jc w:val="both"/>
        <w:rPr>
          <w:rStyle w:val="InitialStyle"/>
          <w:noProof w:val="0"/>
          <w:lang w:val="es-ES_tradnl"/>
        </w:rPr>
      </w:pPr>
      <w:r>
        <w:rPr>
          <w:rFonts w:ascii="Arial" w:hAnsi="Arial" w:cs="Arial"/>
          <w:szCs w:val="24"/>
        </w:rPr>
        <w:t xml:space="preserve">El presente documento cumple la función de orientar a todos </w:t>
      </w:r>
      <w:r w:rsidR="00797AB9" w:rsidRPr="00803261">
        <w:rPr>
          <w:rStyle w:val="InitialStyle"/>
          <w:noProof w:val="0"/>
          <w:lang w:val="es-ES_tradnl"/>
        </w:rPr>
        <w:t xml:space="preserve">los procesos estratégicos, misionales, de apoyo y base de los sistemas de gestión de la Zona Franca Internacional de Pereira, </w:t>
      </w:r>
      <w:r w:rsidR="002C0963">
        <w:rPr>
          <w:rStyle w:val="InitialStyle"/>
          <w:noProof w:val="0"/>
          <w:lang w:val="es-ES_tradnl"/>
        </w:rPr>
        <w:t>con relación al cumplimiento de requisitos de las normas en las cuales se encuentra certificada la compañía (ISO 9001, ISO 28000, BASC), es impo</w:t>
      </w:r>
      <w:r w:rsidR="001A3964">
        <w:rPr>
          <w:rStyle w:val="InitialStyle"/>
          <w:noProof w:val="0"/>
          <w:lang w:val="es-ES_tradnl"/>
        </w:rPr>
        <w:t xml:space="preserve">rtante resaltar que cada proceso cuenta con la documentación necesaria </w:t>
      </w:r>
      <w:r w:rsidR="00A75753">
        <w:rPr>
          <w:rStyle w:val="InitialStyle"/>
          <w:noProof w:val="0"/>
          <w:lang w:val="es-ES_tradnl"/>
        </w:rPr>
        <w:t>para evidenc</w:t>
      </w:r>
      <w:r w:rsidR="00DD03DF">
        <w:rPr>
          <w:rStyle w:val="InitialStyle"/>
          <w:noProof w:val="0"/>
          <w:lang w:val="es-ES_tradnl"/>
        </w:rPr>
        <w:t xml:space="preserve">iar la gestión en cada de sus actividades. </w:t>
      </w:r>
    </w:p>
    <w:p w:rsidR="009E113F" w:rsidRDefault="009E113F" w:rsidP="00687455">
      <w:pPr>
        <w:pStyle w:val="Textopredeterminado"/>
        <w:ind w:right="-660" w:hanging="284"/>
        <w:contextualSpacing/>
        <w:jc w:val="both"/>
        <w:rPr>
          <w:rStyle w:val="InitialStyle"/>
          <w:noProof w:val="0"/>
          <w:lang w:val="es-ES_tradnl"/>
        </w:rPr>
      </w:pPr>
    </w:p>
    <w:p w:rsidR="009E113F" w:rsidRPr="00562EC7" w:rsidRDefault="00562EC7" w:rsidP="00954997">
      <w:pPr>
        <w:pStyle w:val="Textopredeterminado"/>
        <w:numPr>
          <w:ilvl w:val="0"/>
          <w:numId w:val="9"/>
        </w:numPr>
        <w:ind w:left="0" w:right="-660" w:hanging="284"/>
        <w:contextualSpacing/>
        <w:jc w:val="both"/>
        <w:rPr>
          <w:rStyle w:val="InitialStyle"/>
          <w:b/>
          <w:noProof w:val="0"/>
          <w:lang w:val="es-ES_tradnl"/>
        </w:rPr>
      </w:pPr>
      <w:r w:rsidRPr="00562EC7">
        <w:rPr>
          <w:rStyle w:val="InitialStyle"/>
          <w:b/>
          <w:noProof w:val="0"/>
          <w:lang w:val="es-ES_tradnl"/>
        </w:rPr>
        <w:t xml:space="preserve">ALCANCE </w:t>
      </w:r>
    </w:p>
    <w:p w:rsidR="009E113F" w:rsidRDefault="009E113F" w:rsidP="00687455">
      <w:pPr>
        <w:pStyle w:val="Textopredeterminado"/>
        <w:ind w:right="-660" w:hanging="284"/>
        <w:contextualSpacing/>
        <w:jc w:val="both"/>
        <w:rPr>
          <w:rStyle w:val="InitialStyle"/>
          <w:noProof w:val="0"/>
          <w:lang w:val="es-ES_tradnl"/>
        </w:rPr>
      </w:pPr>
    </w:p>
    <w:p w:rsidR="00BD702D" w:rsidRDefault="00562EC7" w:rsidP="00AE7C5D">
      <w:pPr>
        <w:pStyle w:val="Textopredeterminado"/>
        <w:ind w:left="-284" w:right="-660"/>
        <w:contextualSpacing/>
        <w:jc w:val="both"/>
        <w:rPr>
          <w:rStyle w:val="InitialStyle"/>
          <w:noProof w:val="0"/>
          <w:lang w:val="es-ES_tradnl"/>
        </w:rPr>
      </w:pPr>
      <w:r>
        <w:rPr>
          <w:rStyle w:val="InitialStyle"/>
          <w:noProof w:val="0"/>
          <w:lang w:val="es-ES_tradnl"/>
        </w:rPr>
        <w:t xml:space="preserve">Este manual aplica para todos los procesos de la compañía </w:t>
      </w:r>
      <w:r w:rsidR="00797AB9" w:rsidRPr="00803261">
        <w:rPr>
          <w:rStyle w:val="InitialStyle"/>
          <w:noProof w:val="0"/>
          <w:lang w:val="es-ES_tradnl"/>
        </w:rPr>
        <w:t xml:space="preserve">los cuales se desarrollan en la portería, edificio de operaciones piso uno (1) y piso tres (3), edificio usuario operador piso dos (2) y perímetro. </w:t>
      </w:r>
    </w:p>
    <w:p w:rsidR="00612D05" w:rsidRPr="00612D05" w:rsidRDefault="00612D05" w:rsidP="00611768">
      <w:pPr>
        <w:pStyle w:val="Textopredeterminado"/>
        <w:ind w:right="-660"/>
        <w:contextualSpacing/>
        <w:jc w:val="both"/>
        <w:rPr>
          <w:rStyle w:val="InitialStyle"/>
          <w:noProof w:val="0"/>
          <w:lang w:val="es-ES_tradnl"/>
        </w:rPr>
      </w:pPr>
    </w:p>
    <w:p w:rsidR="00BD702D" w:rsidRPr="00BD702D" w:rsidRDefault="00BD702D" w:rsidP="00687455">
      <w:pPr>
        <w:pStyle w:val="Textopredeterminado"/>
        <w:ind w:right="-660" w:hanging="284"/>
        <w:contextualSpacing/>
        <w:jc w:val="both"/>
        <w:rPr>
          <w:rStyle w:val="InitialStyle"/>
          <w:b/>
          <w:noProof w:val="0"/>
          <w:lang w:val="es-ES_tradnl"/>
        </w:rPr>
      </w:pPr>
    </w:p>
    <w:p w:rsidR="003052FB" w:rsidRPr="00BD702D" w:rsidRDefault="003052FB" w:rsidP="00954997">
      <w:pPr>
        <w:pStyle w:val="Textopredeterminado"/>
        <w:numPr>
          <w:ilvl w:val="0"/>
          <w:numId w:val="9"/>
        </w:numPr>
        <w:ind w:left="0" w:right="-660" w:hanging="284"/>
        <w:contextualSpacing/>
        <w:jc w:val="both"/>
        <w:rPr>
          <w:rFonts w:ascii="Arial" w:hAnsi="Arial" w:cs="Arial"/>
          <w:b/>
          <w:szCs w:val="24"/>
        </w:rPr>
      </w:pPr>
      <w:r w:rsidRPr="00BD702D">
        <w:rPr>
          <w:rFonts w:ascii="Arial" w:hAnsi="Arial" w:cs="Arial"/>
          <w:b/>
          <w:szCs w:val="24"/>
        </w:rPr>
        <w:t>MARCO ESTRATÉGICO</w:t>
      </w:r>
    </w:p>
    <w:p w:rsidR="00B55C6F" w:rsidRPr="00664249" w:rsidRDefault="00B55C6F" w:rsidP="00687455">
      <w:pPr>
        <w:pStyle w:val="Prrafodelista"/>
        <w:ind w:left="0" w:right="-660" w:hanging="284"/>
        <w:rPr>
          <w:rFonts w:ascii="Arial" w:hAnsi="Arial" w:cs="Arial"/>
          <w:b/>
          <w:sz w:val="24"/>
          <w:szCs w:val="24"/>
        </w:rPr>
      </w:pPr>
    </w:p>
    <w:p w:rsidR="00B55C6F" w:rsidRPr="00027805" w:rsidRDefault="003052FB" w:rsidP="00687455">
      <w:pPr>
        <w:ind w:right="-660" w:hanging="284"/>
        <w:rPr>
          <w:rFonts w:ascii="Arial" w:hAnsi="Arial" w:cs="Arial"/>
          <w:b/>
          <w:sz w:val="24"/>
          <w:szCs w:val="24"/>
        </w:rPr>
      </w:pPr>
      <w:r w:rsidRPr="00027805">
        <w:rPr>
          <w:rFonts w:ascii="Arial" w:hAnsi="Arial" w:cs="Arial"/>
          <w:b/>
          <w:sz w:val="24"/>
          <w:szCs w:val="24"/>
        </w:rPr>
        <w:t>MISIÓN</w:t>
      </w:r>
    </w:p>
    <w:p w:rsidR="00B55C6F" w:rsidRDefault="00B55C6F" w:rsidP="001103BF">
      <w:pPr>
        <w:ind w:left="-284" w:right="-660"/>
        <w:jc w:val="both"/>
        <w:rPr>
          <w:rFonts w:ascii="Arial" w:hAnsi="Arial"/>
          <w:sz w:val="24"/>
          <w:szCs w:val="24"/>
          <w:lang w:eastAsia="es-ES_tradnl"/>
        </w:rPr>
      </w:pPr>
      <w:r w:rsidRPr="00664249">
        <w:rPr>
          <w:rFonts w:ascii="Arial" w:hAnsi="Arial"/>
          <w:sz w:val="24"/>
          <w:szCs w:val="24"/>
          <w:lang w:eastAsia="es-ES_tradnl"/>
        </w:rPr>
        <w:t>La Zona Franca Internacional de Pereira S.A.S. Usuario Operador de Zonas Francas es una organización privada, enfocada en desarrollar, promover y dar cumplimiento al régimen franco, mediante la prestación de servicios con altos estándares de calidad, infraestructura y tecnología, generando valor a nuestros clientes, empleados y accionistas, contribuyendo al desarrollo económico, generación de empleo e industrialización de la región y el país.</w:t>
      </w:r>
    </w:p>
    <w:p w:rsidR="001103BF" w:rsidRPr="001103BF" w:rsidRDefault="001103BF" w:rsidP="001103BF">
      <w:pPr>
        <w:ind w:left="-284" w:right="-660"/>
        <w:jc w:val="both"/>
        <w:rPr>
          <w:rFonts w:ascii="Arial" w:hAnsi="Arial"/>
          <w:sz w:val="24"/>
          <w:szCs w:val="24"/>
          <w:lang w:eastAsia="es-ES_tradnl"/>
        </w:rPr>
      </w:pPr>
    </w:p>
    <w:p w:rsidR="00EB24AF" w:rsidRPr="00027805" w:rsidRDefault="003052FB" w:rsidP="00687455">
      <w:pPr>
        <w:ind w:right="-660" w:hanging="284"/>
        <w:rPr>
          <w:rFonts w:ascii="Arial" w:hAnsi="Arial" w:cs="Arial"/>
          <w:b/>
          <w:sz w:val="24"/>
          <w:szCs w:val="24"/>
        </w:rPr>
      </w:pPr>
      <w:r w:rsidRPr="00027805">
        <w:rPr>
          <w:rFonts w:ascii="Arial" w:hAnsi="Arial" w:cs="Arial"/>
          <w:b/>
          <w:sz w:val="24"/>
          <w:szCs w:val="24"/>
        </w:rPr>
        <w:t>VISIÓN</w:t>
      </w:r>
    </w:p>
    <w:p w:rsidR="001103BF" w:rsidRDefault="00EB24AF" w:rsidP="00611768">
      <w:pPr>
        <w:ind w:left="-284" w:right="-660"/>
        <w:jc w:val="both"/>
        <w:rPr>
          <w:rFonts w:ascii="Arial" w:hAnsi="Arial" w:cs="Arial"/>
          <w:b/>
          <w:sz w:val="24"/>
          <w:szCs w:val="24"/>
        </w:rPr>
      </w:pPr>
      <w:r w:rsidRPr="00664249">
        <w:rPr>
          <w:rFonts w:ascii="Arial" w:hAnsi="Arial" w:cs="Arial"/>
          <w:sz w:val="24"/>
          <w:szCs w:val="24"/>
        </w:rPr>
        <w:t>En el año 2018, la Zona Franca Internacional de Pereira S.A.S. Usuario Operador de Zonas Francas será reconocida como la Zona Franca líder en el desarrollo, promoción, operación y administración de Zonas Francas en toda la región. Brindando a sus clientes un parque Industrial con servicios integrales, impactando en el desarrollo económico, generación de empleo e industrialización de la región.</w:t>
      </w:r>
    </w:p>
    <w:p w:rsidR="00611768" w:rsidRDefault="00611768" w:rsidP="00611768">
      <w:pPr>
        <w:ind w:left="-284" w:right="-660"/>
        <w:jc w:val="both"/>
        <w:rPr>
          <w:rFonts w:ascii="Arial" w:hAnsi="Arial" w:cs="Arial"/>
          <w:b/>
          <w:sz w:val="24"/>
          <w:szCs w:val="24"/>
        </w:rPr>
      </w:pPr>
      <w:bookmarkStart w:id="0" w:name="_GoBack"/>
      <w:bookmarkEnd w:id="0"/>
    </w:p>
    <w:p w:rsidR="001103BF" w:rsidRPr="001103BF" w:rsidRDefault="001103BF" w:rsidP="001103BF">
      <w:pPr>
        <w:ind w:left="-284" w:right="-660"/>
        <w:jc w:val="both"/>
        <w:rPr>
          <w:rFonts w:ascii="Arial" w:hAnsi="Arial" w:cs="Arial"/>
          <w:b/>
          <w:sz w:val="24"/>
          <w:szCs w:val="24"/>
        </w:rPr>
      </w:pPr>
    </w:p>
    <w:p w:rsidR="00EB1ED9" w:rsidRPr="001D70D5" w:rsidRDefault="007F78D6" w:rsidP="001D70D5">
      <w:pPr>
        <w:pStyle w:val="Prrafodelista"/>
        <w:numPr>
          <w:ilvl w:val="0"/>
          <w:numId w:val="25"/>
        </w:numPr>
        <w:ind w:left="0" w:right="-660" w:hanging="284"/>
        <w:jc w:val="both"/>
        <w:rPr>
          <w:rFonts w:ascii="Arial" w:hAnsi="Arial" w:cs="Arial"/>
          <w:b/>
          <w:bCs/>
          <w:sz w:val="24"/>
          <w:szCs w:val="24"/>
        </w:rPr>
      </w:pPr>
      <w:r w:rsidRPr="001D70D5">
        <w:rPr>
          <w:rFonts w:ascii="Arial" w:hAnsi="Arial" w:cs="Arial"/>
          <w:b/>
          <w:bCs/>
          <w:sz w:val="24"/>
          <w:szCs w:val="24"/>
        </w:rPr>
        <w:lastRenderedPageBreak/>
        <w:t xml:space="preserve">REFERENCIA NORMATIVA </w:t>
      </w:r>
    </w:p>
    <w:p w:rsidR="00EB1ED9" w:rsidRPr="00EB1ED9" w:rsidRDefault="00EB1ED9" w:rsidP="00687455">
      <w:pPr>
        <w:pStyle w:val="Prrafodelista"/>
        <w:ind w:right="-660"/>
        <w:jc w:val="both"/>
        <w:rPr>
          <w:rFonts w:ascii="Arial" w:hAnsi="Arial" w:cs="Arial"/>
          <w:bCs/>
          <w:sz w:val="24"/>
          <w:szCs w:val="24"/>
        </w:rPr>
      </w:pPr>
    </w:p>
    <w:p w:rsidR="00EB1ED9" w:rsidRDefault="00EB1ED9" w:rsidP="00687455">
      <w:pPr>
        <w:pStyle w:val="Prrafodelista"/>
        <w:ind w:right="-660"/>
        <w:jc w:val="center"/>
        <w:rPr>
          <w:rFonts w:ascii="Arial" w:hAnsi="Arial" w:cs="Arial"/>
          <w:b/>
          <w:bCs/>
          <w:sz w:val="24"/>
          <w:szCs w:val="24"/>
        </w:rPr>
      </w:pPr>
      <w:r w:rsidRPr="00EB1ED9">
        <w:rPr>
          <w:rFonts w:ascii="Arial" w:hAnsi="Arial" w:cs="Arial"/>
          <w:b/>
          <w:bCs/>
          <w:sz w:val="24"/>
          <w:szCs w:val="24"/>
        </w:rPr>
        <w:t xml:space="preserve">4. Contexto de la organización </w:t>
      </w:r>
    </w:p>
    <w:p w:rsidR="00EB1ED9" w:rsidRDefault="00EB1ED9" w:rsidP="00687455">
      <w:pPr>
        <w:pStyle w:val="Prrafodelista"/>
        <w:ind w:right="-660"/>
        <w:jc w:val="center"/>
        <w:rPr>
          <w:rFonts w:ascii="Arial" w:hAnsi="Arial" w:cs="Arial"/>
          <w:b/>
          <w:bCs/>
          <w:sz w:val="24"/>
          <w:szCs w:val="24"/>
        </w:rPr>
      </w:pPr>
    </w:p>
    <w:p w:rsidR="00BA2748" w:rsidRDefault="00BA2748" w:rsidP="00687455">
      <w:pPr>
        <w:pStyle w:val="Prrafodelista"/>
        <w:ind w:right="-660"/>
        <w:jc w:val="center"/>
        <w:rPr>
          <w:rFonts w:ascii="Arial" w:hAnsi="Arial" w:cs="Arial"/>
          <w:b/>
          <w:bCs/>
          <w:sz w:val="24"/>
          <w:szCs w:val="24"/>
        </w:rPr>
      </w:pPr>
    </w:p>
    <w:p w:rsidR="00EB1ED9" w:rsidRDefault="00EB1ED9" w:rsidP="007F78D6">
      <w:pPr>
        <w:pStyle w:val="Prrafodelista"/>
        <w:ind w:left="0" w:right="-660"/>
        <w:rPr>
          <w:rFonts w:ascii="Arial" w:hAnsi="Arial" w:cs="Arial"/>
          <w:b/>
          <w:bCs/>
          <w:sz w:val="24"/>
          <w:szCs w:val="24"/>
        </w:rPr>
      </w:pPr>
      <w:r>
        <w:rPr>
          <w:rFonts w:ascii="Arial" w:hAnsi="Arial" w:cs="Arial"/>
          <w:b/>
          <w:bCs/>
          <w:sz w:val="24"/>
          <w:szCs w:val="24"/>
        </w:rPr>
        <w:t xml:space="preserve">4.1 Compresión de la organización y de su contexto. </w:t>
      </w:r>
    </w:p>
    <w:p w:rsidR="006C293F" w:rsidRDefault="006C293F" w:rsidP="007F78D6">
      <w:pPr>
        <w:pStyle w:val="Prrafodelista"/>
        <w:ind w:left="0" w:right="-660"/>
        <w:rPr>
          <w:rFonts w:ascii="Arial" w:hAnsi="Arial" w:cs="Arial"/>
          <w:b/>
          <w:bCs/>
          <w:sz w:val="24"/>
          <w:szCs w:val="24"/>
        </w:rPr>
      </w:pPr>
    </w:p>
    <w:p w:rsidR="006C293F" w:rsidRDefault="006C293F" w:rsidP="006C293F">
      <w:pPr>
        <w:pStyle w:val="Prrafodelista"/>
        <w:ind w:left="0" w:right="-660"/>
        <w:jc w:val="both"/>
        <w:rPr>
          <w:rFonts w:ascii="Arial" w:hAnsi="Arial" w:cs="Arial"/>
          <w:bCs/>
          <w:sz w:val="24"/>
          <w:szCs w:val="24"/>
        </w:rPr>
      </w:pPr>
      <w:r>
        <w:rPr>
          <w:rFonts w:ascii="Arial" w:hAnsi="Arial" w:cs="Arial"/>
          <w:bCs/>
          <w:sz w:val="24"/>
          <w:szCs w:val="24"/>
        </w:rPr>
        <w:t>En ambiente de revisión por la dirección se establece el contexto de la organización para el establecimiento de retos empresariales que son transformados en los objetivos del sistema, los cuales son desarrollados por los líderes</w:t>
      </w:r>
      <w:r w:rsidR="00AA7A25">
        <w:rPr>
          <w:rFonts w:ascii="Arial" w:hAnsi="Arial" w:cs="Arial"/>
          <w:bCs/>
          <w:sz w:val="24"/>
          <w:szCs w:val="24"/>
        </w:rPr>
        <w:t xml:space="preserve"> de cada proceso. </w:t>
      </w:r>
    </w:p>
    <w:p w:rsidR="00AA7A25" w:rsidRDefault="00AA7A25" w:rsidP="006C293F">
      <w:pPr>
        <w:pStyle w:val="Prrafodelista"/>
        <w:ind w:left="0" w:right="-660"/>
        <w:jc w:val="both"/>
        <w:rPr>
          <w:rFonts w:ascii="Arial" w:hAnsi="Arial" w:cs="Arial"/>
          <w:bCs/>
          <w:sz w:val="24"/>
          <w:szCs w:val="24"/>
        </w:rPr>
      </w:pPr>
    </w:p>
    <w:p w:rsidR="00AA7A25" w:rsidRDefault="00AA7A25" w:rsidP="006C293F">
      <w:pPr>
        <w:pStyle w:val="Prrafodelista"/>
        <w:ind w:left="0" w:right="-660"/>
        <w:jc w:val="both"/>
        <w:rPr>
          <w:rFonts w:ascii="Arial" w:hAnsi="Arial" w:cs="Arial"/>
          <w:bCs/>
          <w:sz w:val="24"/>
          <w:szCs w:val="24"/>
        </w:rPr>
      </w:pPr>
      <w:r>
        <w:rPr>
          <w:rFonts w:ascii="Arial" w:hAnsi="Arial" w:cs="Arial"/>
          <w:bCs/>
          <w:sz w:val="24"/>
          <w:szCs w:val="24"/>
        </w:rPr>
        <w:t xml:space="preserve">Para el logro de los objetivos se establecen actividades mediante las cuales se aprovechan las cuestiones internas y externas que afectan de forma positiva el sistema de gestión y se tratan aquellos que lo impactan de manera negativa. </w:t>
      </w:r>
    </w:p>
    <w:p w:rsidR="00AA7A25" w:rsidRPr="006C293F" w:rsidRDefault="00AA7A25" w:rsidP="006C293F">
      <w:pPr>
        <w:pStyle w:val="Prrafodelista"/>
        <w:ind w:left="0" w:right="-660"/>
        <w:jc w:val="both"/>
        <w:rPr>
          <w:rFonts w:ascii="Arial" w:hAnsi="Arial" w:cs="Arial"/>
          <w:bCs/>
          <w:sz w:val="24"/>
          <w:szCs w:val="24"/>
        </w:rPr>
      </w:pPr>
    </w:p>
    <w:p w:rsidR="00AD2C73" w:rsidRDefault="00AD2C73" w:rsidP="007F78D6">
      <w:pPr>
        <w:pStyle w:val="Prrafodelista"/>
        <w:ind w:left="0" w:right="-660"/>
        <w:rPr>
          <w:rFonts w:ascii="Arial" w:hAnsi="Arial" w:cs="Arial"/>
          <w:b/>
          <w:bCs/>
          <w:sz w:val="24"/>
          <w:szCs w:val="24"/>
        </w:rPr>
      </w:pPr>
      <w:r>
        <w:rPr>
          <w:rFonts w:ascii="Arial" w:hAnsi="Arial" w:cs="Arial"/>
          <w:b/>
          <w:bCs/>
          <w:sz w:val="24"/>
          <w:szCs w:val="24"/>
        </w:rPr>
        <w:t>4.2 Compresión de las necesidades y expectativas de las partes interesadas.</w:t>
      </w:r>
    </w:p>
    <w:p w:rsidR="00CE45F7" w:rsidRDefault="00CE45F7" w:rsidP="001B494B">
      <w:pPr>
        <w:ind w:right="-660"/>
        <w:jc w:val="both"/>
        <w:rPr>
          <w:rFonts w:ascii="Arial" w:hAnsi="Arial" w:cs="Arial"/>
          <w:bCs/>
          <w:sz w:val="24"/>
          <w:szCs w:val="24"/>
        </w:rPr>
      </w:pPr>
      <w:r>
        <w:rPr>
          <w:rFonts w:ascii="Arial" w:hAnsi="Arial" w:cs="Arial"/>
          <w:bCs/>
          <w:sz w:val="24"/>
          <w:szCs w:val="24"/>
        </w:rPr>
        <w:t xml:space="preserve">Las necesidades y expectativas </w:t>
      </w:r>
      <w:r w:rsidR="001B494B">
        <w:rPr>
          <w:rFonts w:ascii="Arial" w:hAnsi="Arial" w:cs="Arial"/>
          <w:bCs/>
          <w:sz w:val="24"/>
          <w:szCs w:val="24"/>
        </w:rPr>
        <w:t>de las partes interesadas con relación a</w:t>
      </w:r>
      <w:r w:rsidR="002753A8">
        <w:rPr>
          <w:rFonts w:ascii="Arial" w:hAnsi="Arial" w:cs="Arial"/>
          <w:bCs/>
          <w:sz w:val="24"/>
          <w:szCs w:val="24"/>
        </w:rPr>
        <w:t xml:space="preserve"> </w:t>
      </w:r>
      <w:r w:rsidR="001B494B">
        <w:rPr>
          <w:rFonts w:ascii="Arial" w:hAnsi="Arial" w:cs="Arial"/>
          <w:bCs/>
          <w:sz w:val="24"/>
          <w:szCs w:val="24"/>
        </w:rPr>
        <w:t xml:space="preserve"> nuestra compañía se ven reflejadas en </w:t>
      </w:r>
      <w:r w:rsidR="004D3A3A" w:rsidRPr="004D3A3A">
        <w:rPr>
          <w:rFonts w:ascii="Arial" w:hAnsi="Arial" w:cs="Arial"/>
          <w:b/>
          <w:bCs/>
          <w:sz w:val="24"/>
          <w:szCs w:val="24"/>
        </w:rPr>
        <w:t>“</w:t>
      </w:r>
      <w:r w:rsidR="001B494B" w:rsidRPr="004D3A3A">
        <w:rPr>
          <w:rFonts w:ascii="Arial" w:hAnsi="Arial" w:cs="Arial"/>
          <w:b/>
          <w:bCs/>
          <w:sz w:val="24"/>
          <w:szCs w:val="24"/>
        </w:rPr>
        <w:t>la matriz de partes interesadas</w:t>
      </w:r>
      <w:r w:rsidR="004D3A3A" w:rsidRPr="004D3A3A">
        <w:rPr>
          <w:rFonts w:ascii="Arial" w:hAnsi="Arial" w:cs="Arial"/>
          <w:b/>
          <w:bCs/>
          <w:sz w:val="24"/>
          <w:szCs w:val="24"/>
        </w:rPr>
        <w:t>”</w:t>
      </w:r>
      <w:r w:rsidR="001B494B">
        <w:rPr>
          <w:rFonts w:ascii="Arial" w:hAnsi="Arial" w:cs="Arial"/>
          <w:bCs/>
          <w:sz w:val="24"/>
          <w:szCs w:val="24"/>
        </w:rPr>
        <w:t>,</w:t>
      </w:r>
      <w:r w:rsidR="00A84044">
        <w:rPr>
          <w:rFonts w:ascii="Arial" w:hAnsi="Arial" w:cs="Arial"/>
          <w:bCs/>
          <w:sz w:val="24"/>
          <w:szCs w:val="24"/>
        </w:rPr>
        <w:t xml:space="preserve"> son</w:t>
      </w:r>
      <w:r w:rsidR="001B494B">
        <w:rPr>
          <w:rFonts w:ascii="Arial" w:hAnsi="Arial" w:cs="Arial"/>
          <w:bCs/>
          <w:sz w:val="24"/>
          <w:szCs w:val="24"/>
        </w:rPr>
        <w:t xml:space="preserve"> </w:t>
      </w:r>
      <w:r w:rsidR="00091146">
        <w:rPr>
          <w:rFonts w:ascii="Arial" w:hAnsi="Arial" w:cs="Arial"/>
          <w:bCs/>
          <w:sz w:val="24"/>
          <w:szCs w:val="24"/>
        </w:rPr>
        <w:t xml:space="preserve">consideradas en el planteamiento estratégico y en el desarrollo de las diferentes actividades </w:t>
      </w:r>
      <w:r w:rsidR="00A84044">
        <w:rPr>
          <w:rFonts w:ascii="Arial" w:hAnsi="Arial" w:cs="Arial"/>
          <w:bCs/>
          <w:sz w:val="24"/>
          <w:szCs w:val="24"/>
        </w:rPr>
        <w:t xml:space="preserve">de los procesos. </w:t>
      </w:r>
    </w:p>
    <w:p w:rsidR="00CE45F7" w:rsidRDefault="002753A8" w:rsidP="007F78D6">
      <w:pPr>
        <w:ind w:right="-660"/>
        <w:jc w:val="both"/>
        <w:rPr>
          <w:rFonts w:ascii="Arial" w:hAnsi="Arial" w:cs="Arial"/>
          <w:b/>
          <w:bCs/>
          <w:sz w:val="24"/>
          <w:szCs w:val="24"/>
        </w:rPr>
      </w:pPr>
      <w:r w:rsidRPr="002753A8">
        <w:rPr>
          <w:rFonts w:ascii="Arial" w:hAnsi="Arial" w:cs="Arial"/>
          <w:b/>
          <w:bCs/>
          <w:sz w:val="24"/>
          <w:szCs w:val="24"/>
        </w:rPr>
        <w:t>4.3</w:t>
      </w:r>
      <w:r>
        <w:rPr>
          <w:rFonts w:ascii="Arial" w:hAnsi="Arial" w:cs="Arial"/>
          <w:b/>
          <w:bCs/>
          <w:sz w:val="24"/>
          <w:szCs w:val="24"/>
        </w:rPr>
        <w:t xml:space="preserve"> </w:t>
      </w:r>
      <w:r w:rsidR="006F1238">
        <w:rPr>
          <w:rFonts w:ascii="Arial" w:hAnsi="Arial" w:cs="Arial"/>
          <w:b/>
          <w:bCs/>
          <w:sz w:val="24"/>
          <w:szCs w:val="24"/>
        </w:rPr>
        <w:t>Determinación del alcance del sistema de gestión de la calidad</w:t>
      </w:r>
    </w:p>
    <w:p w:rsidR="009533FB" w:rsidRDefault="009533FB" w:rsidP="009533FB">
      <w:pPr>
        <w:pStyle w:val="Textopredeterminado"/>
        <w:ind w:right="-660"/>
        <w:contextualSpacing/>
        <w:jc w:val="both"/>
        <w:rPr>
          <w:rFonts w:ascii="Arial" w:hAnsi="Arial" w:cs="Arial"/>
          <w:noProof w:val="0"/>
          <w:color w:val="000000"/>
          <w:lang w:val="es-ES_tradnl"/>
        </w:rPr>
      </w:pPr>
      <w:r w:rsidRPr="00803261">
        <w:rPr>
          <w:rFonts w:ascii="Arial" w:hAnsi="Arial" w:cs="Arial"/>
          <w:noProof w:val="0"/>
          <w:color w:val="000000"/>
          <w:lang w:val="es-ES_tradnl"/>
        </w:rPr>
        <w:t>El Sistema de Gestión de Zona Franca Internacional de Pereira S.A.S  Usuario Operador, cubre todas las actividades identificadas en la</w:t>
      </w:r>
      <w:r w:rsidR="00BE61C8">
        <w:rPr>
          <w:rFonts w:ascii="Arial" w:hAnsi="Arial" w:cs="Arial"/>
          <w:noProof w:val="0"/>
          <w:color w:val="000000"/>
          <w:lang w:val="es-ES_tradnl"/>
        </w:rPr>
        <w:t>s caracterizaciones</w:t>
      </w:r>
      <w:r w:rsidRPr="00803261">
        <w:rPr>
          <w:rFonts w:ascii="Arial" w:hAnsi="Arial" w:cs="Arial"/>
          <w:noProof w:val="0"/>
          <w:color w:val="000000"/>
          <w:lang w:val="es-ES_tradnl"/>
        </w:rPr>
        <w:t xml:space="preserve"> de</w:t>
      </w:r>
      <w:r w:rsidR="00BE61C8">
        <w:rPr>
          <w:rFonts w:ascii="Arial" w:hAnsi="Arial" w:cs="Arial"/>
          <w:noProof w:val="0"/>
          <w:color w:val="000000"/>
          <w:lang w:val="es-ES_tradnl"/>
        </w:rPr>
        <w:t xml:space="preserve"> los</w:t>
      </w:r>
      <w:r w:rsidRPr="00803261">
        <w:rPr>
          <w:rFonts w:ascii="Arial" w:hAnsi="Arial" w:cs="Arial"/>
          <w:noProof w:val="0"/>
          <w:color w:val="000000"/>
          <w:lang w:val="es-ES_tradnl"/>
        </w:rPr>
        <w:t xml:space="preserve"> procesos, con base en las normas BASC Sistema de Gestión en Control y Seguridad, NTC ISO 28000 Seguridad en la Cadena de Suministro,  NTC ISO 9001 Satisfacción del cliente, con el siguiente alcance:</w:t>
      </w:r>
    </w:p>
    <w:p w:rsidR="009533FB" w:rsidRDefault="009533FB" w:rsidP="00B85880">
      <w:pPr>
        <w:pStyle w:val="Textopredeterminado"/>
        <w:ind w:right="-660"/>
        <w:contextualSpacing/>
        <w:jc w:val="both"/>
        <w:rPr>
          <w:rFonts w:ascii="Arial" w:hAnsi="Arial" w:cs="Arial"/>
          <w:noProof w:val="0"/>
          <w:color w:val="000000"/>
          <w:lang w:val="es-ES_tradnl"/>
        </w:rPr>
      </w:pPr>
    </w:p>
    <w:p w:rsidR="006F1238" w:rsidRDefault="004C66F5" w:rsidP="006F1238">
      <w:pPr>
        <w:ind w:right="-660"/>
        <w:jc w:val="both"/>
        <w:rPr>
          <w:rFonts w:ascii="Arial" w:hAnsi="Arial" w:cs="Arial"/>
          <w:b/>
          <w:bCs/>
          <w:i/>
          <w:sz w:val="24"/>
          <w:szCs w:val="24"/>
        </w:rPr>
      </w:pPr>
      <w:r>
        <w:rPr>
          <w:rFonts w:ascii="Arial" w:hAnsi="Arial" w:cs="Arial"/>
          <w:b/>
          <w:bCs/>
          <w:i/>
          <w:sz w:val="24"/>
          <w:szCs w:val="24"/>
        </w:rPr>
        <w:t xml:space="preserve">Operación y desarrollo </w:t>
      </w:r>
      <w:r w:rsidR="0066528E">
        <w:rPr>
          <w:rFonts w:ascii="Arial" w:hAnsi="Arial" w:cs="Arial"/>
          <w:b/>
          <w:bCs/>
          <w:i/>
          <w:sz w:val="24"/>
          <w:szCs w:val="24"/>
        </w:rPr>
        <w:t>de las actividades propias de la Zona F</w:t>
      </w:r>
      <w:r w:rsidR="00CA458D">
        <w:rPr>
          <w:rFonts w:ascii="Arial" w:hAnsi="Arial" w:cs="Arial"/>
          <w:b/>
          <w:bCs/>
          <w:i/>
          <w:sz w:val="24"/>
          <w:szCs w:val="24"/>
        </w:rPr>
        <w:t xml:space="preserve">ranca Internacional de Pereira, en el marco de la legislación vigente. </w:t>
      </w:r>
    </w:p>
    <w:p w:rsidR="0066528E" w:rsidRDefault="00587A27" w:rsidP="006F1238">
      <w:pPr>
        <w:ind w:right="-660"/>
        <w:jc w:val="both"/>
        <w:rPr>
          <w:rFonts w:ascii="Arial" w:hAnsi="Arial" w:cs="Arial"/>
          <w:bCs/>
          <w:sz w:val="24"/>
          <w:szCs w:val="24"/>
        </w:rPr>
      </w:pPr>
      <w:r>
        <w:rPr>
          <w:rFonts w:ascii="Arial" w:hAnsi="Arial" w:cs="Arial"/>
          <w:bCs/>
          <w:sz w:val="24"/>
          <w:szCs w:val="24"/>
        </w:rPr>
        <w:t xml:space="preserve">Cabe mencionar que </w:t>
      </w:r>
      <w:r w:rsidR="0031543C">
        <w:rPr>
          <w:rFonts w:ascii="Arial" w:hAnsi="Arial" w:cs="Arial"/>
          <w:bCs/>
          <w:sz w:val="24"/>
          <w:szCs w:val="24"/>
        </w:rPr>
        <w:t xml:space="preserve">en el </w:t>
      </w:r>
      <w:r w:rsidR="0031543C" w:rsidRPr="0031543C">
        <w:rPr>
          <w:rFonts w:ascii="Arial" w:hAnsi="Arial" w:cs="Arial"/>
          <w:bCs/>
          <w:i/>
          <w:sz w:val="24"/>
          <w:szCs w:val="24"/>
        </w:rPr>
        <w:t>Decreto 2147 de 2016</w:t>
      </w:r>
      <w:r w:rsidR="0031543C">
        <w:rPr>
          <w:rFonts w:ascii="Arial" w:hAnsi="Arial" w:cs="Arial"/>
          <w:bCs/>
          <w:sz w:val="24"/>
          <w:szCs w:val="24"/>
        </w:rPr>
        <w:t xml:space="preserve"> en el artículo </w:t>
      </w:r>
      <w:r w:rsidR="00A140B4">
        <w:rPr>
          <w:rFonts w:ascii="Arial" w:hAnsi="Arial" w:cs="Arial"/>
          <w:bCs/>
          <w:sz w:val="24"/>
          <w:szCs w:val="24"/>
        </w:rPr>
        <w:t>73</w:t>
      </w:r>
      <w:r w:rsidR="0031543C">
        <w:rPr>
          <w:rFonts w:ascii="Arial" w:hAnsi="Arial" w:cs="Arial"/>
          <w:bCs/>
          <w:sz w:val="24"/>
          <w:szCs w:val="24"/>
        </w:rPr>
        <w:t xml:space="preserve"> se hace referencia a las actividades </w:t>
      </w:r>
      <w:r w:rsidR="00A140B4">
        <w:rPr>
          <w:rFonts w:ascii="Arial" w:hAnsi="Arial" w:cs="Arial"/>
          <w:bCs/>
          <w:sz w:val="24"/>
          <w:szCs w:val="24"/>
        </w:rPr>
        <w:t xml:space="preserve">del Usuario Operador: </w:t>
      </w:r>
    </w:p>
    <w:p w:rsidR="00A140B4" w:rsidRPr="001103BF" w:rsidRDefault="00A140B4" w:rsidP="001103BF">
      <w:pPr>
        <w:pStyle w:val="Prrafodelista"/>
        <w:numPr>
          <w:ilvl w:val="0"/>
          <w:numId w:val="26"/>
        </w:numPr>
        <w:shd w:val="clear" w:color="auto" w:fill="FFFFFF"/>
        <w:spacing w:after="0" w:line="240" w:lineRule="auto"/>
        <w:ind w:right="-660"/>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Dirigir, administrar, supervisar, promocionar y desarrollar la zona franca.</w:t>
      </w:r>
    </w:p>
    <w:p w:rsidR="00A140B4" w:rsidRPr="00A140B4" w:rsidRDefault="00A140B4" w:rsidP="00ED4AF3">
      <w:pPr>
        <w:pStyle w:val="Prrafodelista"/>
        <w:numPr>
          <w:ilvl w:val="0"/>
          <w:numId w:val="26"/>
        </w:numPr>
        <w:shd w:val="clear" w:color="auto" w:fill="FFFFFF"/>
        <w:spacing w:after="0" w:line="240" w:lineRule="auto"/>
        <w:ind w:right="-660"/>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lastRenderedPageBreak/>
        <w:t>Comprar, arrendar, enajenar o disponer a cualquier título, los bienes inmuebles con destino a las actividades de la zona franca. Lo anterior sin perjuicio de que cada propietario de inmuebles en zona franca pueda desarrollar estas mismas actividades.</w:t>
      </w:r>
    </w:p>
    <w:p w:rsidR="00A140B4" w:rsidRPr="00A140B4" w:rsidRDefault="00A140B4" w:rsidP="00ED4AF3">
      <w:pPr>
        <w:pStyle w:val="Prrafodelista"/>
        <w:ind w:right="-660"/>
        <w:rPr>
          <w:rFonts w:ascii="Arial" w:eastAsia="Times New Roman" w:hAnsi="Arial" w:cs="Arial"/>
          <w:color w:val="222222"/>
          <w:sz w:val="24"/>
          <w:szCs w:val="24"/>
          <w:lang w:eastAsia="es-ES"/>
        </w:rPr>
      </w:pPr>
    </w:p>
    <w:p w:rsidR="00A140B4" w:rsidRPr="00A140B4" w:rsidRDefault="00A140B4" w:rsidP="00ED4AF3">
      <w:pPr>
        <w:pStyle w:val="Prrafodelista"/>
        <w:numPr>
          <w:ilvl w:val="0"/>
          <w:numId w:val="26"/>
        </w:numPr>
        <w:shd w:val="clear" w:color="auto" w:fill="FFFFFF"/>
        <w:spacing w:after="0" w:line="240" w:lineRule="auto"/>
        <w:ind w:right="-660"/>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El usuario operador tendrá exclusivamente la administración de las áreas declaradas como zona franca, con independencia del régimen de propiedad o de administración que los inmuebles tengan.</w:t>
      </w:r>
    </w:p>
    <w:p w:rsidR="00A140B4" w:rsidRPr="00A140B4" w:rsidRDefault="00A140B4" w:rsidP="00ED4AF3">
      <w:pPr>
        <w:pStyle w:val="Prrafodelista"/>
        <w:ind w:right="-660"/>
        <w:rPr>
          <w:rFonts w:ascii="Arial" w:eastAsia="Times New Roman" w:hAnsi="Arial" w:cs="Arial"/>
          <w:color w:val="222222"/>
          <w:sz w:val="24"/>
          <w:szCs w:val="24"/>
          <w:lang w:eastAsia="es-ES"/>
        </w:rPr>
      </w:pPr>
    </w:p>
    <w:p w:rsidR="00A140B4" w:rsidRPr="00A140B4" w:rsidRDefault="00A140B4" w:rsidP="00ED4AF3">
      <w:pPr>
        <w:pStyle w:val="Prrafodelista"/>
        <w:numPr>
          <w:ilvl w:val="0"/>
          <w:numId w:val="26"/>
        </w:numPr>
        <w:shd w:val="clear" w:color="auto" w:fill="FFFFFF"/>
        <w:spacing w:after="0" w:line="240" w:lineRule="auto"/>
        <w:ind w:right="-660"/>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Urbanizar y construir directamente o a través de terceros los terrenos, la infraestructura y edificaciones necesarias para el desarrollo de la zona franca, de acuerdo con el Plan Maestro de Desarrollo General. El tercero que desarrolle exclusivamente las actividades de este numeral podrá calificarse como usuario industrial dentro de la zona franca.</w:t>
      </w:r>
    </w:p>
    <w:p w:rsidR="00A140B4" w:rsidRPr="00A140B4" w:rsidRDefault="00A140B4" w:rsidP="00ED4AF3">
      <w:pPr>
        <w:pStyle w:val="Prrafodelista"/>
        <w:ind w:right="-660"/>
        <w:rPr>
          <w:rFonts w:ascii="Arial" w:eastAsia="Times New Roman" w:hAnsi="Arial" w:cs="Arial"/>
          <w:color w:val="222222"/>
          <w:sz w:val="24"/>
          <w:szCs w:val="24"/>
          <w:lang w:eastAsia="es-ES"/>
        </w:rPr>
      </w:pPr>
    </w:p>
    <w:p w:rsidR="00A140B4" w:rsidRDefault="00A140B4" w:rsidP="00ED4AF3">
      <w:pPr>
        <w:pStyle w:val="Prrafodelista"/>
        <w:shd w:val="clear" w:color="auto" w:fill="FFFFFF"/>
        <w:spacing w:after="0" w:line="240" w:lineRule="auto"/>
        <w:ind w:right="-660"/>
        <w:jc w:val="both"/>
        <w:rPr>
          <w:rFonts w:ascii="Arial" w:eastAsia="Times New Roman" w:hAnsi="Arial" w:cs="Arial"/>
          <w:color w:val="222222"/>
          <w:sz w:val="24"/>
          <w:szCs w:val="24"/>
          <w:lang w:eastAsia="es-ES"/>
        </w:rPr>
      </w:pPr>
      <w:r w:rsidRPr="00A140B4">
        <w:rPr>
          <w:rFonts w:ascii="Arial" w:eastAsia="Times New Roman" w:hAnsi="Arial" w:cs="Arial"/>
          <w:color w:val="222222"/>
          <w:sz w:val="24"/>
          <w:szCs w:val="24"/>
          <w:lang w:eastAsia="es-ES"/>
        </w:rPr>
        <w:t>Esta función no podrá ser desarrollada por usuarios de la zona franca que tengan vínculos económicos o societarios con el usuario operador en los términos señalados en los artículos 260-1, </w:t>
      </w:r>
      <w:hyperlink r:id="rId8" w:anchor="450" w:tgtFrame="_blank" w:history="1">
        <w:r w:rsidRPr="00A140B4">
          <w:rPr>
            <w:rFonts w:ascii="Arial" w:eastAsia="Times New Roman" w:hAnsi="Arial" w:cs="Arial"/>
            <w:sz w:val="24"/>
            <w:szCs w:val="24"/>
            <w:lang w:eastAsia="es-ES"/>
          </w:rPr>
          <w:t>450</w:t>
        </w:r>
      </w:hyperlink>
      <w:r w:rsidRPr="00A140B4">
        <w:rPr>
          <w:rFonts w:ascii="Arial" w:eastAsia="Times New Roman" w:hAnsi="Arial" w:cs="Arial"/>
          <w:color w:val="222222"/>
          <w:sz w:val="24"/>
          <w:szCs w:val="24"/>
          <w:lang w:eastAsia="es-ES"/>
        </w:rPr>
        <w:t> a </w:t>
      </w:r>
      <w:hyperlink r:id="rId9" w:anchor="452" w:tgtFrame="_blank" w:history="1">
        <w:r w:rsidRPr="00A140B4">
          <w:rPr>
            <w:rFonts w:ascii="Arial" w:eastAsia="Times New Roman" w:hAnsi="Arial" w:cs="Arial"/>
            <w:sz w:val="24"/>
            <w:szCs w:val="24"/>
            <w:lang w:eastAsia="es-ES"/>
          </w:rPr>
          <w:t>452</w:t>
        </w:r>
      </w:hyperlink>
      <w:r w:rsidRPr="00A140B4">
        <w:rPr>
          <w:rFonts w:ascii="Arial" w:eastAsia="Times New Roman" w:hAnsi="Arial" w:cs="Arial"/>
          <w:color w:val="222222"/>
          <w:sz w:val="24"/>
          <w:szCs w:val="24"/>
          <w:lang w:eastAsia="es-ES"/>
        </w:rPr>
        <w:t> del Estatuto Tributario y </w:t>
      </w:r>
      <w:hyperlink r:id="rId10" w:anchor="260" w:tgtFrame="_blank" w:history="1">
        <w:r w:rsidRPr="00A140B4">
          <w:rPr>
            <w:rFonts w:ascii="Arial" w:eastAsia="Times New Roman" w:hAnsi="Arial" w:cs="Arial"/>
            <w:sz w:val="24"/>
            <w:szCs w:val="24"/>
            <w:lang w:eastAsia="es-ES"/>
          </w:rPr>
          <w:t>260</w:t>
        </w:r>
      </w:hyperlink>
      <w:r w:rsidRPr="00A140B4">
        <w:rPr>
          <w:rFonts w:ascii="Arial" w:eastAsia="Times New Roman" w:hAnsi="Arial" w:cs="Arial"/>
          <w:color w:val="222222"/>
          <w:sz w:val="24"/>
          <w:szCs w:val="24"/>
          <w:lang w:eastAsia="es-ES"/>
        </w:rPr>
        <w:t> a </w:t>
      </w:r>
      <w:hyperlink r:id="rId11" w:anchor="264" w:tgtFrame="_blank" w:history="1">
        <w:r w:rsidRPr="00A140B4">
          <w:rPr>
            <w:rFonts w:ascii="Arial" w:eastAsia="Times New Roman" w:hAnsi="Arial" w:cs="Arial"/>
            <w:sz w:val="24"/>
            <w:szCs w:val="24"/>
            <w:lang w:eastAsia="es-ES"/>
          </w:rPr>
          <w:t>264</w:t>
        </w:r>
      </w:hyperlink>
      <w:r w:rsidRPr="00A140B4">
        <w:rPr>
          <w:rFonts w:ascii="Arial" w:eastAsia="Times New Roman" w:hAnsi="Arial" w:cs="Arial"/>
          <w:color w:val="222222"/>
          <w:sz w:val="24"/>
          <w:szCs w:val="24"/>
          <w:lang w:eastAsia="es-ES"/>
        </w:rPr>
        <w:t> del Código de Comercio.</w:t>
      </w:r>
    </w:p>
    <w:p w:rsidR="00A140B4" w:rsidRDefault="00A140B4" w:rsidP="00ED4AF3">
      <w:pPr>
        <w:pStyle w:val="Prrafodelista"/>
        <w:shd w:val="clear" w:color="auto" w:fill="FFFFFF"/>
        <w:spacing w:after="0" w:line="240" w:lineRule="auto"/>
        <w:ind w:right="-660"/>
        <w:jc w:val="both"/>
        <w:rPr>
          <w:rFonts w:ascii="Arial" w:eastAsia="Times New Roman" w:hAnsi="Arial" w:cs="Arial"/>
          <w:color w:val="222222"/>
          <w:sz w:val="24"/>
          <w:szCs w:val="24"/>
          <w:lang w:eastAsia="es-ES"/>
        </w:rPr>
      </w:pPr>
    </w:p>
    <w:p w:rsidR="00A140B4" w:rsidRPr="00A140B4" w:rsidRDefault="00A140B4" w:rsidP="00ED4AF3">
      <w:pPr>
        <w:pStyle w:val="Prrafodelista"/>
        <w:numPr>
          <w:ilvl w:val="0"/>
          <w:numId w:val="26"/>
        </w:numPr>
        <w:shd w:val="clear" w:color="auto" w:fill="FFFFFF"/>
        <w:spacing w:after="0" w:line="240" w:lineRule="auto"/>
        <w:ind w:right="-660"/>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Evaluar y calificar a quienes pretendan instalarse en la zona franca permanente como usuarios industriales de bienes, usuarios industriales de servicios o usuarios comerciales.</w:t>
      </w:r>
    </w:p>
    <w:p w:rsidR="00A140B4" w:rsidRPr="00A140B4" w:rsidRDefault="00A140B4" w:rsidP="00ED4AF3">
      <w:pPr>
        <w:pStyle w:val="Prrafodelista"/>
        <w:shd w:val="clear" w:color="auto" w:fill="FFFFFF"/>
        <w:spacing w:after="0" w:line="240" w:lineRule="auto"/>
        <w:ind w:right="-660"/>
        <w:jc w:val="both"/>
        <w:rPr>
          <w:rFonts w:ascii="Arial" w:eastAsia="Times New Roman" w:hAnsi="Arial" w:cs="Arial"/>
          <w:color w:val="222222"/>
          <w:lang w:val="es-ES" w:eastAsia="es-ES"/>
        </w:rPr>
      </w:pPr>
    </w:p>
    <w:p w:rsidR="00A140B4" w:rsidRPr="00A140B4" w:rsidRDefault="00A140B4" w:rsidP="00ED4AF3">
      <w:pPr>
        <w:pStyle w:val="Prrafodelista"/>
        <w:numPr>
          <w:ilvl w:val="0"/>
          <w:numId w:val="26"/>
        </w:numPr>
        <w:shd w:val="clear" w:color="auto" w:fill="FFFFFF"/>
        <w:spacing w:after="0" w:line="240" w:lineRule="auto"/>
        <w:ind w:right="-660"/>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Declarar la pérdida de la calificación como usuario de zona franca, en los eventos previstos en el presente Decreto.</w:t>
      </w:r>
    </w:p>
    <w:p w:rsidR="00A140B4" w:rsidRPr="00A140B4" w:rsidRDefault="00A140B4" w:rsidP="00ED4AF3">
      <w:pPr>
        <w:pStyle w:val="Prrafodelista"/>
        <w:ind w:right="-660"/>
        <w:rPr>
          <w:rFonts w:ascii="Arial" w:eastAsia="Times New Roman" w:hAnsi="Arial" w:cs="Arial"/>
          <w:color w:val="222222"/>
          <w:sz w:val="24"/>
          <w:szCs w:val="24"/>
          <w:lang w:eastAsia="es-ES"/>
        </w:rPr>
      </w:pPr>
    </w:p>
    <w:p w:rsidR="00A140B4" w:rsidRPr="00A140B4" w:rsidRDefault="00A140B4" w:rsidP="00ED4AF3">
      <w:pPr>
        <w:pStyle w:val="Prrafodelista"/>
        <w:numPr>
          <w:ilvl w:val="0"/>
          <w:numId w:val="26"/>
        </w:numPr>
        <w:shd w:val="clear" w:color="auto" w:fill="FFFFFF"/>
        <w:spacing w:after="0" w:line="240" w:lineRule="auto"/>
        <w:ind w:right="-660"/>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Garantizar y coordinar directamente o a través de terceros la prestación de los servicios de vigilancia y mantenimiento de la zona franca, guardería, capacitación, atención médica a empleados y transporte de los empleados, y demás servicios que se requieran para el apoyo de la operación de los usuarios y el funcionamiento de la zona franca.</w:t>
      </w:r>
    </w:p>
    <w:p w:rsidR="00A140B4" w:rsidRPr="00A140B4" w:rsidRDefault="00A140B4" w:rsidP="00ED4AF3">
      <w:pPr>
        <w:pStyle w:val="Prrafodelista"/>
        <w:ind w:right="-660"/>
        <w:rPr>
          <w:rFonts w:ascii="Arial" w:eastAsia="Times New Roman" w:hAnsi="Arial" w:cs="Arial"/>
          <w:color w:val="222222"/>
          <w:sz w:val="24"/>
          <w:szCs w:val="24"/>
          <w:lang w:eastAsia="es-ES"/>
        </w:rPr>
      </w:pPr>
    </w:p>
    <w:p w:rsidR="00A140B4" w:rsidRPr="00A140B4" w:rsidRDefault="00A140B4" w:rsidP="00ED4AF3">
      <w:pPr>
        <w:pStyle w:val="Prrafodelista"/>
        <w:numPr>
          <w:ilvl w:val="0"/>
          <w:numId w:val="26"/>
        </w:numPr>
        <w:shd w:val="clear" w:color="auto" w:fill="FFFFFF"/>
        <w:spacing w:after="0" w:line="240" w:lineRule="auto"/>
        <w:ind w:right="-660"/>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Cuando lo considere conveniente podrá realizar inspecciones a los inventarios de los usuarios y verificar que los procesos productivos estén acordes con el acto de calificación.</w:t>
      </w:r>
    </w:p>
    <w:p w:rsidR="00A140B4" w:rsidRPr="00A140B4" w:rsidRDefault="00A140B4" w:rsidP="00ED4AF3">
      <w:pPr>
        <w:pStyle w:val="Prrafodelista"/>
        <w:ind w:right="-660"/>
        <w:rPr>
          <w:rFonts w:ascii="Arial" w:eastAsia="Times New Roman" w:hAnsi="Arial" w:cs="Arial"/>
          <w:color w:val="222222"/>
          <w:sz w:val="24"/>
          <w:szCs w:val="24"/>
          <w:lang w:eastAsia="es-ES"/>
        </w:rPr>
      </w:pPr>
    </w:p>
    <w:p w:rsidR="00A140B4" w:rsidRPr="00A140B4" w:rsidRDefault="00A140B4" w:rsidP="00ED4AF3">
      <w:pPr>
        <w:pStyle w:val="Prrafodelista"/>
        <w:numPr>
          <w:ilvl w:val="0"/>
          <w:numId w:val="26"/>
        </w:numPr>
        <w:shd w:val="clear" w:color="auto" w:fill="FFFFFF"/>
        <w:spacing w:after="0" w:line="240" w:lineRule="auto"/>
        <w:ind w:right="-660"/>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Autorizar y llevar un registro de las empresas de apoyo y demás personas y empresas que laboren en la zona franca.</w:t>
      </w:r>
    </w:p>
    <w:p w:rsidR="00A140B4" w:rsidRPr="00A140B4" w:rsidRDefault="00A140B4" w:rsidP="00ED4AF3">
      <w:pPr>
        <w:pStyle w:val="Prrafodelista"/>
        <w:ind w:right="-660"/>
        <w:rPr>
          <w:rFonts w:ascii="Arial" w:eastAsia="Times New Roman" w:hAnsi="Arial" w:cs="Arial"/>
          <w:color w:val="222222"/>
          <w:sz w:val="24"/>
          <w:szCs w:val="24"/>
          <w:lang w:eastAsia="es-ES"/>
        </w:rPr>
      </w:pPr>
    </w:p>
    <w:p w:rsidR="00A140B4" w:rsidRPr="00A140B4" w:rsidRDefault="00A140B4" w:rsidP="00ED4AF3">
      <w:pPr>
        <w:pStyle w:val="Prrafodelista"/>
        <w:numPr>
          <w:ilvl w:val="0"/>
          <w:numId w:val="26"/>
        </w:numPr>
        <w:shd w:val="clear" w:color="auto" w:fill="FFFFFF"/>
        <w:spacing w:after="0" w:line="240" w:lineRule="auto"/>
        <w:ind w:right="-660"/>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lastRenderedPageBreak/>
        <w:t>Las demás relacionadas con su objeto, en el desarrollo de las actividades de la zona franca.</w:t>
      </w:r>
    </w:p>
    <w:p w:rsidR="00A140B4" w:rsidRDefault="00A140B4" w:rsidP="00ED4AF3">
      <w:pPr>
        <w:pStyle w:val="Prrafodelista"/>
        <w:ind w:left="0" w:right="-660"/>
        <w:jc w:val="both"/>
        <w:rPr>
          <w:rFonts w:ascii="Arial" w:hAnsi="Arial" w:cs="Arial"/>
          <w:bCs/>
          <w:sz w:val="24"/>
          <w:szCs w:val="24"/>
          <w:lang w:val="es-ES"/>
        </w:rPr>
      </w:pPr>
    </w:p>
    <w:p w:rsidR="007F78D6" w:rsidRDefault="007F78D6" w:rsidP="007F78D6">
      <w:pPr>
        <w:pStyle w:val="Prrafodelista"/>
        <w:ind w:left="0" w:right="-660"/>
        <w:jc w:val="both"/>
        <w:rPr>
          <w:rFonts w:ascii="Arial" w:hAnsi="Arial" w:cs="Arial"/>
          <w:sz w:val="24"/>
          <w:szCs w:val="24"/>
        </w:rPr>
      </w:pPr>
      <w:r w:rsidRPr="00377C32">
        <w:rPr>
          <w:rFonts w:ascii="Arial" w:hAnsi="Arial" w:cs="Arial"/>
          <w:sz w:val="24"/>
          <w:szCs w:val="24"/>
        </w:rPr>
        <w:t xml:space="preserve">Para un cumplimiento total de las norma a continuación mencionadas, nuestra compañía definió las siguientes exclusiones: </w:t>
      </w:r>
    </w:p>
    <w:p w:rsidR="007F78D6" w:rsidRDefault="007F78D6" w:rsidP="007F78D6">
      <w:pPr>
        <w:pStyle w:val="Prrafodelista"/>
        <w:ind w:left="0" w:right="-660"/>
        <w:jc w:val="both"/>
        <w:rPr>
          <w:rFonts w:ascii="Arial" w:hAnsi="Arial" w:cs="Arial"/>
          <w:sz w:val="24"/>
          <w:szCs w:val="24"/>
        </w:rPr>
      </w:pPr>
    </w:p>
    <w:p w:rsidR="007F78D6" w:rsidRPr="007F78D6" w:rsidRDefault="007F78D6" w:rsidP="007F78D6">
      <w:pPr>
        <w:ind w:right="-660"/>
        <w:jc w:val="both"/>
        <w:rPr>
          <w:rFonts w:ascii="Arial" w:hAnsi="Arial" w:cs="Arial"/>
          <w:sz w:val="24"/>
          <w:szCs w:val="24"/>
        </w:rPr>
      </w:pPr>
      <w:r w:rsidRPr="007F78D6">
        <w:rPr>
          <w:rFonts w:ascii="Arial" w:hAnsi="Arial"/>
          <w:b/>
          <w:color w:val="000000"/>
          <w:sz w:val="24"/>
          <w:szCs w:val="24"/>
        </w:rPr>
        <w:t>NTC ISO 9001 (</w:t>
      </w:r>
      <w:r w:rsidRPr="007F78D6">
        <w:rPr>
          <w:rFonts w:ascii="Arial" w:hAnsi="Arial" w:cs="Arial"/>
          <w:b/>
          <w:sz w:val="24"/>
          <w:szCs w:val="24"/>
        </w:rPr>
        <w:t>Sistema de gestión de la calidad)</w:t>
      </w:r>
    </w:p>
    <w:p w:rsidR="007F78D6" w:rsidRDefault="007F78D6" w:rsidP="007F78D6">
      <w:pPr>
        <w:ind w:right="-660"/>
        <w:rPr>
          <w:rFonts w:ascii="Arial" w:hAnsi="Arial" w:cs="Arial"/>
          <w:sz w:val="24"/>
          <w:szCs w:val="24"/>
        </w:rPr>
      </w:pPr>
      <w:r w:rsidRPr="00965365">
        <w:rPr>
          <w:rFonts w:ascii="Arial" w:hAnsi="Arial" w:cs="Arial"/>
          <w:sz w:val="24"/>
          <w:szCs w:val="24"/>
        </w:rPr>
        <w:t xml:space="preserve">Con relación a la norma ISO 9001 versión 2015: </w:t>
      </w:r>
    </w:p>
    <w:p w:rsidR="001103BF" w:rsidRDefault="007F78D6" w:rsidP="001103BF">
      <w:pPr>
        <w:ind w:right="-660"/>
        <w:jc w:val="both"/>
        <w:rPr>
          <w:rFonts w:ascii="Arial" w:hAnsi="Arial" w:cs="Arial"/>
          <w:sz w:val="24"/>
          <w:szCs w:val="24"/>
        </w:rPr>
      </w:pPr>
      <w:r w:rsidRPr="007F78D6">
        <w:rPr>
          <w:rFonts w:ascii="Arial" w:hAnsi="Arial" w:cs="Arial"/>
          <w:sz w:val="24"/>
          <w:szCs w:val="24"/>
        </w:rPr>
        <w:t xml:space="preserve">Se realiza la exclusión del numeral </w:t>
      </w:r>
      <w:r w:rsidRPr="007F78D6">
        <w:rPr>
          <w:rFonts w:ascii="Arial" w:hAnsi="Arial" w:cs="Arial"/>
          <w:b/>
          <w:sz w:val="24"/>
          <w:szCs w:val="24"/>
        </w:rPr>
        <w:t>8.3 DISEÑO Y DESARROLLO DE LOS PRODUCTOS Y SERVICIOS</w:t>
      </w:r>
      <w:r w:rsidRPr="007F78D6">
        <w:rPr>
          <w:rFonts w:ascii="Arial" w:hAnsi="Arial" w:cs="Arial"/>
          <w:sz w:val="24"/>
          <w:szCs w:val="24"/>
        </w:rPr>
        <w:t>, debido a que las actividades del usuario operador están definidas en el estatuto aduanero, (D. 2147/2016 Art. 74, obligaciones del Usuario Operador, Art.124 Obligaciones de los usuarios de Zonas Francas en su calidad de Operadores de Comercio Exterior Numeral 1). No se contempla diseño y desarrollo de los servicios.</w:t>
      </w:r>
    </w:p>
    <w:p w:rsidR="001103BF" w:rsidRPr="001103BF" w:rsidRDefault="001103BF" w:rsidP="001103BF">
      <w:pPr>
        <w:ind w:right="-660"/>
        <w:jc w:val="both"/>
        <w:rPr>
          <w:rFonts w:ascii="Arial" w:hAnsi="Arial" w:cs="Arial"/>
          <w:sz w:val="24"/>
          <w:szCs w:val="24"/>
        </w:rPr>
      </w:pPr>
    </w:p>
    <w:p w:rsidR="007F78D6" w:rsidRPr="001103BF" w:rsidRDefault="007F78D6" w:rsidP="007F78D6">
      <w:pPr>
        <w:ind w:right="-660"/>
        <w:jc w:val="both"/>
        <w:rPr>
          <w:rFonts w:ascii="Arial" w:hAnsi="Arial" w:cs="Arial"/>
          <w:sz w:val="24"/>
          <w:szCs w:val="24"/>
          <w:lang w:val="en-US"/>
        </w:rPr>
      </w:pPr>
      <w:r w:rsidRPr="001103BF">
        <w:rPr>
          <w:rFonts w:ascii="Arial" w:hAnsi="Arial" w:cs="Arial"/>
          <w:b/>
          <w:sz w:val="24"/>
          <w:szCs w:val="24"/>
          <w:lang w:val="en-US"/>
        </w:rPr>
        <w:t>BASC (</w:t>
      </w:r>
      <w:r w:rsidRPr="001103BF">
        <w:rPr>
          <w:rStyle w:val="Textoennegrita"/>
          <w:rFonts w:ascii="Arial" w:hAnsi="Arial" w:cs="Arial"/>
          <w:sz w:val="24"/>
          <w:szCs w:val="24"/>
          <w:bdr w:val="none" w:sz="0" w:space="0" w:color="auto" w:frame="1"/>
          <w:shd w:val="clear" w:color="auto" w:fill="FCFEFF"/>
          <w:lang w:val="en-US"/>
        </w:rPr>
        <w:t>Business Alliance for Secure Commerce</w:t>
      </w:r>
      <w:r w:rsidRPr="001103BF">
        <w:rPr>
          <w:rStyle w:val="Textoennegrita"/>
          <w:rFonts w:ascii="Arial" w:hAnsi="Arial" w:cs="Arial"/>
          <w:color w:val="333333"/>
          <w:sz w:val="20"/>
          <w:szCs w:val="20"/>
          <w:bdr w:val="none" w:sz="0" w:space="0" w:color="auto" w:frame="1"/>
          <w:shd w:val="clear" w:color="auto" w:fill="FCFEFF"/>
          <w:lang w:val="en-US"/>
        </w:rPr>
        <w:t>)</w:t>
      </w:r>
    </w:p>
    <w:p w:rsidR="007F78D6" w:rsidRDefault="007F78D6" w:rsidP="007F78D6">
      <w:pPr>
        <w:ind w:right="-660"/>
        <w:contextualSpacing/>
        <w:jc w:val="both"/>
        <w:rPr>
          <w:rFonts w:ascii="Arial" w:hAnsi="Arial" w:cs="Arial"/>
          <w:bCs/>
          <w:sz w:val="24"/>
          <w:szCs w:val="24"/>
        </w:rPr>
      </w:pPr>
      <w:r>
        <w:rPr>
          <w:rFonts w:ascii="Arial" w:hAnsi="Arial" w:cs="Arial"/>
          <w:bCs/>
          <w:sz w:val="24"/>
          <w:szCs w:val="24"/>
        </w:rPr>
        <w:t>Referente a los e</w:t>
      </w:r>
      <w:r w:rsidRPr="00965365">
        <w:rPr>
          <w:rFonts w:ascii="Arial" w:hAnsi="Arial" w:cs="Arial"/>
          <w:bCs/>
          <w:sz w:val="24"/>
          <w:szCs w:val="24"/>
        </w:rPr>
        <w:t>stándares de Seguridad “Zona Franca”</w:t>
      </w:r>
      <w:r>
        <w:rPr>
          <w:rFonts w:ascii="Arial" w:hAnsi="Arial" w:cs="Arial"/>
          <w:bCs/>
          <w:sz w:val="24"/>
          <w:szCs w:val="24"/>
        </w:rPr>
        <w:t xml:space="preserve"> de la norma BASC V4-2012 se realizan las siguientes exclusiones</w:t>
      </w:r>
      <w:r w:rsidRPr="00965365">
        <w:rPr>
          <w:rFonts w:ascii="Arial" w:hAnsi="Arial" w:cs="Arial"/>
          <w:bCs/>
          <w:sz w:val="24"/>
          <w:szCs w:val="24"/>
        </w:rPr>
        <w:t>:</w:t>
      </w:r>
    </w:p>
    <w:p w:rsidR="007F78D6" w:rsidRPr="00C11113" w:rsidRDefault="007F78D6" w:rsidP="007F78D6">
      <w:pPr>
        <w:ind w:left="720" w:right="-660" w:hanging="11"/>
        <w:contextualSpacing/>
        <w:jc w:val="both"/>
        <w:rPr>
          <w:rFonts w:ascii="Arial" w:hAnsi="Arial" w:cs="Arial"/>
          <w:bCs/>
          <w:sz w:val="24"/>
          <w:szCs w:val="24"/>
        </w:rPr>
      </w:pPr>
    </w:p>
    <w:p w:rsidR="007F78D6" w:rsidRPr="007F78D6" w:rsidRDefault="007F78D6" w:rsidP="007F78D6">
      <w:pPr>
        <w:tabs>
          <w:tab w:val="left" w:pos="1134"/>
        </w:tabs>
        <w:ind w:right="-660"/>
        <w:jc w:val="both"/>
        <w:rPr>
          <w:rFonts w:ascii="Arial" w:hAnsi="Arial" w:cs="Arial"/>
          <w:b/>
          <w:bCs/>
          <w:sz w:val="24"/>
          <w:szCs w:val="24"/>
        </w:rPr>
      </w:pPr>
      <w:r w:rsidRPr="007F78D6">
        <w:rPr>
          <w:rFonts w:ascii="Arial" w:hAnsi="Arial" w:cs="Arial"/>
          <w:b/>
          <w:bCs/>
          <w:sz w:val="24"/>
          <w:szCs w:val="24"/>
        </w:rPr>
        <w:t xml:space="preserve">REQUISITOS DE ASOCIADOS DE NEGOCIO: </w:t>
      </w:r>
      <w:r w:rsidRPr="007F78D6">
        <w:rPr>
          <w:rFonts w:ascii="Arial" w:hAnsi="Arial" w:cs="Arial"/>
          <w:bCs/>
          <w:sz w:val="24"/>
          <w:szCs w:val="24"/>
        </w:rPr>
        <w:t xml:space="preserve">El cual se menciona en el estándar </w:t>
      </w:r>
      <w:r w:rsidRPr="007F78D6">
        <w:rPr>
          <w:rFonts w:ascii="Arial" w:hAnsi="Arial" w:cs="Arial"/>
          <w:b/>
          <w:bCs/>
          <w:sz w:val="24"/>
          <w:szCs w:val="24"/>
        </w:rPr>
        <w:t>1.3.1</w:t>
      </w:r>
      <w:r w:rsidRPr="007F78D6">
        <w:rPr>
          <w:rFonts w:ascii="Arial" w:hAnsi="Arial" w:cs="Arial"/>
          <w:bCs/>
          <w:sz w:val="24"/>
          <w:szCs w:val="24"/>
        </w:rPr>
        <w:t xml:space="preserve"> </w:t>
      </w:r>
      <w:r w:rsidRPr="007F78D6">
        <w:rPr>
          <w:rFonts w:ascii="Arial" w:hAnsi="Arial" w:cs="Arial"/>
          <w:b/>
          <w:bCs/>
          <w:sz w:val="24"/>
          <w:szCs w:val="24"/>
        </w:rPr>
        <w:t xml:space="preserve"> “Se deberá asegurar que los Asociados de Negocio desarrollen procesos y procedimientos de seguridad compatibles con el SGCS BASC, a fin de mantener integridad de la carga desde el punto de origen hasta el punto de destino”. </w:t>
      </w:r>
      <w:r w:rsidRPr="007F78D6">
        <w:rPr>
          <w:rFonts w:ascii="Arial" w:hAnsi="Arial" w:cs="Arial"/>
          <w:bCs/>
          <w:sz w:val="24"/>
          <w:szCs w:val="24"/>
        </w:rPr>
        <w:t xml:space="preserve">Dado que según nuestra razón social somos prestadores de servicio más no generadores de carga; y las empresas que se encuentran calificadas tienen procesos internos conforme a sus necesidades al igual que las certificaciones que requieren para su funcionamiento.  </w:t>
      </w:r>
    </w:p>
    <w:p w:rsidR="007F78D6" w:rsidRPr="007F78D6" w:rsidRDefault="007F78D6" w:rsidP="007F78D6">
      <w:pPr>
        <w:tabs>
          <w:tab w:val="left" w:pos="709"/>
        </w:tabs>
        <w:ind w:right="-660"/>
        <w:jc w:val="both"/>
        <w:rPr>
          <w:rFonts w:ascii="Arial" w:hAnsi="Arial" w:cs="Arial"/>
          <w:b/>
          <w:bCs/>
          <w:sz w:val="24"/>
          <w:szCs w:val="24"/>
        </w:rPr>
      </w:pPr>
      <w:r w:rsidRPr="007F78D6">
        <w:rPr>
          <w:rFonts w:ascii="Arial" w:hAnsi="Arial" w:cs="Arial"/>
          <w:b/>
          <w:bCs/>
          <w:sz w:val="24"/>
          <w:szCs w:val="24"/>
        </w:rPr>
        <w:t xml:space="preserve">SEGURIDAD DEL CONTENEDOR Y LA CARGA: </w:t>
      </w:r>
    </w:p>
    <w:p w:rsidR="007F78D6" w:rsidRPr="007F78D6" w:rsidRDefault="007F78D6" w:rsidP="007F78D6">
      <w:pPr>
        <w:tabs>
          <w:tab w:val="left" w:pos="709"/>
          <w:tab w:val="left" w:pos="2127"/>
        </w:tabs>
        <w:ind w:right="-660"/>
        <w:jc w:val="both"/>
        <w:rPr>
          <w:rFonts w:ascii="Arial" w:hAnsi="Arial" w:cs="Arial"/>
          <w:b/>
          <w:bCs/>
          <w:sz w:val="24"/>
          <w:szCs w:val="24"/>
        </w:rPr>
      </w:pPr>
      <w:r w:rsidRPr="007F78D6">
        <w:rPr>
          <w:rFonts w:ascii="Arial" w:hAnsi="Arial" w:cs="Arial"/>
          <w:bCs/>
          <w:sz w:val="24"/>
          <w:szCs w:val="24"/>
        </w:rPr>
        <w:t xml:space="preserve">Se hace referencia en los estándares </w:t>
      </w:r>
      <w:r w:rsidRPr="007F78D6">
        <w:rPr>
          <w:rFonts w:ascii="Arial" w:hAnsi="Arial" w:cs="Arial"/>
          <w:b/>
          <w:bCs/>
          <w:sz w:val="24"/>
          <w:szCs w:val="24"/>
        </w:rPr>
        <w:t xml:space="preserve"> 2.1 “Integridad del contenedor” y 2.2 “Inspección del contenedor y furgón”. </w:t>
      </w:r>
      <w:r w:rsidRPr="007F78D6">
        <w:rPr>
          <w:rFonts w:ascii="Arial" w:hAnsi="Arial" w:cs="Arial"/>
          <w:bCs/>
          <w:sz w:val="24"/>
          <w:szCs w:val="24"/>
        </w:rPr>
        <w:t>Lo cual corresponde a que n</w:t>
      </w:r>
      <w:r w:rsidRPr="007F78D6">
        <w:rPr>
          <w:rFonts w:ascii="Arial" w:hAnsi="Arial"/>
          <w:color w:val="000000"/>
          <w:sz w:val="24"/>
          <w:szCs w:val="24"/>
        </w:rPr>
        <w:t xml:space="preserve">o está contemplado dentro de las obligaciones y responsabilidades  del Usuario Operador (D. 2147/2016 Art. 74, obligaciones del Usuario Operador, Art.124 Obligaciones de los usuarios de Zonas Francas en su calidad de Operadores </w:t>
      </w:r>
      <w:r w:rsidRPr="007F78D6">
        <w:rPr>
          <w:rFonts w:ascii="Arial" w:hAnsi="Arial"/>
          <w:color w:val="000000"/>
          <w:sz w:val="24"/>
          <w:szCs w:val="24"/>
        </w:rPr>
        <w:lastRenderedPageBreak/>
        <w:t>de Comercio Exterior Numeral 1) la colocación de precintos para la modalidad de tránsito aduanero está bajo la administración, control y colocación de la Dirección de Impuestos y Aduanas Nacionales (Res. 4240/2000 Art. 317).</w:t>
      </w:r>
    </w:p>
    <w:p w:rsidR="007F78D6" w:rsidRPr="007F78D6" w:rsidRDefault="007F78D6" w:rsidP="007F78D6">
      <w:pPr>
        <w:tabs>
          <w:tab w:val="left" w:pos="709"/>
          <w:tab w:val="left" w:pos="2127"/>
        </w:tabs>
        <w:ind w:right="-660"/>
        <w:jc w:val="both"/>
        <w:rPr>
          <w:rFonts w:ascii="Arial" w:hAnsi="Arial" w:cs="Arial"/>
          <w:b/>
          <w:bCs/>
          <w:sz w:val="24"/>
          <w:szCs w:val="24"/>
        </w:rPr>
      </w:pPr>
      <w:r w:rsidRPr="007F78D6">
        <w:rPr>
          <w:rFonts w:ascii="Arial" w:hAnsi="Arial" w:cs="Arial"/>
          <w:bCs/>
          <w:sz w:val="24"/>
          <w:szCs w:val="24"/>
        </w:rPr>
        <w:t xml:space="preserve">Con relación al estándar </w:t>
      </w:r>
      <w:r w:rsidRPr="007F78D6">
        <w:rPr>
          <w:rFonts w:ascii="Arial" w:hAnsi="Arial" w:cs="Arial"/>
          <w:b/>
          <w:bCs/>
          <w:sz w:val="24"/>
          <w:szCs w:val="24"/>
        </w:rPr>
        <w:t>2.3 “</w:t>
      </w:r>
      <w:r w:rsidRPr="007F78D6">
        <w:rPr>
          <w:rFonts w:ascii="Arial" w:hAnsi="Arial"/>
          <w:b/>
          <w:color w:val="000000"/>
          <w:sz w:val="24"/>
          <w:szCs w:val="24"/>
        </w:rPr>
        <w:t>Sellos del</w:t>
      </w:r>
      <w:r w:rsidRPr="007F78D6">
        <w:rPr>
          <w:rFonts w:ascii="Arial" w:hAnsi="Arial" w:cs="Arial"/>
          <w:b/>
          <w:bCs/>
          <w:sz w:val="24"/>
          <w:szCs w:val="24"/>
        </w:rPr>
        <w:t xml:space="preserve"> furgón y contenedor”. </w:t>
      </w:r>
      <w:r w:rsidRPr="007F78D6">
        <w:rPr>
          <w:rFonts w:ascii="Arial" w:hAnsi="Arial" w:cs="Arial"/>
          <w:bCs/>
          <w:sz w:val="24"/>
          <w:szCs w:val="24"/>
        </w:rPr>
        <w:t xml:space="preserve">Dado que es </w:t>
      </w:r>
      <w:r w:rsidRPr="007F78D6">
        <w:rPr>
          <w:rFonts w:ascii="Arial" w:hAnsi="Arial"/>
          <w:color w:val="000000"/>
          <w:sz w:val="24"/>
          <w:szCs w:val="24"/>
        </w:rPr>
        <w:t>responsabilidad del usuario calificado custodiar las mercancías  almacenadas o introducidas a sus recintos (D. 2147/2016 Art. 74, obligaciones del Usuario Operador, Art.124 Obligaciones de los usuarios de Zonas Francas en su calidad de Operadores de Comercio Exterior Numeral 1). Dentro de las funciones del usuario operador  se encuentra garantizar y coordinar  la prestación de los servicios de vigilancia y mantenimiento de la Zona Franca Internacional de Pereira.</w:t>
      </w:r>
    </w:p>
    <w:p w:rsidR="007F78D6" w:rsidRDefault="007F78D6" w:rsidP="007F78D6">
      <w:pPr>
        <w:tabs>
          <w:tab w:val="left" w:pos="709"/>
          <w:tab w:val="left" w:pos="2127"/>
        </w:tabs>
        <w:ind w:right="-660"/>
        <w:jc w:val="both"/>
        <w:rPr>
          <w:rFonts w:ascii="Arial" w:hAnsi="Arial"/>
          <w:color w:val="000000"/>
          <w:sz w:val="24"/>
          <w:szCs w:val="24"/>
        </w:rPr>
      </w:pPr>
      <w:r w:rsidRPr="00565F53">
        <w:rPr>
          <w:rFonts w:ascii="Arial" w:hAnsi="Arial"/>
          <w:color w:val="000000"/>
          <w:sz w:val="24"/>
          <w:szCs w:val="24"/>
        </w:rPr>
        <w:t>Las inconsistencias entre datos consignados y mercancía recibida, adulteraciones e irregularidades en empaques, embalajes, precintos y términos autorizados se deben remitir a la autoridad aduanera. (D. 2147/2016).</w:t>
      </w:r>
    </w:p>
    <w:p w:rsidR="001103BF" w:rsidRDefault="001103BF" w:rsidP="007F78D6">
      <w:pPr>
        <w:tabs>
          <w:tab w:val="left" w:pos="709"/>
          <w:tab w:val="left" w:pos="2127"/>
        </w:tabs>
        <w:ind w:right="-660"/>
        <w:jc w:val="both"/>
        <w:rPr>
          <w:rFonts w:ascii="Arial" w:hAnsi="Arial"/>
          <w:color w:val="000000"/>
          <w:sz w:val="24"/>
          <w:szCs w:val="24"/>
        </w:rPr>
      </w:pPr>
    </w:p>
    <w:p w:rsidR="001103BF" w:rsidRDefault="007F78D6" w:rsidP="007F78D6">
      <w:pPr>
        <w:tabs>
          <w:tab w:val="left" w:pos="709"/>
          <w:tab w:val="left" w:pos="2127"/>
        </w:tabs>
        <w:ind w:right="-660"/>
        <w:jc w:val="both"/>
        <w:rPr>
          <w:rFonts w:ascii="Arial" w:hAnsi="Arial"/>
          <w:color w:val="000000"/>
          <w:sz w:val="24"/>
          <w:szCs w:val="24"/>
        </w:rPr>
      </w:pPr>
      <w:r w:rsidRPr="007F78D6">
        <w:rPr>
          <w:rFonts w:ascii="Arial" w:hAnsi="Arial" w:cs="Arial"/>
          <w:bCs/>
          <w:sz w:val="24"/>
          <w:szCs w:val="24"/>
        </w:rPr>
        <w:t xml:space="preserve">Se hace referencia al estándar </w:t>
      </w:r>
      <w:r w:rsidRPr="007F78D6">
        <w:rPr>
          <w:rFonts w:ascii="Arial" w:hAnsi="Arial" w:cs="Arial"/>
          <w:b/>
          <w:bCs/>
          <w:sz w:val="24"/>
          <w:szCs w:val="24"/>
        </w:rPr>
        <w:t xml:space="preserve">2.4 “Almacenaje de carga, contenedores y furgones”. </w:t>
      </w:r>
      <w:r w:rsidRPr="007F78D6">
        <w:rPr>
          <w:rFonts w:ascii="Arial" w:hAnsi="Arial" w:cs="Arial"/>
          <w:bCs/>
          <w:sz w:val="24"/>
          <w:szCs w:val="24"/>
        </w:rPr>
        <w:t>Debido a que n</w:t>
      </w:r>
      <w:r w:rsidRPr="007F78D6">
        <w:rPr>
          <w:rFonts w:ascii="Arial" w:hAnsi="Arial"/>
          <w:color w:val="000000"/>
          <w:sz w:val="24"/>
          <w:szCs w:val="24"/>
        </w:rPr>
        <w:t>o está contemplado dentro de las obligaciones y responsabilidades del Usuario Operador. (D. 2147/2016 Art. 74, obligaciones del Usuario Operador, Art.124 Obligaciones de los usuarios de Zonas Francas en su calidad de Operadores de Comercio Exterior Numeral 1).</w:t>
      </w:r>
    </w:p>
    <w:p w:rsidR="001103BF" w:rsidRPr="001103BF" w:rsidRDefault="001103BF" w:rsidP="007F78D6">
      <w:pPr>
        <w:tabs>
          <w:tab w:val="left" w:pos="709"/>
          <w:tab w:val="left" w:pos="2127"/>
        </w:tabs>
        <w:ind w:right="-660"/>
        <w:jc w:val="both"/>
        <w:rPr>
          <w:rFonts w:ascii="Arial" w:hAnsi="Arial"/>
          <w:color w:val="000000"/>
          <w:sz w:val="24"/>
          <w:szCs w:val="24"/>
        </w:rPr>
      </w:pPr>
    </w:p>
    <w:p w:rsidR="001103BF" w:rsidRDefault="007F78D6" w:rsidP="007F78D6">
      <w:pPr>
        <w:ind w:right="-660"/>
        <w:jc w:val="both"/>
        <w:rPr>
          <w:rFonts w:ascii="Arial" w:hAnsi="Arial" w:cs="Arial"/>
          <w:sz w:val="24"/>
          <w:szCs w:val="24"/>
        </w:rPr>
      </w:pPr>
      <w:r w:rsidRPr="007F78D6">
        <w:rPr>
          <w:rFonts w:ascii="Arial" w:hAnsi="Arial"/>
          <w:b/>
          <w:color w:val="000000"/>
          <w:sz w:val="24"/>
          <w:szCs w:val="24"/>
        </w:rPr>
        <w:t xml:space="preserve">VISITANTES/ VENDEDORES/ PROVEEDORES DE SERVICIO: </w:t>
      </w:r>
      <w:r w:rsidRPr="007F78D6">
        <w:rPr>
          <w:rFonts w:ascii="Arial" w:hAnsi="Arial"/>
          <w:color w:val="000000"/>
          <w:sz w:val="24"/>
          <w:szCs w:val="24"/>
        </w:rPr>
        <w:t xml:space="preserve">Referente al estándar </w:t>
      </w:r>
      <w:r w:rsidRPr="007F78D6">
        <w:rPr>
          <w:rFonts w:ascii="Arial" w:hAnsi="Arial"/>
          <w:b/>
          <w:color w:val="000000"/>
          <w:sz w:val="24"/>
          <w:szCs w:val="24"/>
        </w:rPr>
        <w:t xml:space="preserve">3.2.3 “Los visitantes, vendedores, proveedores de servicio deberían ser acompañados y exhibir en un lugar visible su identificación temporal”. </w:t>
      </w:r>
      <w:r w:rsidRPr="007F78D6">
        <w:rPr>
          <w:rFonts w:ascii="Arial" w:hAnsi="Arial" w:cs="Arial"/>
          <w:color w:val="000000"/>
          <w:sz w:val="24"/>
          <w:szCs w:val="24"/>
        </w:rPr>
        <w:t>Debido a que</w:t>
      </w:r>
      <w:r w:rsidRPr="007F78D6">
        <w:rPr>
          <w:rFonts w:ascii="Arial" w:hAnsi="Arial" w:cs="Arial"/>
          <w:b/>
          <w:color w:val="000000"/>
          <w:sz w:val="24"/>
          <w:szCs w:val="24"/>
        </w:rPr>
        <w:t xml:space="preserve"> </w:t>
      </w:r>
      <w:r w:rsidRPr="007F78D6">
        <w:rPr>
          <w:rFonts w:ascii="Arial" w:hAnsi="Arial" w:cs="Arial"/>
          <w:sz w:val="24"/>
          <w:szCs w:val="24"/>
        </w:rPr>
        <w:t>el procedimiento PR-PH-03 Ingreso para empleados, proveedores, visitantes, contratistas y transportistas establece en su numeral 4.2 el mecanismo de aprobación para el ingreso de visitantes, proveedores y contratistas, en donde aprueba el acceso, previa autorización de la persona/empresa responsable del mismo. En este sentido los copropietarios y usuarios se hacen responsables del desarrollo de las actividades de dichas personas al interior del parque.</w:t>
      </w:r>
    </w:p>
    <w:p w:rsidR="001103BF" w:rsidRPr="001103BF" w:rsidRDefault="001103BF" w:rsidP="007F78D6">
      <w:pPr>
        <w:ind w:right="-660"/>
        <w:jc w:val="both"/>
        <w:rPr>
          <w:rFonts w:ascii="Arial" w:hAnsi="Arial" w:cs="Arial"/>
          <w:sz w:val="24"/>
          <w:szCs w:val="24"/>
        </w:rPr>
      </w:pPr>
    </w:p>
    <w:p w:rsidR="007F78D6" w:rsidRDefault="007F78D6" w:rsidP="007F78D6">
      <w:pPr>
        <w:pStyle w:val="Default"/>
        <w:ind w:right="-660"/>
        <w:jc w:val="both"/>
        <w:rPr>
          <w:bCs/>
        </w:rPr>
      </w:pPr>
      <w:r>
        <w:rPr>
          <w:b/>
        </w:rPr>
        <w:lastRenderedPageBreak/>
        <w:t xml:space="preserve">INSPECCIONES: </w:t>
      </w:r>
      <w:r>
        <w:t xml:space="preserve">Con relación al estándar </w:t>
      </w:r>
      <w:r w:rsidRPr="00AB2A06">
        <w:rPr>
          <w:b/>
          <w:bCs/>
        </w:rPr>
        <w:t xml:space="preserve">3.6.2 </w:t>
      </w:r>
      <w:r>
        <w:rPr>
          <w:b/>
          <w:bCs/>
        </w:rPr>
        <w:t>“</w:t>
      </w:r>
      <w:r w:rsidRPr="00AB2A06">
        <w:rPr>
          <w:b/>
          <w:bCs/>
        </w:rPr>
        <w:t>Se deben de establecer procedimientos documentados para definir cuando un contenedor y/o la unidad de transporte no son aptos para el ingreso y salida de la instalación</w:t>
      </w:r>
      <w:r>
        <w:rPr>
          <w:b/>
          <w:bCs/>
        </w:rPr>
        <w:t>”</w:t>
      </w:r>
      <w:r w:rsidRPr="00AB2A06">
        <w:rPr>
          <w:b/>
          <w:bCs/>
        </w:rPr>
        <w:t xml:space="preserve">. </w:t>
      </w:r>
      <w:r w:rsidRPr="00E22DFA">
        <w:rPr>
          <w:bCs/>
        </w:rPr>
        <w:t xml:space="preserve">Esto debido a que </w:t>
      </w:r>
      <w:r>
        <w:rPr>
          <w:bCs/>
        </w:rPr>
        <w:t>e</w:t>
      </w:r>
      <w:r w:rsidRPr="00E22DFA">
        <w:rPr>
          <w:bCs/>
        </w:rPr>
        <w:t xml:space="preserve">l usuario calificado es totalmente responsable por las condiciones de los contenedores y/o unidades de carga que utilizan para el manejo de su mercancía, el usuario operador en ningún momento influye en la toma de decisión o revisión de este.  </w:t>
      </w:r>
    </w:p>
    <w:p w:rsidR="001103BF" w:rsidRDefault="001103BF" w:rsidP="007F78D6">
      <w:pPr>
        <w:pStyle w:val="Default"/>
        <w:ind w:right="-660"/>
        <w:jc w:val="both"/>
        <w:rPr>
          <w:bCs/>
        </w:rPr>
      </w:pPr>
    </w:p>
    <w:p w:rsidR="007F78D6" w:rsidRPr="007F78D6" w:rsidRDefault="007F78D6" w:rsidP="007F78D6">
      <w:pPr>
        <w:pStyle w:val="Default"/>
        <w:ind w:right="-660"/>
        <w:jc w:val="both"/>
        <w:rPr>
          <w:b/>
        </w:rPr>
      </w:pPr>
    </w:p>
    <w:p w:rsidR="007F78D6" w:rsidRDefault="007F78D6" w:rsidP="007F78D6">
      <w:pPr>
        <w:ind w:right="-660"/>
        <w:jc w:val="both"/>
        <w:rPr>
          <w:rFonts w:ascii="Arial" w:hAnsi="Arial" w:cs="Arial"/>
          <w:bCs/>
          <w:sz w:val="24"/>
          <w:szCs w:val="24"/>
        </w:rPr>
      </w:pPr>
      <w:r w:rsidRPr="007F78D6">
        <w:rPr>
          <w:rFonts w:ascii="Arial" w:hAnsi="Arial" w:cs="Arial"/>
          <w:b/>
          <w:bCs/>
          <w:sz w:val="24"/>
          <w:szCs w:val="24"/>
        </w:rPr>
        <w:t xml:space="preserve">PROCEDIMIENTOS PARA ASEGURAR MANIFIESTOS OPORTUNOS Y EXACTOS: </w:t>
      </w:r>
      <w:r w:rsidRPr="007F78D6">
        <w:rPr>
          <w:rFonts w:ascii="Arial" w:hAnsi="Arial" w:cs="Arial"/>
          <w:bCs/>
          <w:sz w:val="24"/>
          <w:szCs w:val="24"/>
        </w:rPr>
        <w:t xml:space="preserve">Referente al estándar </w:t>
      </w:r>
      <w:r w:rsidRPr="007F78D6">
        <w:rPr>
          <w:rFonts w:ascii="Arial" w:hAnsi="Arial" w:cs="Arial"/>
          <w:b/>
          <w:bCs/>
          <w:sz w:val="24"/>
          <w:szCs w:val="24"/>
        </w:rPr>
        <w:t xml:space="preserve">5.2.5 “Deben compararse las órdenes de compra o de entrega frente a la carga”. </w:t>
      </w:r>
      <w:r w:rsidRPr="007F78D6">
        <w:rPr>
          <w:rFonts w:ascii="Arial" w:hAnsi="Arial" w:cs="Arial"/>
          <w:bCs/>
          <w:sz w:val="24"/>
          <w:szCs w:val="24"/>
        </w:rPr>
        <w:t>Debido a que</w:t>
      </w:r>
      <w:r w:rsidRPr="007F78D6">
        <w:rPr>
          <w:rFonts w:ascii="Arial" w:hAnsi="Arial" w:cs="Arial"/>
          <w:b/>
          <w:bCs/>
          <w:sz w:val="24"/>
          <w:szCs w:val="24"/>
        </w:rPr>
        <w:t xml:space="preserve"> </w:t>
      </w:r>
      <w:r w:rsidRPr="007F78D6">
        <w:rPr>
          <w:rFonts w:ascii="Arial" w:hAnsi="Arial" w:cs="Arial"/>
          <w:bCs/>
          <w:sz w:val="24"/>
          <w:szCs w:val="24"/>
        </w:rPr>
        <w:t>el usuario operador tiene como función realizar la inspección pertinente en relación a su documento de transporte cuando se trate de mercancías extranjeras, la verificación de las órdenes de compra o entrega frente a la carga es responsabilidad del usuario calificado.</w:t>
      </w:r>
    </w:p>
    <w:p w:rsidR="001103BF" w:rsidRPr="007F78D6" w:rsidRDefault="001103BF" w:rsidP="007F78D6">
      <w:pPr>
        <w:ind w:right="-660"/>
        <w:jc w:val="both"/>
        <w:rPr>
          <w:rFonts w:ascii="Arial" w:hAnsi="Arial" w:cs="Arial"/>
          <w:bCs/>
          <w:sz w:val="24"/>
          <w:szCs w:val="24"/>
        </w:rPr>
      </w:pPr>
    </w:p>
    <w:p w:rsidR="007F78D6" w:rsidRDefault="007F78D6" w:rsidP="00ED4AF3">
      <w:pPr>
        <w:ind w:right="-660"/>
        <w:jc w:val="both"/>
        <w:rPr>
          <w:rFonts w:ascii="Arial" w:hAnsi="Arial" w:cs="Arial"/>
          <w:bCs/>
          <w:sz w:val="24"/>
          <w:szCs w:val="24"/>
        </w:rPr>
      </w:pPr>
      <w:r w:rsidRPr="007F78D6">
        <w:rPr>
          <w:rFonts w:ascii="Arial" w:hAnsi="Arial" w:cs="Arial"/>
          <w:b/>
          <w:bCs/>
          <w:sz w:val="24"/>
          <w:szCs w:val="24"/>
        </w:rPr>
        <w:t xml:space="preserve">DISCREPANCIA EN LA CARGA: </w:t>
      </w:r>
      <w:r w:rsidRPr="007F78D6">
        <w:rPr>
          <w:rFonts w:ascii="Arial" w:hAnsi="Arial" w:cs="Arial"/>
          <w:bCs/>
          <w:sz w:val="24"/>
          <w:szCs w:val="24"/>
        </w:rPr>
        <w:t xml:space="preserve">Se hace referencia al estándar </w:t>
      </w:r>
      <w:r w:rsidRPr="007F78D6">
        <w:rPr>
          <w:rFonts w:ascii="Arial" w:hAnsi="Arial" w:cs="Arial"/>
          <w:b/>
          <w:bCs/>
          <w:sz w:val="24"/>
          <w:szCs w:val="24"/>
        </w:rPr>
        <w:t xml:space="preserve">5.3.1 “Debe de existir un procedimiento para investigar y solucionar todos los casos de faltantes o sobrantes y otras discrepancias o anomalías de la carga”. </w:t>
      </w:r>
      <w:r w:rsidRPr="007F78D6">
        <w:rPr>
          <w:rFonts w:ascii="Arial" w:hAnsi="Arial" w:cs="Arial"/>
          <w:bCs/>
          <w:sz w:val="24"/>
          <w:szCs w:val="24"/>
        </w:rPr>
        <w:t>Lo cual corresponde a que no es función del usuario operador investigar o solucionar casos de faltantes o sobrantes, su función es solamente la de reportar a las autoridades competentes.</w:t>
      </w:r>
    </w:p>
    <w:p w:rsidR="001103BF" w:rsidRPr="00ED4AF3" w:rsidRDefault="001103BF" w:rsidP="00ED4AF3">
      <w:pPr>
        <w:ind w:right="-660"/>
        <w:jc w:val="both"/>
        <w:rPr>
          <w:rFonts w:ascii="Arial" w:hAnsi="Arial" w:cs="Arial"/>
          <w:bCs/>
          <w:sz w:val="24"/>
          <w:szCs w:val="24"/>
        </w:rPr>
      </w:pPr>
    </w:p>
    <w:p w:rsidR="007F78D6" w:rsidRDefault="007F78D6" w:rsidP="007F78D6">
      <w:pPr>
        <w:ind w:right="-660"/>
        <w:jc w:val="both"/>
        <w:rPr>
          <w:rFonts w:ascii="Arial" w:hAnsi="Arial" w:cs="Arial"/>
          <w:bCs/>
          <w:sz w:val="24"/>
          <w:szCs w:val="24"/>
        </w:rPr>
      </w:pPr>
      <w:r w:rsidRPr="007F78D6">
        <w:rPr>
          <w:rFonts w:ascii="Arial" w:hAnsi="Arial" w:cs="Arial"/>
          <w:b/>
          <w:bCs/>
          <w:sz w:val="24"/>
          <w:szCs w:val="24"/>
        </w:rPr>
        <w:t xml:space="preserve">SEGURIDAD FISICA: </w:t>
      </w:r>
      <w:r w:rsidRPr="007F78D6">
        <w:rPr>
          <w:rFonts w:ascii="Arial" w:hAnsi="Arial" w:cs="Arial"/>
          <w:bCs/>
          <w:sz w:val="24"/>
          <w:szCs w:val="24"/>
        </w:rPr>
        <w:t xml:space="preserve">Con relación al estándar </w:t>
      </w:r>
      <w:r w:rsidRPr="007F78D6">
        <w:rPr>
          <w:rFonts w:ascii="Arial" w:hAnsi="Arial" w:cs="Arial"/>
          <w:b/>
          <w:bCs/>
          <w:sz w:val="24"/>
          <w:szCs w:val="24"/>
        </w:rPr>
        <w:t xml:space="preserve">6.1.2 “Debe de utilizar cercas o barreras interiores y/o sistemas de control dentro de una instalación de manejo de carga para segregar la carga doméstica, internacional, de alto valor y peligrosa”. </w:t>
      </w:r>
      <w:r w:rsidRPr="007F78D6">
        <w:rPr>
          <w:rFonts w:ascii="Arial" w:hAnsi="Arial" w:cs="Arial"/>
          <w:bCs/>
          <w:sz w:val="24"/>
          <w:szCs w:val="24"/>
        </w:rPr>
        <w:t xml:space="preserve">Debido a que </w:t>
      </w:r>
      <w:r w:rsidRPr="007F78D6">
        <w:rPr>
          <w:rFonts w:ascii="Arial" w:hAnsi="Arial" w:cs="Arial"/>
          <w:b/>
          <w:bCs/>
          <w:sz w:val="24"/>
          <w:szCs w:val="24"/>
        </w:rPr>
        <w:t xml:space="preserve"> </w:t>
      </w:r>
      <w:r w:rsidRPr="007F78D6">
        <w:rPr>
          <w:rFonts w:ascii="Arial" w:hAnsi="Arial" w:cs="Arial"/>
          <w:bCs/>
          <w:sz w:val="24"/>
          <w:szCs w:val="24"/>
        </w:rPr>
        <w:t>según nuestra razón social somos prestadores de servicio más no generadores de carga; y las empresas que se encuentran calificadas diseñan sus instalaciones conforme a sus necesidades.</w:t>
      </w:r>
    </w:p>
    <w:p w:rsidR="001103BF" w:rsidRPr="007F78D6" w:rsidRDefault="001103BF" w:rsidP="007F78D6">
      <w:pPr>
        <w:ind w:right="-660"/>
        <w:jc w:val="both"/>
        <w:rPr>
          <w:rFonts w:ascii="Arial" w:hAnsi="Arial" w:cs="Arial"/>
          <w:bCs/>
          <w:sz w:val="24"/>
          <w:szCs w:val="24"/>
        </w:rPr>
      </w:pPr>
    </w:p>
    <w:p w:rsidR="007F78D6" w:rsidRPr="00587A27" w:rsidRDefault="007F78D6" w:rsidP="006F1238">
      <w:pPr>
        <w:ind w:right="-660"/>
        <w:jc w:val="both"/>
        <w:rPr>
          <w:rFonts w:ascii="Arial" w:hAnsi="Arial" w:cs="Arial"/>
          <w:bCs/>
          <w:sz w:val="24"/>
          <w:szCs w:val="24"/>
        </w:rPr>
      </w:pPr>
      <w:r w:rsidRPr="007F78D6">
        <w:rPr>
          <w:rFonts w:ascii="Arial" w:hAnsi="Arial" w:cs="Arial"/>
          <w:b/>
          <w:bCs/>
          <w:sz w:val="24"/>
          <w:szCs w:val="24"/>
        </w:rPr>
        <w:t xml:space="preserve">OTROS CRITERIOS DE SEGURIDAD: </w:t>
      </w:r>
      <w:r w:rsidRPr="007F78D6">
        <w:rPr>
          <w:rFonts w:ascii="Arial" w:hAnsi="Arial" w:cs="Arial"/>
          <w:bCs/>
          <w:sz w:val="24"/>
          <w:szCs w:val="24"/>
        </w:rPr>
        <w:t xml:space="preserve">Referente al estándar </w:t>
      </w:r>
      <w:r w:rsidRPr="007F78D6">
        <w:rPr>
          <w:rFonts w:ascii="Arial" w:hAnsi="Arial" w:cs="Arial"/>
          <w:b/>
          <w:bCs/>
          <w:sz w:val="24"/>
          <w:szCs w:val="24"/>
        </w:rPr>
        <w:t>6.8.3</w:t>
      </w:r>
      <w:r w:rsidRPr="007F78D6">
        <w:rPr>
          <w:rFonts w:ascii="Arial" w:hAnsi="Arial" w:cs="Arial"/>
          <w:bCs/>
          <w:sz w:val="24"/>
          <w:szCs w:val="24"/>
        </w:rPr>
        <w:t xml:space="preserve">  “</w:t>
      </w:r>
      <w:r w:rsidRPr="007F78D6">
        <w:rPr>
          <w:rFonts w:ascii="Arial" w:hAnsi="Arial" w:cs="Arial"/>
          <w:b/>
          <w:bCs/>
          <w:sz w:val="24"/>
          <w:szCs w:val="24"/>
        </w:rPr>
        <w:t xml:space="preserve">Deben estar controladas y separadas las áreas de </w:t>
      </w:r>
      <w:proofErr w:type="spellStart"/>
      <w:r w:rsidRPr="007F78D6">
        <w:rPr>
          <w:rFonts w:ascii="Arial" w:hAnsi="Arial" w:cs="Arial"/>
          <w:b/>
          <w:bCs/>
          <w:sz w:val="24"/>
          <w:szCs w:val="24"/>
        </w:rPr>
        <w:t>lockers</w:t>
      </w:r>
      <w:proofErr w:type="spellEnd"/>
      <w:r w:rsidRPr="007F78D6">
        <w:rPr>
          <w:rFonts w:ascii="Arial" w:hAnsi="Arial" w:cs="Arial"/>
          <w:b/>
          <w:bCs/>
          <w:sz w:val="24"/>
          <w:szCs w:val="24"/>
        </w:rPr>
        <w:t xml:space="preserve"> de empleados de las áreas de almacenamiento y operación de carga”.</w:t>
      </w:r>
      <w:r w:rsidRPr="007F78D6">
        <w:rPr>
          <w:rFonts w:ascii="Arial" w:hAnsi="Arial" w:cs="Arial"/>
          <w:bCs/>
          <w:sz w:val="24"/>
          <w:szCs w:val="24"/>
        </w:rPr>
        <w:t xml:space="preserve">  Esto corresponde a que </w:t>
      </w:r>
      <w:r w:rsidRPr="007F78D6">
        <w:rPr>
          <w:rFonts w:ascii="Arial" w:hAnsi="Arial" w:cs="Arial"/>
          <w:bCs/>
          <w:sz w:val="24"/>
          <w:szCs w:val="24"/>
        </w:rPr>
        <w:lastRenderedPageBreak/>
        <w:t>e</w:t>
      </w:r>
      <w:r w:rsidRPr="007F78D6">
        <w:rPr>
          <w:rFonts w:ascii="Arial" w:hAnsi="Arial"/>
          <w:color w:val="000000"/>
          <w:sz w:val="24"/>
          <w:szCs w:val="24"/>
        </w:rPr>
        <w:t xml:space="preserve">l usuario operador de la Zona Franca no es responsable de almacenamiento de las mercancías que ingresen, ya que solo se encuentra  garantizar y coordinar la prestación de los servicios de vigilancia y mantenimiento,  por lo tanto tampoco opera directamente con la carga. Por tal razón las áreas de </w:t>
      </w:r>
      <w:proofErr w:type="spellStart"/>
      <w:r w:rsidRPr="007F78D6">
        <w:rPr>
          <w:rFonts w:ascii="Arial" w:hAnsi="Arial"/>
          <w:color w:val="000000"/>
          <w:sz w:val="24"/>
          <w:szCs w:val="24"/>
        </w:rPr>
        <w:t>lockers</w:t>
      </w:r>
      <w:proofErr w:type="spellEnd"/>
      <w:r w:rsidRPr="007F78D6">
        <w:rPr>
          <w:rFonts w:ascii="Arial" w:hAnsi="Arial"/>
          <w:color w:val="000000"/>
          <w:sz w:val="24"/>
          <w:szCs w:val="24"/>
        </w:rPr>
        <w:t xml:space="preserve"> de la empresa no deben de estar controladas. </w:t>
      </w:r>
    </w:p>
    <w:p w:rsidR="00FF6AB9" w:rsidRDefault="00FF6AB9" w:rsidP="007F78D6">
      <w:pPr>
        <w:ind w:right="-660"/>
        <w:jc w:val="both"/>
        <w:rPr>
          <w:rFonts w:ascii="Arial" w:hAnsi="Arial" w:cs="Arial"/>
          <w:b/>
          <w:bCs/>
          <w:sz w:val="24"/>
          <w:szCs w:val="24"/>
        </w:rPr>
      </w:pPr>
      <w:r w:rsidRPr="00FF6AB9">
        <w:rPr>
          <w:rFonts w:ascii="Arial" w:hAnsi="Arial" w:cs="Arial"/>
          <w:b/>
          <w:bCs/>
          <w:sz w:val="24"/>
          <w:szCs w:val="24"/>
        </w:rPr>
        <w:t>4.4</w:t>
      </w:r>
      <w:r>
        <w:rPr>
          <w:rFonts w:ascii="Arial" w:hAnsi="Arial" w:cs="Arial"/>
          <w:b/>
          <w:bCs/>
          <w:sz w:val="24"/>
          <w:szCs w:val="24"/>
        </w:rPr>
        <w:t xml:space="preserve"> Sistema de gestión de la calidad y sus procesos.</w:t>
      </w:r>
    </w:p>
    <w:p w:rsidR="00E40A23" w:rsidRPr="00C429BB" w:rsidRDefault="00E40A23" w:rsidP="00203C8D">
      <w:pPr>
        <w:pStyle w:val="Textopredeterminado"/>
        <w:ind w:right="-660"/>
        <w:contextualSpacing/>
        <w:jc w:val="both"/>
        <w:rPr>
          <w:rStyle w:val="InitialStyle"/>
          <w:noProof w:val="0"/>
          <w:lang w:val="es-ES_tradnl"/>
        </w:rPr>
      </w:pPr>
      <w:r w:rsidRPr="00664249">
        <w:rPr>
          <w:rStyle w:val="InitialStyle"/>
          <w:noProof w:val="0"/>
          <w:szCs w:val="24"/>
          <w:lang w:val="es-ES_tradnl"/>
        </w:rPr>
        <w:t>La estructura de procesos establecido por la empresa está conformado por pro</w:t>
      </w:r>
      <w:r>
        <w:rPr>
          <w:rStyle w:val="InitialStyle"/>
          <w:noProof w:val="0"/>
          <w:szCs w:val="24"/>
          <w:lang w:val="es-ES_tradnl"/>
        </w:rPr>
        <w:t>cesos estratégicos, misionales y de apoyo</w:t>
      </w:r>
      <w:r w:rsidRPr="00664249">
        <w:rPr>
          <w:rStyle w:val="InitialStyle"/>
          <w:noProof w:val="0"/>
          <w:szCs w:val="24"/>
          <w:lang w:val="es-ES_tradnl"/>
        </w:rPr>
        <w:t xml:space="preserve"> los cuales  están relacionados entre sí y tienen enfoque en el cli</w:t>
      </w:r>
      <w:r w:rsidR="00C429BB">
        <w:rPr>
          <w:rStyle w:val="InitialStyle"/>
          <w:noProof w:val="0"/>
          <w:szCs w:val="24"/>
          <w:lang w:val="es-ES_tradnl"/>
        </w:rPr>
        <w:t xml:space="preserve">ente tanto interno como externo, </w:t>
      </w:r>
      <w:r w:rsidR="00C429BB">
        <w:rPr>
          <w:rStyle w:val="InitialStyle"/>
          <w:noProof w:val="0"/>
          <w:lang w:val="es-ES_tradnl"/>
        </w:rPr>
        <w:t xml:space="preserve">como se representa gráficamente a continuación: </w:t>
      </w:r>
    </w:p>
    <w:p w:rsidR="00E40A23" w:rsidRPr="00664249" w:rsidRDefault="00E40A23" w:rsidP="00E40A23">
      <w:pPr>
        <w:pStyle w:val="Textopredeterminado"/>
        <w:contextualSpacing/>
        <w:jc w:val="both"/>
        <w:rPr>
          <w:rStyle w:val="InitialStyle"/>
          <w:noProof w:val="0"/>
          <w:szCs w:val="24"/>
          <w:lang w:val="es-ES_tradnl"/>
        </w:rPr>
        <w:sectPr w:rsidR="00E40A23" w:rsidRPr="00664249" w:rsidSect="00E211FE">
          <w:headerReference w:type="default" r:id="rId12"/>
          <w:pgSz w:w="12240" w:h="15840" w:code="1"/>
          <w:pgMar w:top="1701" w:right="2268" w:bottom="1701" w:left="2268" w:header="567" w:footer="709" w:gutter="0"/>
          <w:pgNumType w:start="1"/>
          <w:cols w:space="708"/>
          <w:docGrid w:linePitch="360"/>
        </w:sectPr>
      </w:pPr>
    </w:p>
    <w:p w:rsidR="00E40A23" w:rsidRPr="00664249" w:rsidRDefault="00E40A23" w:rsidP="00E40A23">
      <w:pPr>
        <w:pStyle w:val="Textopredeterminado"/>
        <w:contextualSpacing/>
        <w:jc w:val="both"/>
        <w:rPr>
          <w:rStyle w:val="InitialStyle"/>
          <w:noProof w:val="0"/>
          <w:szCs w:val="24"/>
          <w:lang w:val="es-ES_tradnl"/>
        </w:rPr>
      </w:pPr>
    </w:p>
    <w:p w:rsidR="00E40A23" w:rsidRDefault="00E40A23" w:rsidP="00E40A23">
      <w:pPr>
        <w:pStyle w:val="Prrafodelista"/>
        <w:numPr>
          <w:ilvl w:val="0"/>
          <w:numId w:val="2"/>
        </w:numPr>
        <w:spacing w:after="0" w:line="240" w:lineRule="auto"/>
        <w:rPr>
          <w:rFonts w:ascii="Arial" w:hAnsi="Arial"/>
          <w:sz w:val="24"/>
          <w:szCs w:val="24"/>
        </w:rPr>
        <w:sectPr w:rsidR="00E40A23" w:rsidSect="00E211FE">
          <w:type w:val="continuous"/>
          <w:pgSz w:w="12240" w:h="15840" w:code="1"/>
          <w:pgMar w:top="1701" w:right="2268" w:bottom="1701" w:left="2268" w:header="709" w:footer="709" w:gutter="0"/>
          <w:cols w:num="2" w:space="1086"/>
          <w:docGrid w:linePitch="360"/>
        </w:sectPr>
      </w:pPr>
    </w:p>
    <w:p w:rsidR="00E40A23" w:rsidRDefault="007B67B6" w:rsidP="00E40A23">
      <w:pPr>
        <w:widowControl w:val="0"/>
        <w:autoSpaceDE w:val="0"/>
        <w:spacing w:after="0" w:line="240" w:lineRule="auto"/>
        <w:rPr>
          <w:rFonts w:ascii="Arial" w:hAnsi="Arial" w:cs="Arial"/>
          <w:sz w:val="24"/>
          <w:szCs w:val="24"/>
        </w:rPr>
      </w:pPr>
      <w:r>
        <w:rPr>
          <w:noProof/>
          <w:lang w:val="es-ES" w:eastAsia="es-ES"/>
        </w:rPr>
        <w:lastRenderedPageBreak/>
        <w:drawing>
          <wp:anchor distT="0" distB="0" distL="114300" distR="114300" simplePos="0" relativeHeight="251661312" behindDoc="0" locked="0" layoutInCell="1" allowOverlap="1" wp14:anchorId="513C2B2E" wp14:editId="0C517634">
            <wp:simplePos x="0" y="0"/>
            <wp:positionH relativeFrom="column">
              <wp:posOffset>-849630</wp:posOffset>
            </wp:positionH>
            <wp:positionV relativeFrom="paragraph">
              <wp:posOffset>55245</wp:posOffset>
            </wp:positionV>
            <wp:extent cx="6781800" cy="46736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27130" t="19426" r="13959" b="8398"/>
                    <a:stretch/>
                  </pic:blipFill>
                  <pic:spPr bwMode="auto">
                    <a:xfrm>
                      <a:off x="0" y="0"/>
                      <a:ext cx="6781800" cy="467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40A23" w:rsidRDefault="00E40A23" w:rsidP="00203C8D">
      <w:pPr>
        <w:pStyle w:val="Textopredeterminado"/>
        <w:ind w:right="-660"/>
        <w:contextualSpacing/>
        <w:jc w:val="both"/>
        <w:rPr>
          <w:rStyle w:val="InitialStyle"/>
          <w:noProof w:val="0"/>
          <w:color w:val="000000"/>
          <w:szCs w:val="24"/>
          <w:lang w:val="es-ES_tradnl"/>
        </w:rPr>
      </w:pPr>
      <w:r w:rsidRPr="00664249">
        <w:rPr>
          <w:rStyle w:val="InitialStyle"/>
          <w:noProof w:val="0"/>
          <w:szCs w:val="24"/>
          <w:lang w:val="es-ES_tradnl"/>
        </w:rPr>
        <w:t xml:space="preserve">El sistema es medido a través de los indicadores definidos en cada uno de los procesos </w:t>
      </w:r>
      <w:r w:rsidRPr="00664249">
        <w:rPr>
          <w:rStyle w:val="InitialStyle"/>
          <w:noProof w:val="0"/>
          <w:color w:val="000000"/>
          <w:szCs w:val="24"/>
          <w:lang w:val="es-ES_tradnl"/>
        </w:rPr>
        <w:t>y se mejora continuamente a través de acciones preventivas, correctivas y de mejora.</w:t>
      </w:r>
    </w:p>
    <w:p w:rsidR="00E40A23" w:rsidRPr="004B34E6" w:rsidRDefault="00E40A23" w:rsidP="00203C8D">
      <w:pPr>
        <w:pStyle w:val="Textopredeterminado"/>
        <w:ind w:right="-660"/>
        <w:contextualSpacing/>
        <w:jc w:val="both"/>
        <w:rPr>
          <w:rFonts w:ascii="Arial" w:hAnsi="Arial"/>
          <w:noProof w:val="0"/>
          <w:color w:val="000000"/>
          <w:szCs w:val="24"/>
          <w:lang w:val="es-ES_tradnl"/>
        </w:rPr>
      </w:pPr>
    </w:p>
    <w:p w:rsidR="00E40A23" w:rsidRDefault="00E40A23" w:rsidP="00203C8D">
      <w:pPr>
        <w:ind w:right="-660"/>
        <w:rPr>
          <w:rFonts w:ascii="Arial" w:hAnsi="Arial"/>
          <w:sz w:val="24"/>
          <w:szCs w:val="24"/>
        </w:rPr>
      </w:pPr>
      <w:r w:rsidRPr="00664249">
        <w:rPr>
          <w:rFonts w:ascii="Arial" w:hAnsi="Arial"/>
          <w:sz w:val="24"/>
          <w:szCs w:val="24"/>
        </w:rPr>
        <w:t xml:space="preserve">Dado lo anterior, </w:t>
      </w:r>
      <w:r>
        <w:rPr>
          <w:rFonts w:ascii="Arial" w:hAnsi="Arial"/>
          <w:sz w:val="24"/>
          <w:szCs w:val="24"/>
        </w:rPr>
        <w:t>la organización establece los siguientes procesos para el sistema de gestión</w:t>
      </w:r>
      <w:r w:rsidRPr="00664249">
        <w:rPr>
          <w:rFonts w:ascii="Arial" w:hAnsi="Arial"/>
          <w:sz w:val="24"/>
          <w:szCs w:val="24"/>
        </w:rPr>
        <w:t xml:space="preserve">:  </w:t>
      </w:r>
    </w:p>
    <w:p w:rsidR="00E40A23" w:rsidRDefault="00E40A23" w:rsidP="00203C8D">
      <w:pPr>
        <w:ind w:right="-660"/>
        <w:jc w:val="both"/>
        <w:rPr>
          <w:rFonts w:ascii="Arial" w:hAnsi="Arial"/>
          <w:sz w:val="24"/>
          <w:szCs w:val="24"/>
        </w:rPr>
      </w:pPr>
      <w:r>
        <w:rPr>
          <w:rFonts w:ascii="Arial" w:hAnsi="Arial"/>
          <w:sz w:val="24"/>
          <w:szCs w:val="24"/>
        </w:rPr>
        <w:t>Siendo así, l</w:t>
      </w:r>
      <w:r w:rsidRPr="00664249">
        <w:rPr>
          <w:rFonts w:ascii="Arial" w:hAnsi="Arial"/>
          <w:sz w:val="24"/>
          <w:szCs w:val="24"/>
        </w:rPr>
        <w:t xml:space="preserve">os clientes son la razón de ser de la </w:t>
      </w:r>
      <w:r w:rsidRPr="00664249">
        <w:rPr>
          <w:rFonts w:ascii="Arial" w:hAnsi="Arial" w:cs="Arial"/>
          <w:bCs/>
          <w:sz w:val="24"/>
          <w:szCs w:val="24"/>
        </w:rPr>
        <w:t xml:space="preserve">Zona Franca Internacional de Pereira S.A.S. Usuario Operador de Zonas Francas, </w:t>
      </w:r>
      <w:r w:rsidRPr="00664249">
        <w:rPr>
          <w:rFonts w:ascii="Arial" w:hAnsi="Arial"/>
          <w:sz w:val="24"/>
          <w:szCs w:val="24"/>
        </w:rPr>
        <w:t>por lo tanto sus requerimientos son la primera entrada para</w:t>
      </w:r>
      <w:r>
        <w:rPr>
          <w:rFonts w:ascii="Arial" w:hAnsi="Arial"/>
          <w:sz w:val="24"/>
          <w:szCs w:val="24"/>
        </w:rPr>
        <w:t xml:space="preserve"> la estructura de los procesos, continuando así con la descripción de  estos: </w:t>
      </w:r>
    </w:p>
    <w:p w:rsidR="00E40A23" w:rsidRPr="007A3F5B" w:rsidRDefault="00E40A23" w:rsidP="00203C8D">
      <w:pPr>
        <w:ind w:right="-660"/>
        <w:jc w:val="both"/>
        <w:rPr>
          <w:rFonts w:ascii="Arial" w:hAnsi="Arial" w:cs="Arial"/>
          <w:b/>
          <w:sz w:val="24"/>
          <w:szCs w:val="24"/>
        </w:rPr>
      </w:pPr>
      <w:r w:rsidRPr="002F1506">
        <w:rPr>
          <w:rFonts w:ascii="Arial" w:hAnsi="Arial"/>
          <w:b/>
          <w:sz w:val="24"/>
          <w:szCs w:val="24"/>
        </w:rPr>
        <w:lastRenderedPageBreak/>
        <w:t xml:space="preserve">Procesos </w:t>
      </w:r>
      <w:r>
        <w:rPr>
          <w:rFonts w:ascii="Arial" w:hAnsi="Arial"/>
          <w:b/>
          <w:sz w:val="24"/>
          <w:szCs w:val="24"/>
        </w:rPr>
        <w:t xml:space="preserve">Estratégicos: </w:t>
      </w:r>
      <w:r w:rsidRPr="00D11C30">
        <w:rPr>
          <w:rFonts w:ascii="Arial" w:hAnsi="Arial"/>
          <w:sz w:val="24"/>
          <w:szCs w:val="24"/>
        </w:rPr>
        <w:t>C</w:t>
      </w:r>
      <w:r w:rsidRPr="007A3F5B">
        <w:rPr>
          <w:rFonts w:ascii="Arial" w:hAnsi="Arial" w:cs="Arial"/>
          <w:color w:val="000000"/>
          <w:sz w:val="24"/>
          <w:szCs w:val="24"/>
          <w:shd w:val="clear" w:color="auto" w:fill="FFFFFF"/>
        </w:rPr>
        <w:t>ondicionan la definición y la consideración de los demás procesos y actividades con vistas a ofrecer un soporte para la toma de decisiones acertadas, fortalecer la operativa del negocio y contribuir a mejorar la perspectiva del cliente.</w:t>
      </w:r>
    </w:p>
    <w:p w:rsidR="00E40A23" w:rsidRPr="000D1C4B" w:rsidRDefault="00E40A23" w:rsidP="000D1C4B">
      <w:pPr>
        <w:pStyle w:val="Prrafodelista"/>
        <w:numPr>
          <w:ilvl w:val="0"/>
          <w:numId w:val="22"/>
        </w:numPr>
        <w:ind w:right="-660"/>
        <w:jc w:val="both"/>
        <w:rPr>
          <w:rFonts w:ascii="Arial" w:hAnsi="Arial"/>
          <w:b/>
          <w:sz w:val="24"/>
          <w:szCs w:val="24"/>
        </w:rPr>
      </w:pPr>
      <w:r w:rsidRPr="000D1C4B">
        <w:rPr>
          <w:rFonts w:ascii="Arial" w:hAnsi="Arial"/>
          <w:b/>
          <w:sz w:val="24"/>
          <w:szCs w:val="24"/>
        </w:rPr>
        <w:t xml:space="preserve">Gerencia: </w:t>
      </w:r>
      <w:r w:rsidRPr="000D1C4B">
        <w:rPr>
          <w:rFonts w:ascii="Arial" w:hAnsi="Arial"/>
          <w:sz w:val="24"/>
          <w:szCs w:val="24"/>
        </w:rPr>
        <w:t>Establece el direccionamiento estratégico de la empresa.</w:t>
      </w:r>
    </w:p>
    <w:p w:rsidR="00E40A23" w:rsidRDefault="00E40A23" w:rsidP="00203C8D">
      <w:pPr>
        <w:ind w:right="-660"/>
        <w:jc w:val="both"/>
        <w:rPr>
          <w:rFonts w:ascii="Arial" w:hAnsi="Arial"/>
          <w:sz w:val="24"/>
        </w:rPr>
      </w:pPr>
      <w:r>
        <w:rPr>
          <w:rFonts w:ascii="Arial" w:hAnsi="Arial"/>
          <w:b/>
          <w:sz w:val="24"/>
          <w:szCs w:val="24"/>
        </w:rPr>
        <w:t>Procesos Misionales:</w:t>
      </w:r>
      <w:r w:rsidRPr="00F46E01">
        <w:rPr>
          <w:rFonts w:ascii="Arial" w:hAnsi="Arial"/>
        </w:rPr>
        <w:t xml:space="preserve"> </w:t>
      </w:r>
      <w:r w:rsidRPr="00F46E01">
        <w:rPr>
          <w:rFonts w:ascii="Arial" w:hAnsi="Arial"/>
          <w:sz w:val="24"/>
        </w:rPr>
        <w:t>Proporcionan el resultado previsto por la entidad en el cumplimiento de su objeto soci</w:t>
      </w:r>
      <w:r>
        <w:rPr>
          <w:rFonts w:ascii="Arial" w:hAnsi="Arial"/>
          <w:sz w:val="24"/>
        </w:rPr>
        <w:t>al o razón de ser de la empresa:</w:t>
      </w:r>
    </w:p>
    <w:p w:rsidR="00E40A23" w:rsidRDefault="00E40A23" w:rsidP="00954997">
      <w:pPr>
        <w:pStyle w:val="Prrafodelista"/>
        <w:numPr>
          <w:ilvl w:val="0"/>
          <w:numId w:val="4"/>
        </w:numPr>
        <w:ind w:right="-660"/>
        <w:jc w:val="both"/>
        <w:rPr>
          <w:rFonts w:ascii="Arial" w:hAnsi="Arial"/>
          <w:b/>
          <w:sz w:val="28"/>
          <w:szCs w:val="24"/>
        </w:rPr>
      </w:pPr>
      <w:r w:rsidRPr="00D66EE8">
        <w:rPr>
          <w:rFonts w:ascii="Arial" w:hAnsi="Arial"/>
          <w:b/>
          <w:sz w:val="24"/>
          <w:szCs w:val="24"/>
        </w:rPr>
        <w:t xml:space="preserve">Gestión Comercial y Servicio al Cliente: </w:t>
      </w:r>
      <w:r w:rsidRPr="00D66EE8">
        <w:rPr>
          <w:rFonts w:ascii="Arial" w:hAnsi="Arial"/>
          <w:sz w:val="24"/>
          <w:szCs w:val="24"/>
        </w:rPr>
        <w:t xml:space="preserve">Encargado de la captación y promoción del régimen franco y como gran aliado para atender las necesidades de las partes interesadas y grupos de interés. </w:t>
      </w:r>
    </w:p>
    <w:p w:rsidR="00E40A23" w:rsidRPr="00D66EE8" w:rsidRDefault="00E40A23" w:rsidP="00954997">
      <w:pPr>
        <w:pStyle w:val="Prrafodelista"/>
        <w:numPr>
          <w:ilvl w:val="0"/>
          <w:numId w:val="4"/>
        </w:numPr>
        <w:ind w:right="-660"/>
        <w:jc w:val="both"/>
        <w:rPr>
          <w:rFonts w:ascii="Arial" w:hAnsi="Arial"/>
          <w:b/>
          <w:sz w:val="28"/>
          <w:szCs w:val="24"/>
        </w:rPr>
      </w:pPr>
      <w:r w:rsidRPr="00D66EE8">
        <w:rPr>
          <w:rFonts w:ascii="Arial" w:hAnsi="Arial"/>
          <w:b/>
          <w:sz w:val="24"/>
          <w:szCs w:val="24"/>
        </w:rPr>
        <w:t xml:space="preserve">Gestión de Operaciones: </w:t>
      </w:r>
      <w:r w:rsidRPr="00D66EE8">
        <w:rPr>
          <w:rFonts w:ascii="Arial" w:hAnsi="Arial"/>
          <w:sz w:val="24"/>
          <w:szCs w:val="24"/>
        </w:rPr>
        <w:t xml:space="preserve">Realiza la calificación de usuarios, que luego dará lugar a la autorización de  ingresos y salidas de mercancías de la  </w:t>
      </w:r>
      <w:r w:rsidRPr="00D66EE8">
        <w:rPr>
          <w:rFonts w:ascii="Arial" w:hAnsi="Arial" w:cs="Arial"/>
          <w:bCs/>
          <w:sz w:val="24"/>
          <w:szCs w:val="24"/>
        </w:rPr>
        <w:t>Zona Franca Internacional de Pereira</w:t>
      </w:r>
      <w:r w:rsidRPr="00D66EE8">
        <w:rPr>
          <w:rFonts w:ascii="Arial" w:hAnsi="Arial"/>
          <w:sz w:val="24"/>
          <w:szCs w:val="24"/>
        </w:rPr>
        <w:t xml:space="preserve"> al territorio aduanero nacional, resto del mundo, otras zonas francas y entre mismos usurarios.</w:t>
      </w:r>
    </w:p>
    <w:p w:rsidR="00E40A23" w:rsidRDefault="00E40A23" w:rsidP="00601656">
      <w:pPr>
        <w:ind w:right="-660"/>
        <w:jc w:val="both"/>
        <w:rPr>
          <w:rFonts w:ascii="Arial" w:hAnsi="Arial"/>
          <w:sz w:val="24"/>
          <w:szCs w:val="24"/>
        </w:rPr>
      </w:pPr>
      <w:r>
        <w:rPr>
          <w:rFonts w:ascii="Arial" w:hAnsi="Arial"/>
          <w:b/>
          <w:sz w:val="24"/>
          <w:szCs w:val="24"/>
        </w:rPr>
        <w:t xml:space="preserve">Procesos de Apoyo: </w:t>
      </w:r>
      <w:r>
        <w:rPr>
          <w:rFonts w:ascii="Arial" w:hAnsi="Arial"/>
          <w:sz w:val="24"/>
          <w:szCs w:val="24"/>
        </w:rPr>
        <w:t xml:space="preserve">Proporcionan soporte, control y mejora a los procesos misionales y estratégicos, para lo cual contamos con los siguientes: </w:t>
      </w:r>
    </w:p>
    <w:p w:rsidR="00E40A23" w:rsidRDefault="00E40A23" w:rsidP="00954997">
      <w:pPr>
        <w:pStyle w:val="Prrafodelista"/>
        <w:numPr>
          <w:ilvl w:val="0"/>
          <w:numId w:val="5"/>
        </w:numPr>
        <w:ind w:right="-660"/>
        <w:jc w:val="both"/>
        <w:rPr>
          <w:rFonts w:ascii="Arial" w:hAnsi="Arial"/>
          <w:sz w:val="24"/>
          <w:szCs w:val="24"/>
        </w:rPr>
      </w:pPr>
      <w:r w:rsidRPr="00D66EE8">
        <w:rPr>
          <w:rFonts w:ascii="Arial" w:hAnsi="Arial"/>
          <w:b/>
          <w:sz w:val="24"/>
          <w:szCs w:val="24"/>
        </w:rPr>
        <w:t xml:space="preserve">Gestión Técnica: </w:t>
      </w:r>
      <w:r w:rsidRPr="00D66EE8">
        <w:rPr>
          <w:rFonts w:ascii="Arial" w:hAnsi="Arial"/>
          <w:sz w:val="24"/>
          <w:szCs w:val="24"/>
        </w:rPr>
        <w:t>Se encarga controlar y supervisar bajo las normas técnicas vigentes, la infraestructura que se desarrolla al interior del parque, realizando el mantenimiento correspondiente para el correcto funcio</w:t>
      </w:r>
      <w:r w:rsidR="00D20B91">
        <w:rPr>
          <w:rFonts w:ascii="Arial" w:hAnsi="Arial"/>
          <w:sz w:val="24"/>
          <w:szCs w:val="24"/>
        </w:rPr>
        <w:t>namiento; el cual tiene inmersas las siguientes actividades</w:t>
      </w:r>
      <w:r w:rsidRPr="00D66EE8">
        <w:rPr>
          <w:rFonts w:ascii="Arial" w:hAnsi="Arial"/>
          <w:sz w:val="24"/>
          <w:szCs w:val="24"/>
        </w:rPr>
        <w:t>:</w:t>
      </w:r>
    </w:p>
    <w:p w:rsidR="00E40A23" w:rsidRPr="00D66EE8" w:rsidRDefault="00E40A23" w:rsidP="00954997">
      <w:pPr>
        <w:pStyle w:val="Prrafodelista"/>
        <w:numPr>
          <w:ilvl w:val="0"/>
          <w:numId w:val="6"/>
        </w:numPr>
        <w:ind w:right="-660"/>
        <w:jc w:val="both"/>
        <w:rPr>
          <w:rFonts w:ascii="Arial" w:hAnsi="Arial"/>
          <w:sz w:val="24"/>
          <w:szCs w:val="24"/>
        </w:rPr>
      </w:pPr>
      <w:r w:rsidRPr="00D66EE8">
        <w:rPr>
          <w:rFonts w:ascii="Arial" w:hAnsi="Arial"/>
          <w:b/>
          <w:sz w:val="24"/>
          <w:szCs w:val="24"/>
        </w:rPr>
        <w:t xml:space="preserve">Ambiental: </w:t>
      </w:r>
      <w:r w:rsidRPr="00D66EE8">
        <w:rPr>
          <w:rFonts w:ascii="Arial" w:hAnsi="Arial"/>
          <w:sz w:val="24"/>
          <w:szCs w:val="24"/>
        </w:rPr>
        <w:t xml:space="preserve">Busca la </w:t>
      </w:r>
      <w:r w:rsidRPr="00D66EE8">
        <w:rPr>
          <w:rFonts w:ascii="Arial" w:hAnsi="Arial" w:cs="Arial"/>
          <w:color w:val="000000"/>
          <w:sz w:val="24"/>
          <w:szCs w:val="24"/>
        </w:rPr>
        <w:t xml:space="preserve">armonía con el medio ambiente, previniendo, mitigando, controlando y </w:t>
      </w:r>
      <w:r w:rsidRPr="00D66EE8">
        <w:rPr>
          <w:rFonts w:ascii="Arial" w:hAnsi="Arial" w:cs="Arial"/>
          <w:bCs/>
          <w:color w:val="000000"/>
          <w:sz w:val="24"/>
          <w:szCs w:val="24"/>
        </w:rPr>
        <w:t>compensando</w:t>
      </w:r>
      <w:r w:rsidRPr="00D66EE8">
        <w:rPr>
          <w:rFonts w:ascii="Arial" w:hAnsi="Arial" w:cs="Arial"/>
          <w:color w:val="000000"/>
          <w:sz w:val="24"/>
          <w:szCs w:val="24"/>
        </w:rPr>
        <w:t xml:space="preserve"> los impactos que se generen</w:t>
      </w:r>
      <w:r w:rsidRPr="00D66EE8">
        <w:rPr>
          <w:rFonts w:ascii="Arial" w:hAnsi="Arial" w:cs="Arial"/>
          <w:b/>
          <w:color w:val="000000"/>
          <w:sz w:val="24"/>
          <w:szCs w:val="24"/>
        </w:rPr>
        <w:t xml:space="preserve"> </w:t>
      </w:r>
      <w:r w:rsidRPr="00D66EE8">
        <w:rPr>
          <w:rFonts w:ascii="Arial" w:hAnsi="Arial" w:cs="Arial"/>
          <w:color w:val="000000"/>
          <w:sz w:val="24"/>
          <w:szCs w:val="24"/>
        </w:rPr>
        <w:t>al interior del parque industrial.</w:t>
      </w:r>
    </w:p>
    <w:p w:rsidR="00E40A23" w:rsidRPr="00D66EE8" w:rsidRDefault="00E40A23" w:rsidP="00954997">
      <w:pPr>
        <w:pStyle w:val="Prrafodelista"/>
        <w:numPr>
          <w:ilvl w:val="0"/>
          <w:numId w:val="6"/>
        </w:numPr>
        <w:ind w:right="-660"/>
        <w:jc w:val="both"/>
        <w:rPr>
          <w:rFonts w:ascii="Arial" w:hAnsi="Arial"/>
          <w:sz w:val="24"/>
          <w:szCs w:val="24"/>
        </w:rPr>
      </w:pPr>
      <w:r w:rsidRPr="00D66EE8">
        <w:rPr>
          <w:rFonts w:ascii="Arial" w:hAnsi="Arial"/>
          <w:b/>
          <w:sz w:val="24"/>
          <w:szCs w:val="24"/>
        </w:rPr>
        <w:t xml:space="preserve">Mantenimiento e Infraestructura: </w:t>
      </w:r>
      <w:r w:rsidR="008C5B8A">
        <w:rPr>
          <w:rFonts w:ascii="Arial" w:hAnsi="Arial"/>
          <w:sz w:val="24"/>
          <w:szCs w:val="24"/>
        </w:rPr>
        <w:t xml:space="preserve">Supervisión y  control de las obras civiles y el mantenimiento de la infraestructura del parque, buscando la mejora continua con relación a éstos.  </w:t>
      </w:r>
    </w:p>
    <w:p w:rsidR="00E40A23" w:rsidRDefault="00E40A23" w:rsidP="00954997">
      <w:pPr>
        <w:pStyle w:val="Prrafodelista"/>
        <w:numPr>
          <w:ilvl w:val="0"/>
          <w:numId w:val="5"/>
        </w:numPr>
        <w:ind w:right="-660"/>
        <w:jc w:val="both"/>
        <w:rPr>
          <w:rFonts w:ascii="Arial" w:hAnsi="Arial" w:cs="Arial"/>
          <w:color w:val="000000"/>
          <w:sz w:val="24"/>
          <w:szCs w:val="24"/>
        </w:rPr>
      </w:pPr>
      <w:r w:rsidRPr="00D66EE8">
        <w:rPr>
          <w:rFonts w:ascii="Arial" w:hAnsi="Arial"/>
          <w:b/>
          <w:sz w:val="24"/>
          <w:szCs w:val="24"/>
        </w:rPr>
        <w:t xml:space="preserve">Gestión Tecnología e Informática: </w:t>
      </w:r>
      <w:r w:rsidRPr="00D66EE8">
        <w:rPr>
          <w:rFonts w:ascii="Arial" w:hAnsi="Arial" w:cs="Arial"/>
          <w:sz w:val="24"/>
          <w:szCs w:val="24"/>
          <w:lang w:val="es-ES"/>
        </w:rPr>
        <w:t xml:space="preserve">Difunde las políticas y estándares de seguridad informática a todo el personal y el control a las redes, sistemas y equipos de la compañía. </w:t>
      </w:r>
    </w:p>
    <w:p w:rsidR="00E40A23" w:rsidRDefault="00E40A23" w:rsidP="00954997">
      <w:pPr>
        <w:pStyle w:val="Prrafodelista"/>
        <w:numPr>
          <w:ilvl w:val="0"/>
          <w:numId w:val="5"/>
        </w:numPr>
        <w:ind w:right="-660"/>
        <w:jc w:val="both"/>
        <w:rPr>
          <w:rFonts w:ascii="Arial" w:hAnsi="Arial" w:cs="Arial"/>
          <w:color w:val="000000"/>
          <w:sz w:val="24"/>
          <w:szCs w:val="24"/>
        </w:rPr>
      </w:pPr>
      <w:r w:rsidRPr="00D66EE8">
        <w:rPr>
          <w:rFonts w:ascii="Arial" w:hAnsi="Arial"/>
          <w:b/>
          <w:sz w:val="24"/>
          <w:szCs w:val="24"/>
        </w:rPr>
        <w:t xml:space="preserve">Gestión Contable y Financiera: </w:t>
      </w:r>
      <w:r w:rsidRPr="00D66EE8">
        <w:rPr>
          <w:rFonts w:ascii="Arial" w:hAnsi="Arial" w:cs="Arial"/>
          <w:sz w:val="24"/>
          <w:szCs w:val="24"/>
        </w:rPr>
        <w:t>Dispone y controla de manera oportuna y exacta, la información requerida para la realización de estados financieros mensuales y la ejecución del presupuesto</w:t>
      </w:r>
    </w:p>
    <w:p w:rsidR="00E40A23" w:rsidRDefault="00E40A23" w:rsidP="00954997">
      <w:pPr>
        <w:pStyle w:val="Prrafodelista"/>
        <w:numPr>
          <w:ilvl w:val="0"/>
          <w:numId w:val="5"/>
        </w:numPr>
        <w:ind w:right="-660"/>
        <w:jc w:val="both"/>
        <w:rPr>
          <w:rFonts w:ascii="Arial" w:hAnsi="Arial" w:cs="Arial"/>
          <w:color w:val="000000"/>
          <w:sz w:val="24"/>
          <w:szCs w:val="24"/>
        </w:rPr>
      </w:pPr>
      <w:r w:rsidRPr="00D66EE8">
        <w:rPr>
          <w:rFonts w:ascii="Arial" w:hAnsi="Arial"/>
          <w:b/>
          <w:sz w:val="24"/>
          <w:szCs w:val="24"/>
        </w:rPr>
        <w:lastRenderedPageBreak/>
        <w:t xml:space="preserve">Gestión Jurídica y de Propiedad Horizontal: </w:t>
      </w:r>
      <w:r w:rsidRPr="00D66EE8">
        <w:rPr>
          <w:rFonts w:ascii="Arial" w:hAnsi="Arial"/>
          <w:sz w:val="24"/>
          <w:szCs w:val="24"/>
        </w:rPr>
        <w:t>Apoya los requerimientos legales que se generan interna y externamente en la compañía, como también se encarga</w:t>
      </w:r>
      <w:r w:rsidRPr="00D66EE8">
        <w:rPr>
          <w:rFonts w:ascii="Arial" w:hAnsi="Arial" w:cs="Arial"/>
          <w:sz w:val="24"/>
          <w:szCs w:val="24"/>
          <w:lang w:val="es-ES"/>
        </w:rPr>
        <w:t xml:space="preserve"> de la administración de áreas comunes, control de ingresos, circuito cerrado de televisión y seguridad del perímetro de la Zona Franca Internacional de Pereira, el cual contiene </w:t>
      </w:r>
      <w:r w:rsidR="00D20B91">
        <w:rPr>
          <w:rFonts w:ascii="Arial" w:hAnsi="Arial" w:cs="Arial"/>
          <w:sz w:val="24"/>
          <w:szCs w:val="24"/>
          <w:lang w:val="es-ES"/>
        </w:rPr>
        <w:t>la siguiente actividad</w:t>
      </w:r>
      <w:r w:rsidRPr="00D66EE8">
        <w:rPr>
          <w:rFonts w:ascii="Arial" w:hAnsi="Arial" w:cs="Arial"/>
          <w:sz w:val="24"/>
          <w:szCs w:val="24"/>
          <w:lang w:val="es-ES"/>
        </w:rPr>
        <w:t>:</w:t>
      </w:r>
    </w:p>
    <w:p w:rsidR="00E40A23" w:rsidRPr="00D66EE8" w:rsidRDefault="00E40A23" w:rsidP="00954997">
      <w:pPr>
        <w:pStyle w:val="Prrafodelista"/>
        <w:numPr>
          <w:ilvl w:val="0"/>
          <w:numId w:val="7"/>
        </w:numPr>
        <w:ind w:right="-660"/>
        <w:jc w:val="both"/>
        <w:rPr>
          <w:rFonts w:ascii="Arial" w:hAnsi="Arial" w:cs="Arial"/>
          <w:color w:val="000000"/>
          <w:sz w:val="24"/>
          <w:szCs w:val="24"/>
        </w:rPr>
      </w:pPr>
      <w:r w:rsidRPr="00D66EE8">
        <w:rPr>
          <w:rFonts w:ascii="Arial" w:hAnsi="Arial"/>
          <w:b/>
          <w:sz w:val="24"/>
          <w:szCs w:val="24"/>
        </w:rPr>
        <w:t xml:space="preserve">Seguridad: </w:t>
      </w:r>
      <w:r w:rsidR="00D20B91">
        <w:rPr>
          <w:rFonts w:ascii="Arial" w:hAnsi="Arial"/>
          <w:sz w:val="24"/>
          <w:szCs w:val="24"/>
        </w:rPr>
        <w:t>Se encarga de la seguridad física tanto interna como externa de la compañía, velando porque el parque cuente con altos estándares de seguridad que prevengan y control</w:t>
      </w:r>
      <w:r w:rsidR="00AE4E75">
        <w:rPr>
          <w:rFonts w:ascii="Arial" w:hAnsi="Arial"/>
          <w:sz w:val="24"/>
          <w:szCs w:val="24"/>
        </w:rPr>
        <w:t>en acontecimientos en donde éste se vea afectado</w:t>
      </w:r>
      <w:r w:rsidR="00D20B91">
        <w:rPr>
          <w:rFonts w:ascii="Arial" w:hAnsi="Arial"/>
          <w:sz w:val="24"/>
          <w:szCs w:val="24"/>
        </w:rPr>
        <w:t xml:space="preserve">. </w:t>
      </w:r>
    </w:p>
    <w:p w:rsidR="00E40A23" w:rsidRDefault="00E40A23" w:rsidP="00954997">
      <w:pPr>
        <w:pStyle w:val="Prrafodelista"/>
        <w:numPr>
          <w:ilvl w:val="0"/>
          <w:numId w:val="8"/>
        </w:numPr>
        <w:ind w:right="-660"/>
        <w:jc w:val="both"/>
        <w:rPr>
          <w:rFonts w:ascii="Arial" w:hAnsi="Arial"/>
          <w:b/>
          <w:sz w:val="24"/>
          <w:szCs w:val="24"/>
        </w:rPr>
      </w:pPr>
      <w:r>
        <w:rPr>
          <w:rFonts w:ascii="Arial" w:hAnsi="Arial"/>
          <w:b/>
          <w:sz w:val="24"/>
          <w:szCs w:val="24"/>
        </w:rPr>
        <w:t xml:space="preserve">Gestión Administrativa: </w:t>
      </w:r>
      <w:r>
        <w:rPr>
          <w:rFonts w:ascii="Arial" w:hAnsi="Arial" w:cs="Arial"/>
          <w:sz w:val="24"/>
          <w:szCs w:val="24"/>
        </w:rPr>
        <w:t>E</w:t>
      </w:r>
      <w:r w:rsidRPr="00664249">
        <w:rPr>
          <w:rFonts w:ascii="Arial" w:hAnsi="Arial" w:cs="Arial"/>
          <w:sz w:val="24"/>
          <w:szCs w:val="24"/>
        </w:rPr>
        <w:t>stablece los lineamientos para la selección del personal más idóneo y administración del recurso humano procurando un clima laboral armonioso y la motivación permanente mediante los programas de bienestar laboral, de seguridad y salud en el trabajo, y el plan de formación, además de la administración interna del usuario operador</w:t>
      </w:r>
      <w:r>
        <w:rPr>
          <w:rFonts w:ascii="Arial" w:hAnsi="Arial"/>
          <w:sz w:val="24"/>
          <w:szCs w:val="24"/>
        </w:rPr>
        <w:t xml:space="preserve">. </w:t>
      </w:r>
      <w:r w:rsidR="00D65987">
        <w:rPr>
          <w:rFonts w:ascii="Arial" w:hAnsi="Arial"/>
          <w:sz w:val="24"/>
          <w:szCs w:val="24"/>
        </w:rPr>
        <w:t xml:space="preserve">Este contiene las siguientes actividades: </w:t>
      </w:r>
    </w:p>
    <w:p w:rsidR="00E40A23" w:rsidRDefault="00E40A23" w:rsidP="00954997">
      <w:pPr>
        <w:pStyle w:val="Prrafodelista"/>
        <w:numPr>
          <w:ilvl w:val="0"/>
          <w:numId w:val="7"/>
        </w:numPr>
        <w:ind w:right="-660"/>
        <w:jc w:val="both"/>
        <w:rPr>
          <w:rFonts w:ascii="Arial" w:hAnsi="Arial"/>
          <w:b/>
          <w:sz w:val="24"/>
          <w:szCs w:val="24"/>
        </w:rPr>
      </w:pPr>
      <w:r>
        <w:rPr>
          <w:rFonts w:ascii="Arial" w:hAnsi="Arial"/>
          <w:b/>
          <w:sz w:val="24"/>
          <w:szCs w:val="24"/>
        </w:rPr>
        <w:t xml:space="preserve">Seguridad y Salud en el Trabajo: </w:t>
      </w:r>
      <w:r>
        <w:rPr>
          <w:rFonts w:ascii="Arial" w:hAnsi="Arial"/>
          <w:sz w:val="24"/>
          <w:szCs w:val="24"/>
        </w:rPr>
        <w:t>Se encarga de</w:t>
      </w:r>
      <w:r w:rsidRPr="00664249">
        <w:rPr>
          <w:rFonts w:ascii="Arial" w:hAnsi="Arial" w:cs="Arial"/>
          <w:color w:val="262626"/>
          <w:sz w:val="24"/>
          <w:szCs w:val="24"/>
          <w:lang w:val="es-ES"/>
        </w:rPr>
        <w:t>l bienestar y la seguridad de los colaboradores a través de la prevención de accidentes y enfermedades laborales</w:t>
      </w:r>
      <w:r>
        <w:rPr>
          <w:rFonts w:ascii="Arial" w:hAnsi="Arial" w:cs="Arial"/>
          <w:color w:val="262626"/>
          <w:sz w:val="24"/>
          <w:szCs w:val="24"/>
          <w:lang w:val="es-ES"/>
        </w:rPr>
        <w:t>.</w:t>
      </w:r>
    </w:p>
    <w:p w:rsidR="00E40A23" w:rsidRDefault="00E40A23" w:rsidP="00954997">
      <w:pPr>
        <w:pStyle w:val="Prrafodelista"/>
        <w:numPr>
          <w:ilvl w:val="0"/>
          <w:numId w:val="7"/>
        </w:numPr>
        <w:ind w:right="-660"/>
        <w:jc w:val="both"/>
        <w:rPr>
          <w:rFonts w:ascii="Arial" w:hAnsi="Arial"/>
          <w:b/>
          <w:sz w:val="24"/>
          <w:szCs w:val="24"/>
        </w:rPr>
      </w:pPr>
      <w:r w:rsidRPr="00D66EE8">
        <w:rPr>
          <w:rFonts w:ascii="Arial" w:hAnsi="Arial"/>
          <w:b/>
          <w:sz w:val="24"/>
          <w:szCs w:val="24"/>
        </w:rPr>
        <w:t xml:space="preserve">Responsabilidad Social Empresarial: </w:t>
      </w:r>
      <w:r w:rsidRPr="00D66EE8">
        <w:rPr>
          <w:rFonts w:ascii="Arial" w:hAnsi="Arial" w:cs="Arial"/>
          <w:color w:val="000000"/>
          <w:sz w:val="24"/>
          <w:szCs w:val="24"/>
        </w:rPr>
        <w:t>Busca la conformidad y sostenibilidad con una mejor calidad de vida para la comunidad.</w:t>
      </w:r>
    </w:p>
    <w:p w:rsidR="00E40A23" w:rsidRPr="00574F12" w:rsidRDefault="00E40A23" w:rsidP="00954997">
      <w:pPr>
        <w:pStyle w:val="Prrafodelista"/>
        <w:numPr>
          <w:ilvl w:val="0"/>
          <w:numId w:val="7"/>
        </w:numPr>
        <w:ind w:right="-660"/>
        <w:jc w:val="both"/>
        <w:rPr>
          <w:rFonts w:ascii="Arial" w:hAnsi="Arial"/>
          <w:b/>
          <w:sz w:val="24"/>
          <w:szCs w:val="24"/>
        </w:rPr>
      </w:pPr>
      <w:r w:rsidRPr="00D66EE8">
        <w:rPr>
          <w:rFonts w:ascii="Arial" w:hAnsi="Arial"/>
          <w:b/>
          <w:sz w:val="24"/>
          <w:szCs w:val="24"/>
        </w:rPr>
        <w:t>Recursos Humanos:</w:t>
      </w:r>
      <w:r w:rsidR="00EB17CC" w:rsidRPr="00EB17CC">
        <w:rPr>
          <w:rFonts w:ascii="Arial" w:hAnsi="Arial" w:cs="Arial"/>
          <w:color w:val="000000"/>
        </w:rPr>
        <w:t xml:space="preserve"> </w:t>
      </w:r>
      <w:r w:rsidR="00EB17CC" w:rsidRPr="00EB17CC">
        <w:rPr>
          <w:rFonts w:ascii="Arial" w:hAnsi="Arial" w:cs="Arial"/>
          <w:color w:val="000000"/>
          <w:sz w:val="24"/>
          <w:szCs w:val="24"/>
        </w:rPr>
        <w:t>buscando la conformidad y sostenibilidad con una mejor calidad de vida para la comunidad</w:t>
      </w:r>
      <w:r w:rsidR="00EB17CC">
        <w:rPr>
          <w:rFonts w:ascii="Arial" w:hAnsi="Arial" w:cs="Arial"/>
          <w:color w:val="000000"/>
          <w:sz w:val="24"/>
          <w:szCs w:val="24"/>
        </w:rPr>
        <w:t>.</w:t>
      </w:r>
    </w:p>
    <w:p w:rsidR="00574F12" w:rsidRPr="00D20B91" w:rsidRDefault="00574F12" w:rsidP="00574F12">
      <w:pPr>
        <w:ind w:right="-660"/>
        <w:jc w:val="both"/>
        <w:rPr>
          <w:rFonts w:ascii="Arial" w:hAnsi="Arial"/>
          <w:sz w:val="24"/>
          <w:szCs w:val="24"/>
        </w:rPr>
      </w:pPr>
      <w:r>
        <w:rPr>
          <w:rFonts w:ascii="Arial" w:hAnsi="Arial"/>
          <w:b/>
          <w:sz w:val="24"/>
          <w:szCs w:val="24"/>
        </w:rPr>
        <w:t>Procesos base</w:t>
      </w:r>
      <w:r w:rsidR="005F0303">
        <w:rPr>
          <w:rFonts w:ascii="Arial" w:hAnsi="Arial"/>
          <w:b/>
          <w:sz w:val="24"/>
          <w:szCs w:val="24"/>
        </w:rPr>
        <w:t xml:space="preserve">: </w:t>
      </w:r>
      <w:r w:rsidR="005F0303" w:rsidRPr="005F0303">
        <w:rPr>
          <w:rFonts w:ascii="Arial" w:hAnsi="Arial"/>
          <w:sz w:val="24"/>
          <w:szCs w:val="24"/>
        </w:rPr>
        <w:t>Pretenden</w:t>
      </w:r>
      <w:r w:rsidR="005F0303">
        <w:rPr>
          <w:rFonts w:ascii="Arial" w:hAnsi="Arial"/>
          <w:sz w:val="24"/>
          <w:szCs w:val="24"/>
        </w:rPr>
        <w:t xml:space="preserve"> mejorar los servicios que prestan los procesos de la compañía, con el fin de obtener mejores resultados</w:t>
      </w:r>
      <w:r w:rsidR="00D20B91">
        <w:rPr>
          <w:rFonts w:ascii="Arial" w:hAnsi="Arial"/>
          <w:sz w:val="24"/>
          <w:szCs w:val="24"/>
        </w:rPr>
        <w:t xml:space="preserve">, siendo así, contamos con el siguiente proceso: </w:t>
      </w:r>
    </w:p>
    <w:p w:rsidR="00574F12" w:rsidRPr="00002E17" w:rsidRDefault="00574F12" w:rsidP="00574F12">
      <w:pPr>
        <w:pStyle w:val="Prrafodelista"/>
        <w:numPr>
          <w:ilvl w:val="0"/>
          <w:numId w:val="3"/>
        </w:numPr>
        <w:ind w:left="709" w:right="-660" w:hanging="425"/>
        <w:jc w:val="both"/>
        <w:rPr>
          <w:rFonts w:ascii="Arial" w:hAnsi="Arial"/>
          <w:b/>
          <w:sz w:val="24"/>
          <w:szCs w:val="24"/>
        </w:rPr>
      </w:pPr>
      <w:r w:rsidRPr="00D66EE8">
        <w:rPr>
          <w:rFonts w:ascii="Arial" w:hAnsi="Arial"/>
          <w:b/>
          <w:sz w:val="24"/>
          <w:szCs w:val="24"/>
        </w:rPr>
        <w:t xml:space="preserve">Sistema Integrado de Gestión: </w:t>
      </w:r>
      <w:r w:rsidRPr="00D66EE8">
        <w:rPr>
          <w:rFonts w:ascii="Arial" w:hAnsi="Arial"/>
          <w:sz w:val="24"/>
          <w:szCs w:val="24"/>
        </w:rPr>
        <w:t>Vela por el cumplimiento de las normas y estándares de seguridad y calidad para la organización basado</w:t>
      </w:r>
      <w:r w:rsidRPr="00D66EE8">
        <w:rPr>
          <w:rFonts w:ascii="Arial" w:hAnsi="Arial" w:cs="Arial"/>
          <w:color w:val="000000"/>
          <w:sz w:val="24"/>
          <w:szCs w:val="24"/>
        </w:rPr>
        <w:t xml:space="preserve"> en las normas BASC Sistema de gestión en control y seguridad y NTC ISO 28000 Seguridad en la cadena de suministros, calidad NTC ISO 9001 buscando la satisfacción del cliente. </w:t>
      </w:r>
    </w:p>
    <w:p w:rsidR="00E40A23" w:rsidRPr="00664249" w:rsidRDefault="00E40A23" w:rsidP="00203C8D">
      <w:pPr>
        <w:ind w:right="-660"/>
        <w:jc w:val="both"/>
        <w:rPr>
          <w:rFonts w:ascii="Arial" w:hAnsi="Arial"/>
          <w:sz w:val="24"/>
          <w:szCs w:val="24"/>
        </w:rPr>
      </w:pPr>
      <w:r w:rsidRPr="00664249">
        <w:rPr>
          <w:rFonts w:ascii="Arial" w:hAnsi="Arial"/>
          <w:sz w:val="24"/>
          <w:szCs w:val="24"/>
        </w:rPr>
        <w:t>Por lo tanto, la participación conjunta y en armonía de cada uno de los procesos, otorga a la ZFIP la satisfacción de sus clientes, desarrollando con competiti</w:t>
      </w:r>
      <w:r>
        <w:rPr>
          <w:rFonts w:ascii="Arial" w:hAnsi="Arial"/>
          <w:sz w:val="24"/>
          <w:szCs w:val="24"/>
        </w:rPr>
        <w:t>vidad los objetivos propuestos.</w:t>
      </w:r>
    </w:p>
    <w:p w:rsidR="00E40A23" w:rsidRDefault="00E40A23" w:rsidP="00203C8D">
      <w:pPr>
        <w:ind w:right="-660"/>
        <w:jc w:val="both"/>
        <w:rPr>
          <w:rFonts w:ascii="Arial" w:hAnsi="Arial"/>
          <w:sz w:val="24"/>
          <w:szCs w:val="24"/>
        </w:rPr>
      </w:pPr>
      <w:r w:rsidRPr="00664249">
        <w:rPr>
          <w:rFonts w:ascii="Arial" w:hAnsi="Arial"/>
          <w:sz w:val="24"/>
          <w:szCs w:val="24"/>
        </w:rPr>
        <w:lastRenderedPageBreak/>
        <w:t>Para cada proceso se ha establecido la</w:t>
      </w:r>
      <w:r w:rsidR="009B77D1">
        <w:rPr>
          <w:rFonts w:ascii="Arial" w:hAnsi="Arial"/>
          <w:sz w:val="24"/>
          <w:szCs w:val="24"/>
        </w:rPr>
        <w:t xml:space="preserve">s correspondientes caracterizaciones las cuales </w:t>
      </w:r>
      <w:r w:rsidR="00002E17">
        <w:rPr>
          <w:rFonts w:ascii="Arial" w:hAnsi="Arial"/>
          <w:sz w:val="24"/>
          <w:szCs w:val="24"/>
        </w:rPr>
        <w:t>contienen proveedores, entradas, actividades, salidas, clientes, registros, documentos asociados, recursos y responsables</w:t>
      </w:r>
      <w:r w:rsidRPr="00664249">
        <w:rPr>
          <w:rFonts w:ascii="Arial" w:hAnsi="Arial"/>
          <w:sz w:val="24"/>
          <w:szCs w:val="24"/>
        </w:rPr>
        <w:t xml:space="preserve">. De igual manera, se establecen los métodos de control del proceso. </w:t>
      </w:r>
    </w:p>
    <w:p w:rsidR="00ED4AF3" w:rsidRDefault="00ED4AF3" w:rsidP="00203C8D">
      <w:pPr>
        <w:ind w:right="-660"/>
        <w:jc w:val="both"/>
        <w:rPr>
          <w:rFonts w:ascii="Arial" w:hAnsi="Arial"/>
          <w:sz w:val="24"/>
          <w:szCs w:val="24"/>
        </w:rPr>
      </w:pPr>
    </w:p>
    <w:p w:rsidR="009D4AFC" w:rsidRDefault="00203C8D" w:rsidP="00203C8D">
      <w:pPr>
        <w:ind w:right="-660"/>
        <w:jc w:val="center"/>
        <w:rPr>
          <w:rFonts w:ascii="Arial" w:hAnsi="Arial"/>
          <w:b/>
          <w:sz w:val="24"/>
          <w:szCs w:val="24"/>
        </w:rPr>
      </w:pPr>
      <w:r w:rsidRPr="00203C8D">
        <w:rPr>
          <w:rFonts w:ascii="Arial" w:hAnsi="Arial"/>
          <w:b/>
          <w:sz w:val="24"/>
          <w:szCs w:val="24"/>
        </w:rPr>
        <w:t>5.</w:t>
      </w:r>
      <w:r>
        <w:rPr>
          <w:rFonts w:ascii="Arial" w:hAnsi="Arial"/>
          <w:b/>
          <w:sz w:val="24"/>
          <w:szCs w:val="24"/>
        </w:rPr>
        <w:t xml:space="preserve"> LIDERAZGO </w:t>
      </w:r>
    </w:p>
    <w:p w:rsidR="00203C8D" w:rsidRPr="00203C8D" w:rsidRDefault="00203C8D" w:rsidP="00203C8D">
      <w:pPr>
        <w:ind w:right="-660"/>
        <w:rPr>
          <w:rFonts w:ascii="Arial" w:hAnsi="Arial"/>
          <w:b/>
          <w:sz w:val="24"/>
          <w:szCs w:val="24"/>
        </w:rPr>
      </w:pPr>
    </w:p>
    <w:p w:rsidR="00ED3241" w:rsidRDefault="00ED3241" w:rsidP="00002E17">
      <w:pPr>
        <w:ind w:right="-660"/>
        <w:jc w:val="both"/>
        <w:rPr>
          <w:rFonts w:ascii="Arial" w:hAnsi="Arial" w:cs="Arial"/>
          <w:b/>
          <w:bCs/>
          <w:sz w:val="24"/>
          <w:szCs w:val="24"/>
        </w:rPr>
      </w:pPr>
      <w:r>
        <w:rPr>
          <w:rFonts w:ascii="Arial" w:hAnsi="Arial" w:cs="Arial"/>
          <w:b/>
          <w:bCs/>
          <w:sz w:val="24"/>
          <w:szCs w:val="24"/>
        </w:rPr>
        <w:t xml:space="preserve">5.1 Liderazgo y compromiso </w:t>
      </w:r>
    </w:p>
    <w:p w:rsidR="00ED3241" w:rsidRDefault="00ED3241" w:rsidP="00ED3241">
      <w:pPr>
        <w:ind w:right="-660"/>
        <w:jc w:val="both"/>
        <w:rPr>
          <w:rFonts w:ascii="Arial" w:hAnsi="Arial" w:cs="Arial"/>
          <w:bCs/>
          <w:sz w:val="24"/>
          <w:szCs w:val="24"/>
        </w:rPr>
      </w:pPr>
      <w:r>
        <w:rPr>
          <w:rFonts w:ascii="Arial" w:hAnsi="Arial" w:cs="Arial"/>
          <w:bCs/>
          <w:sz w:val="24"/>
          <w:szCs w:val="24"/>
        </w:rPr>
        <w:t xml:space="preserve">La alta dirección asegura el compromiso con el sistema de gestión </w:t>
      </w:r>
      <w:r w:rsidR="00ED6772">
        <w:rPr>
          <w:rFonts w:ascii="Arial" w:hAnsi="Arial" w:cs="Arial"/>
          <w:bCs/>
          <w:sz w:val="24"/>
          <w:szCs w:val="24"/>
        </w:rPr>
        <w:t>y la de sus funcionarios</w:t>
      </w:r>
      <w:r w:rsidR="00DD6D55">
        <w:rPr>
          <w:rFonts w:ascii="Arial" w:hAnsi="Arial" w:cs="Arial"/>
          <w:bCs/>
          <w:sz w:val="24"/>
          <w:szCs w:val="24"/>
        </w:rPr>
        <w:t>, a través de los líderes de proceso</w:t>
      </w:r>
      <w:r w:rsidR="00306910">
        <w:rPr>
          <w:rFonts w:ascii="Arial" w:hAnsi="Arial" w:cs="Arial"/>
          <w:bCs/>
          <w:sz w:val="24"/>
          <w:szCs w:val="24"/>
        </w:rPr>
        <w:t xml:space="preserve">, para lo cual como responsables cumplen las funciones definidas para este rol, dando a conocer la información a sus respectivos equipos de trabajo mediante una comunicación efectiva. </w:t>
      </w:r>
    </w:p>
    <w:p w:rsidR="008F0257" w:rsidRDefault="008F0257" w:rsidP="00ED3241">
      <w:pPr>
        <w:ind w:right="-660"/>
        <w:jc w:val="both"/>
        <w:rPr>
          <w:rFonts w:ascii="Arial" w:hAnsi="Arial" w:cs="Arial"/>
          <w:bCs/>
          <w:sz w:val="24"/>
          <w:szCs w:val="24"/>
        </w:rPr>
      </w:pPr>
      <w:r>
        <w:rPr>
          <w:rFonts w:ascii="Arial" w:hAnsi="Arial" w:cs="Arial"/>
          <w:bCs/>
          <w:sz w:val="24"/>
          <w:szCs w:val="24"/>
        </w:rPr>
        <w:t xml:space="preserve">La gerencia y los líderes de proceso son los encargados de establecer, cumplir y socializar la política integrada de gestión, objetivos, </w:t>
      </w:r>
      <w:r w:rsidR="0018722C">
        <w:rPr>
          <w:rFonts w:ascii="Arial" w:hAnsi="Arial" w:cs="Arial"/>
          <w:bCs/>
          <w:sz w:val="24"/>
          <w:szCs w:val="24"/>
        </w:rPr>
        <w:t>promover la mejora, realizar revisiones por la dirección</w:t>
      </w:r>
      <w:r w:rsidR="004865E8">
        <w:rPr>
          <w:rFonts w:ascii="Arial" w:hAnsi="Arial" w:cs="Arial"/>
          <w:bCs/>
          <w:sz w:val="24"/>
          <w:szCs w:val="24"/>
        </w:rPr>
        <w:t xml:space="preserve">, entre otros. </w:t>
      </w:r>
    </w:p>
    <w:p w:rsidR="00B51270" w:rsidRDefault="00B51270" w:rsidP="00002E17">
      <w:pPr>
        <w:ind w:right="-660"/>
        <w:jc w:val="both"/>
        <w:rPr>
          <w:rFonts w:ascii="Arial" w:hAnsi="Arial" w:cs="Arial"/>
          <w:b/>
          <w:bCs/>
          <w:sz w:val="24"/>
          <w:szCs w:val="24"/>
        </w:rPr>
      </w:pPr>
      <w:r w:rsidRPr="00B51270">
        <w:rPr>
          <w:rFonts w:ascii="Arial" w:hAnsi="Arial" w:cs="Arial"/>
          <w:b/>
          <w:bCs/>
          <w:sz w:val="24"/>
          <w:szCs w:val="24"/>
        </w:rPr>
        <w:t>5.2</w:t>
      </w:r>
      <w:r>
        <w:rPr>
          <w:rFonts w:ascii="Arial" w:hAnsi="Arial" w:cs="Arial"/>
          <w:b/>
          <w:bCs/>
          <w:sz w:val="24"/>
          <w:szCs w:val="24"/>
        </w:rPr>
        <w:t xml:space="preserve"> </w:t>
      </w:r>
      <w:r w:rsidR="002453E4">
        <w:rPr>
          <w:rFonts w:ascii="Arial" w:hAnsi="Arial" w:cs="Arial"/>
          <w:b/>
          <w:bCs/>
          <w:sz w:val="24"/>
          <w:szCs w:val="24"/>
        </w:rPr>
        <w:t xml:space="preserve">Política </w:t>
      </w:r>
    </w:p>
    <w:p w:rsidR="002453E4" w:rsidRPr="002453E4" w:rsidRDefault="002453E4" w:rsidP="002453E4">
      <w:pPr>
        <w:ind w:right="-660"/>
        <w:jc w:val="both"/>
        <w:rPr>
          <w:rFonts w:ascii="Arial" w:hAnsi="Arial" w:cs="Arial"/>
          <w:bCs/>
          <w:sz w:val="24"/>
          <w:szCs w:val="24"/>
        </w:rPr>
      </w:pPr>
      <w:r>
        <w:rPr>
          <w:rFonts w:ascii="Arial" w:hAnsi="Arial" w:cs="Arial"/>
          <w:bCs/>
          <w:sz w:val="24"/>
          <w:szCs w:val="24"/>
        </w:rPr>
        <w:t xml:space="preserve">La política establecida por la Zona Franca Internacional de Pereira S.A.S Usuario Operador de Zonas Francas es </w:t>
      </w:r>
      <w:r w:rsidR="00C96332">
        <w:rPr>
          <w:rFonts w:ascii="Arial" w:hAnsi="Arial" w:cs="Arial"/>
          <w:bCs/>
          <w:sz w:val="24"/>
          <w:szCs w:val="24"/>
        </w:rPr>
        <w:t>la siguiente</w:t>
      </w:r>
      <w:r>
        <w:rPr>
          <w:rFonts w:ascii="Arial" w:hAnsi="Arial" w:cs="Arial"/>
          <w:bCs/>
          <w:sz w:val="24"/>
          <w:szCs w:val="24"/>
        </w:rPr>
        <w:t xml:space="preserve">: </w:t>
      </w:r>
    </w:p>
    <w:p w:rsidR="003D638D" w:rsidRPr="00B204D1" w:rsidRDefault="002453E4" w:rsidP="002453E4">
      <w:pPr>
        <w:widowControl w:val="0"/>
        <w:tabs>
          <w:tab w:val="left" w:pos="142"/>
        </w:tabs>
        <w:autoSpaceDE w:val="0"/>
        <w:autoSpaceDN w:val="0"/>
        <w:adjustRightInd w:val="0"/>
        <w:spacing w:after="240"/>
        <w:ind w:right="-660"/>
        <w:jc w:val="both"/>
        <w:rPr>
          <w:rFonts w:ascii="Arial" w:hAnsi="Arial" w:cs="Arial"/>
          <w:color w:val="262626"/>
          <w:sz w:val="24"/>
          <w:szCs w:val="24"/>
          <w:lang w:val="es-ES"/>
        </w:rPr>
      </w:pPr>
      <w:r w:rsidRPr="00C96332">
        <w:rPr>
          <w:rFonts w:ascii="Arial" w:hAnsi="Arial" w:cs="Arial"/>
          <w:i/>
          <w:color w:val="262626"/>
          <w:sz w:val="24"/>
          <w:szCs w:val="24"/>
          <w:lang w:val="es-ES"/>
        </w:rPr>
        <w:t xml:space="preserve">La Zona Franca Internacional de Pereira S.A.S. </w:t>
      </w:r>
      <w:r w:rsidRPr="00C96332">
        <w:rPr>
          <w:rFonts w:ascii="Arial" w:hAnsi="Arial" w:cs="Arial"/>
          <w:i/>
          <w:sz w:val="24"/>
          <w:szCs w:val="24"/>
        </w:rPr>
        <w:t>Usuario Operador de Zonas Francas</w:t>
      </w:r>
      <w:r w:rsidRPr="00C96332">
        <w:rPr>
          <w:rFonts w:ascii="Arial" w:hAnsi="Arial" w:cs="Arial"/>
          <w:i/>
          <w:color w:val="262626"/>
          <w:sz w:val="24"/>
          <w:szCs w:val="24"/>
          <w:lang w:val="es-ES"/>
        </w:rPr>
        <w:t xml:space="preserve"> es una organización dedicada a desarrollar con eficiencia y competitividad los servicios enmarcados dentro del régimen de zonas francas, así como con el cumplimiento de los requisitos legales y convencionales suscritos por la organización; desarrollando estándares de calidad, infraestructura y tecnología óptimos para satisfacer de manera oportuna las necesidades de los clientes, forjando vínculos de fidelidad y confianza; garantizando la seguridad que permita prevenir, controlar y neutralizar los riesgos y amenazas que se puedan presentar por actividades ilícitas; comprometidos con el bienestar y la seguridad de los colaboradores a través de la prevención de accidentes y enfermedades laborales; generando desarrollo económico y sostenibilidad, que conlleven a una mejor calidad de vida para nuestros grupos de interés; en completa armonía con el medio ambiente, y la mejora continua de todos los procesos  de la organización</w:t>
      </w:r>
      <w:r w:rsidRPr="00B204D1">
        <w:rPr>
          <w:rFonts w:ascii="Arial" w:hAnsi="Arial" w:cs="Arial"/>
          <w:color w:val="262626"/>
          <w:sz w:val="24"/>
          <w:szCs w:val="24"/>
          <w:lang w:val="es-ES"/>
        </w:rPr>
        <w:t>.</w:t>
      </w:r>
    </w:p>
    <w:p w:rsidR="00ED3241" w:rsidRDefault="00C96332" w:rsidP="00002E17">
      <w:pPr>
        <w:ind w:right="-660"/>
        <w:jc w:val="both"/>
        <w:rPr>
          <w:rFonts w:ascii="Arial" w:hAnsi="Arial" w:cs="Arial"/>
          <w:b/>
          <w:bCs/>
          <w:sz w:val="24"/>
          <w:szCs w:val="24"/>
          <w:lang w:val="es-ES"/>
        </w:rPr>
      </w:pPr>
      <w:r>
        <w:rPr>
          <w:rFonts w:ascii="Arial" w:hAnsi="Arial" w:cs="Arial"/>
          <w:b/>
          <w:bCs/>
          <w:sz w:val="24"/>
          <w:szCs w:val="24"/>
          <w:lang w:val="es-ES"/>
        </w:rPr>
        <w:lastRenderedPageBreak/>
        <w:t>5.3 Roles, responsabilidades y autoridades en la organización</w:t>
      </w:r>
    </w:p>
    <w:p w:rsidR="00E211FE" w:rsidRDefault="00A76AFE" w:rsidP="00002E17">
      <w:pPr>
        <w:ind w:right="-660"/>
        <w:jc w:val="both"/>
        <w:rPr>
          <w:rFonts w:ascii="Arial" w:hAnsi="Arial" w:cs="Arial"/>
          <w:bCs/>
          <w:sz w:val="24"/>
          <w:szCs w:val="24"/>
          <w:lang w:val="es-ES"/>
        </w:rPr>
      </w:pPr>
      <w:r>
        <w:rPr>
          <w:rFonts w:ascii="Arial" w:hAnsi="Arial" w:cs="Arial"/>
          <w:bCs/>
          <w:sz w:val="24"/>
          <w:szCs w:val="24"/>
          <w:lang w:val="es-ES"/>
        </w:rPr>
        <w:t>La compañía cuenta con un organigrama</w:t>
      </w:r>
      <w:r w:rsidR="003D638D">
        <w:rPr>
          <w:rFonts w:ascii="Arial" w:hAnsi="Arial" w:cs="Arial"/>
          <w:bCs/>
          <w:sz w:val="24"/>
          <w:szCs w:val="24"/>
          <w:lang w:val="es-ES"/>
        </w:rPr>
        <w:t xml:space="preserve"> general</w:t>
      </w:r>
      <w:r w:rsidR="00BA7B5D">
        <w:rPr>
          <w:rFonts w:ascii="Arial" w:hAnsi="Arial" w:cs="Arial"/>
          <w:bCs/>
          <w:sz w:val="24"/>
          <w:szCs w:val="24"/>
          <w:lang w:val="es-ES"/>
        </w:rPr>
        <w:t xml:space="preserve">; </w:t>
      </w:r>
      <w:r w:rsidR="009F60FB">
        <w:rPr>
          <w:rFonts w:ascii="Arial" w:hAnsi="Arial" w:cs="Arial"/>
          <w:bCs/>
          <w:sz w:val="24"/>
          <w:szCs w:val="24"/>
          <w:lang w:val="es-ES"/>
        </w:rPr>
        <w:t>la responsabilidad y la</w:t>
      </w:r>
      <w:r w:rsidR="009C7C21">
        <w:rPr>
          <w:rFonts w:ascii="Arial" w:hAnsi="Arial" w:cs="Arial"/>
          <w:bCs/>
          <w:sz w:val="24"/>
          <w:szCs w:val="24"/>
          <w:lang w:val="es-ES"/>
        </w:rPr>
        <w:t xml:space="preserve"> autoridad del personal están definidas en el</w:t>
      </w:r>
      <w:r w:rsidR="008C5CA1">
        <w:rPr>
          <w:rFonts w:ascii="Arial" w:hAnsi="Arial" w:cs="Arial"/>
          <w:bCs/>
          <w:sz w:val="24"/>
          <w:szCs w:val="24"/>
          <w:lang w:val="es-ES"/>
        </w:rPr>
        <w:t xml:space="preserve"> documento</w:t>
      </w:r>
      <w:r w:rsidR="009C7C21">
        <w:rPr>
          <w:rFonts w:ascii="Arial" w:hAnsi="Arial" w:cs="Arial"/>
          <w:bCs/>
          <w:sz w:val="24"/>
          <w:szCs w:val="24"/>
          <w:lang w:val="es-ES"/>
        </w:rPr>
        <w:t xml:space="preserve"> </w:t>
      </w:r>
      <w:r w:rsidR="008C5CA1">
        <w:rPr>
          <w:rFonts w:ascii="Arial" w:hAnsi="Arial" w:cs="Arial"/>
          <w:b/>
          <w:sz w:val="24"/>
          <w:szCs w:val="24"/>
        </w:rPr>
        <w:t xml:space="preserve">“Perfil del cargo (FO-GH-09)” </w:t>
      </w:r>
      <w:r w:rsidR="009F60FB">
        <w:rPr>
          <w:rFonts w:ascii="Arial" w:hAnsi="Arial" w:cs="Arial"/>
          <w:bCs/>
          <w:sz w:val="24"/>
          <w:szCs w:val="24"/>
          <w:lang w:val="es-ES"/>
        </w:rPr>
        <w:t xml:space="preserve">de cada uno de los funcionarios, </w:t>
      </w:r>
      <w:r w:rsidR="00865A23">
        <w:rPr>
          <w:rFonts w:ascii="Arial" w:hAnsi="Arial" w:cs="Arial"/>
          <w:bCs/>
          <w:sz w:val="24"/>
          <w:szCs w:val="24"/>
          <w:lang w:val="es-ES"/>
        </w:rPr>
        <w:t xml:space="preserve">como también en la documentación de los procesos. Dado </w:t>
      </w:r>
      <w:r w:rsidR="00002E17">
        <w:rPr>
          <w:rFonts w:ascii="Arial" w:hAnsi="Arial" w:cs="Arial"/>
          <w:bCs/>
          <w:sz w:val="24"/>
          <w:szCs w:val="24"/>
          <w:lang w:val="es-ES"/>
        </w:rPr>
        <w:t>esto</w:t>
      </w:r>
      <w:r w:rsidR="00865A23">
        <w:rPr>
          <w:rFonts w:ascii="Arial" w:hAnsi="Arial" w:cs="Arial"/>
          <w:bCs/>
          <w:sz w:val="24"/>
          <w:szCs w:val="24"/>
          <w:lang w:val="es-ES"/>
        </w:rPr>
        <w:t xml:space="preserve">, a continuación </w:t>
      </w:r>
      <w:r w:rsidR="00C72E63">
        <w:rPr>
          <w:rFonts w:ascii="Arial" w:hAnsi="Arial" w:cs="Arial"/>
          <w:bCs/>
          <w:sz w:val="24"/>
          <w:szCs w:val="24"/>
          <w:lang w:val="es-ES"/>
        </w:rPr>
        <w:t xml:space="preserve">se muestra </w:t>
      </w:r>
      <w:r w:rsidR="007D6C57">
        <w:rPr>
          <w:rFonts w:ascii="Arial" w:hAnsi="Arial" w:cs="Arial"/>
          <w:bCs/>
          <w:sz w:val="24"/>
          <w:szCs w:val="24"/>
          <w:lang w:val="es-ES"/>
        </w:rPr>
        <w:t>la estructura organizacional</w:t>
      </w:r>
      <w:r w:rsidR="00C72E63">
        <w:rPr>
          <w:rFonts w:ascii="Arial" w:hAnsi="Arial" w:cs="Arial"/>
          <w:bCs/>
          <w:sz w:val="24"/>
          <w:szCs w:val="24"/>
          <w:lang w:val="es-ES"/>
        </w:rPr>
        <w:t xml:space="preserve">: </w:t>
      </w:r>
    </w:p>
    <w:p w:rsidR="00002E17" w:rsidRPr="00002E17" w:rsidRDefault="00002E17" w:rsidP="00002E17">
      <w:pPr>
        <w:ind w:right="-660"/>
        <w:jc w:val="both"/>
        <w:rPr>
          <w:rFonts w:ascii="Arial" w:hAnsi="Arial" w:cs="Arial"/>
          <w:bCs/>
          <w:sz w:val="24"/>
          <w:szCs w:val="24"/>
          <w:lang w:val="es-ES"/>
        </w:rPr>
        <w:sectPr w:rsidR="00002E17" w:rsidRPr="00002E17" w:rsidSect="00CF7627">
          <w:headerReference w:type="default" r:id="rId14"/>
          <w:pgSz w:w="12240" w:h="15840" w:code="1"/>
          <w:pgMar w:top="1701" w:right="2268" w:bottom="1701" w:left="2268" w:header="567" w:footer="709" w:gutter="0"/>
          <w:cols w:space="708"/>
          <w:docGrid w:linePitch="360"/>
        </w:sectPr>
      </w:pPr>
    </w:p>
    <w:p w:rsidR="00E211FE" w:rsidRDefault="00505736" w:rsidP="00E211FE">
      <w:pPr>
        <w:rPr>
          <w:rFonts w:ascii="Arial" w:hAnsi="Arial" w:cs="Arial"/>
          <w:b/>
          <w:sz w:val="24"/>
          <w:szCs w:val="24"/>
        </w:rPr>
      </w:pPr>
      <w:r>
        <w:rPr>
          <w:noProof/>
          <w:lang w:val="es-ES" w:eastAsia="es-ES"/>
        </w:rPr>
        <w:lastRenderedPageBreak/>
        <w:drawing>
          <wp:anchor distT="0" distB="0" distL="114300" distR="114300" simplePos="0" relativeHeight="251659264" behindDoc="0" locked="0" layoutInCell="1" allowOverlap="1" wp14:anchorId="576ABF35" wp14:editId="35363D14">
            <wp:simplePos x="0" y="0"/>
            <wp:positionH relativeFrom="column">
              <wp:posOffset>-949960</wp:posOffset>
            </wp:positionH>
            <wp:positionV relativeFrom="paragraph">
              <wp:posOffset>186690</wp:posOffset>
            </wp:positionV>
            <wp:extent cx="9799320" cy="438213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799320" cy="4382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11FE" w:rsidRDefault="00E211FE" w:rsidP="00E211FE">
      <w:pPr>
        <w:rPr>
          <w:rFonts w:ascii="Arial" w:hAnsi="Arial" w:cs="Arial"/>
          <w:b/>
          <w:sz w:val="24"/>
          <w:szCs w:val="24"/>
        </w:rPr>
      </w:pPr>
    </w:p>
    <w:p w:rsidR="00E211FE" w:rsidRDefault="00E211FE" w:rsidP="00E211FE">
      <w:pPr>
        <w:rPr>
          <w:rFonts w:ascii="Arial" w:hAnsi="Arial" w:cs="Arial"/>
          <w:b/>
          <w:sz w:val="24"/>
          <w:szCs w:val="24"/>
        </w:rPr>
      </w:pPr>
    </w:p>
    <w:p w:rsidR="00E211FE" w:rsidRDefault="00E211FE" w:rsidP="00E211FE">
      <w:pPr>
        <w:rPr>
          <w:rFonts w:ascii="Arial" w:hAnsi="Arial" w:cs="Arial"/>
          <w:b/>
          <w:sz w:val="24"/>
          <w:szCs w:val="24"/>
        </w:rPr>
      </w:pPr>
    </w:p>
    <w:p w:rsidR="00E211FE" w:rsidRDefault="00E211FE" w:rsidP="00E211FE">
      <w:pPr>
        <w:rPr>
          <w:rFonts w:ascii="Arial" w:hAnsi="Arial" w:cs="Arial"/>
          <w:b/>
          <w:sz w:val="24"/>
          <w:szCs w:val="24"/>
        </w:rPr>
      </w:pPr>
    </w:p>
    <w:p w:rsidR="00E211FE" w:rsidRDefault="00E211FE" w:rsidP="00E211FE">
      <w:pPr>
        <w:rPr>
          <w:rFonts w:ascii="Arial" w:hAnsi="Arial" w:cs="Arial"/>
          <w:b/>
          <w:sz w:val="24"/>
          <w:szCs w:val="24"/>
        </w:rPr>
      </w:pPr>
    </w:p>
    <w:p w:rsidR="00E211FE" w:rsidRDefault="00E211FE" w:rsidP="00E211FE">
      <w:pPr>
        <w:rPr>
          <w:rFonts w:ascii="Arial" w:hAnsi="Arial" w:cs="Arial"/>
          <w:b/>
          <w:sz w:val="24"/>
          <w:szCs w:val="24"/>
        </w:rPr>
      </w:pPr>
    </w:p>
    <w:p w:rsidR="00E211FE" w:rsidRDefault="00E211FE" w:rsidP="00E211FE">
      <w:pPr>
        <w:rPr>
          <w:rFonts w:ascii="Arial" w:hAnsi="Arial" w:cs="Arial"/>
          <w:b/>
          <w:sz w:val="24"/>
          <w:szCs w:val="24"/>
        </w:rPr>
      </w:pPr>
    </w:p>
    <w:p w:rsidR="00E211FE" w:rsidRDefault="00E211FE" w:rsidP="00E211FE">
      <w:pPr>
        <w:rPr>
          <w:rFonts w:ascii="Arial" w:hAnsi="Arial" w:cs="Arial"/>
          <w:b/>
          <w:sz w:val="24"/>
          <w:szCs w:val="24"/>
        </w:rPr>
      </w:pPr>
    </w:p>
    <w:p w:rsidR="00E211FE" w:rsidRDefault="00E211FE" w:rsidP="00E211FE">
      <w:pPr>
        <w:rPr>
          <w:rFonts w:ascii="Arial" w:hAnsi="Arial" w:cs="Arial"/>
          <w:b/>
          <w:sz w:val="24"/>
          <w:szCs w:val="24"/>
        </w:rPr>
      </w:pPr>
    </w:p>
    <w:p w:rsidR="00E211FE" w:rsidRDefault="00E211FE" w:rsidP="00E211FE">
      <w:pPr>
        <w:rPr>
          <w:rFonts w:ascii="Arial" w:hAnsi="Arial" w:cs="Arial"/>
          <w:b/>
          <w:sz w:val="24"/>
          <w:szCs w:val="24"/>
        </w:rPr>
      </w:pPr>
    </w:p>
    <w:p w:rsidR="00E211FE" w:rsidRDefault="00E211FE" w:rsidP="00E211FE">
      <w:pPr>
        <w:rPr>
          <w:rFonts w:ascii="Arial" w:hAnsi="Arial" w:cs="Arial"/>
          <w:b/>
          <w:sz w:val="24"/>
          <w:szCs w:val="24"/>
        </w:rPr>
      </w:pPr>
    </w:p>
    <w:p w:rsidR="00E211FE" w:rsidRDefault="00E211FE" w:rsidP="00E211FE">
      <w:pPr>
        <w:rPr>
          <w:rFonts w:ascii="Arial" w:hAnsi="Arial" w:cs="Arial"/>
          <w:b/>
          <w:sz w:val="24"/>
          <w:szCs w:val="24"/>
        </w:rPr>
      </w:pPr>
    </w:p>
    <w:p w:rsidR="00E211FE" w:rsidRDefault="00E211FE" w:rsidP="00E211FE">
      <w:pPr>
        <w:rPr>
          <w:rFonts w:ascii="Arial" w:hAnsi="Arial" w:cs="Arial"/>
          <w:b/>
          <w:sz w:val="24"/>
          <w:szCs w:val="24"/>
        </w:rPr>
        <w:sectPr w:rsidR="00E211FE" w:rsidSect="00CF7627">
          <w:pgSz w:w="15840" w:h="12240" w:orient="landscape" w:code="1"/>
          <w:pgMar w:top="2268" w:right="1701" w:bottom="2268" w:left="1701" w:header="567" w:footer="709" w:gutter="0"/>
          <w:cols w:space="708"/>
          <w:docGrid w:linePitch="360"/>
        </w:sectPr>
      </w:pPr>
    </w:p>
    <w:p w:rsidR="000E0727" w:rsidRDefault="007D6C57" w:rsidP="00002E17">
      <w:pPr>
        <w:ind w:left="709" w:right="992"/>
        <w:jc w:val="center"/>
        <w:rPr>
          <w:rFonts w:ascii="Arial" w:hAnsi="Arial" w:cs="Arial"/>
          <w:b/>
          <w:sz w:val="24"/>
          <w:szCs w:val="24"/>
        </w:rPr>
      </w:pPr>
      <w:r>
        <w:rPr>
          <w:rFonts w:ascii="Arial" w:hAnsi="Arial" w:cs="Arial"/>
          <w:b/>
          <w:sz w:val="24"/>
          <w:szCs w:val="24"/>
        </w:rPr>
        <w:lastRenderedPageBreak/>
        <w:t xml:space="preserve">6. PLANIFICACIÓN </w:t>
      </w:r>
    </w:p>
    <w:p w:rsidR="00002E17" w:rsidRDefault="00002E17" w:rsidP="00002E17">
      <w:pPr>
        <w:ind w:left="709" w:right="992"/>
        <w:jc w:val="center"/>
        <w:rPr>
          <w:rFonts w:ascii="Arial" w:hAnsi="Arial" w:cs="Arial"/>
          <w:b/>
          <w:sz w:val="24"/>
          <w:szCs w:val="24"/>
        </w:rPr>
      </w:pPr>
    </w:p>
    <w:p w:rsidR="00A11045" w:rsidRDefault="00C72E63" w:rsidP="00002E17">
      <w:pPr>
        <w:ind w:right="992"/>
        <w:rPr>
          <w:rFonts w:ascii="Arial" w:hAnsi="Arial" w:cs="Arial"/>
          <w:b/>
          <w:sz w:val="24"/>
          <w:szCs w:val="24"/>
        </w:rPr>
      </w:pPr>
      <w:r>
        <w:rPr>
          <w:rFonts w:ascii="Arial" w:hAnsi="Arial" w:cs="Arial"/>
          <w:b/>
          <w:sz w:val="24"/>
          <w:szCs w:val="24"/>
        </w:rPr>
        <w:t xml:space="preserve">6.1 </w:t>
      </w:r>
      <w:r w:rsidR="000F6CA8">
        <w:rPr>
          <w:rFonts w:ascii="Arial" w:hAnsi="Arial" w:cs="Arial"/>
          <w:b/>
          <w:sz w:val="24"/>
          <w:szCs w:val="24"/>
        </w:rPr>
        <w:t xml:space="preserve">Acciones para abordar riesgos y oportunidades </w:t>
      </w:r>
    </w:p>
    <w:p w:rsidR="004205EE" w:rsidRDefault="00504672" w:rsidP="0088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s="Arial"/>
          <w:sz w:val="24"/>
          <w:szCs w:val="24"/>
        </w:rPr>
        <w:t xml:space="preserve">Se tiene establecido el procedimiento </w:t>
      </w:r>
      <w:r w:rsidRPr="00A474B5">
        <w:rPr>
          <w:rFonts w:ascii="Arial" w:hAnsi="Arial" w:cs="Arial"/>
          <w:b/>
          <w:sz w:val="24"/>
          <w:szCs w:val="24"/>
        </w:rPr>
        <w:t>“Gestión de Riesgos</w:t>
      </w:r>
      <w:r w:rsidR="00A474B5" w:rsidRPr="00A474B5">
        <w:rPr>
          <w:rFonts w:ascii="Arial" w:hAnsi="Arial" w:cs="Arial"/>
          <w:b/>
          <w:sz w:val="24"/>
          <w:szCs w:val="24"/>
        </w:rPr>
        <w:t xml:space="preserve"> (PR-CL-01)</w:t>
      </w:r>
      <w:r w:rsidRPr="00A474B5">
        <w:rPr>
          <w:rFonts w:ascii="Arial" w:hAnsi="Arial" w:cs="Arial"/>
          <w:b/>
          <w:sz w:val="24"/>
          <w:szCs w:val="24"/>
        </w:rPr>
        <w:t>”</w:t>
      </w:r>
      <w:r w:rsidR="004205EE">
        <w:rPr>
          <w:rFonts w:ascii="Arial" w:hAnsi="Arial" w:cs="Arial"/>
          <w:b/>
          <w:sz w:val="24"/>
          <w:szCs w:val="24"/>
        </w:rPr>
        <w:t xml:space="preserve"> </w:t>
      </w:r>
      <w:r w:rsidR="004205EE">
        <w:rPr>
          <w:rFonts w:ascii="Arial" w:hAnsi="Arial" w:cs="Arial"/>
          <w:sz w:val="24"/>
          <w:szCs w:val="24"/>
        </w:rPr>
        <w:t xml:space="preserve">el cual </w:t>
      </w:r>
      <w:r w:rsidR="004205EE">
        <w:rPr>
          <w:rFonts w:ascii="Arial" w:hAnsi="Arial"/>
          <w:color w:val="000000"/>
          <w:sz w:val="24"/>
          <w:szCs w:val="24"/>
          <w:lang w:eastAsia="es-ES_tradnl"/>
        </w:rPr>
        <w:t>determina e</w:t>
      </w:r>
      <w:r w:rsidR="004205EE" w:rsidRPr="004B117A">
        <w:rPr>
          <w:rFonts w:ascii="Arial" w:hAnsi="Arial"/>
          <w:color w:val="000000"/>
          <w:sz w:val="24"/>
          <w:szCs w:val="24"/>
          <w:lang w:eastAsia="es-ES_tradnl"/>
        </w:rPr>
        <w:t>l contexto, identificación, análisis, evaluación, tratamiento, comunicación y monitoreo, regulando de esta manera los riesgos a los cuales está expuesta la Zona F</w:t>
      </w:r>
      <w:r w:rsidR="004205EE">
        <w:rPr>
          <w:rFonts w:ascii="Arial" w:hAnsi="Arial"/>
          <w:color w:val="000000"/>
          <w:sz w:val="24"/>
          <w:szCs w:val="24"/>
          <w:lang w:eastAsia="es-ES_tradnl"/>
        </w:rPr>
        <w:t xml:space="preserve">ranca Internacional de Pereira. Así mismo, </w:t>
      </w:r>
      <w:r w:rsidR="00CF3D9B">
        <w:rPr>
          <w:rFonts w:ascii="Arial" w:hAnsi="Arial"/>
          <w:color w:val="000000"/>
          <w:sz w:val="24"/>
          <w:szCs w:val="24"/>
          <w:lang w:eastAsia="es-ES_tradnl"/>
        </w:rPr>
        <w:t>se cuenta con “</w:t>
      </w:r>
      <w:r w:rsidR="00CF3D9B">
        <w:rPr>
          <w:rFonts w:ascii="Arial" w:hAnsi="Arial"/>
          <w:b/>
          <w:color w:val="000000"/>
          <w:sz w:val="24"/>
          <w:szCs w:val="24"/>
          <w:lang w:eastAsia="es-ES_tradnl"/>
        </w:rPr>
        <w:t>L</w:t>
      </w:r>
      <w:r w:rsidR="00CF3D9B" w:rsidRPr="00CF3D9B">
        <w:rPr>
          <w:rFonts w:ascii="Arial" w:hAnsi="Arial"/>
          <w:b/>
          <w:color w:val="000000"/>
          <w:sz w:val="24"/>
          <w:szCs w:val="24"/>
          <w:lang w:eastAsia="es-ES_tradnl"/>
        </w:rPr>
        <w:t>a matriz de identificación del riesgo</w:t>
      </w:r>
      <w:r w:rsidR="00CF3D9B">
        <w:rPr>
          <w:rFonts w:ascii="Arial" w:hAnsi="Arial"/>
          <w:color w:val="000000"/>
          <w:sz w:val="24"/>
          <w:szCs w:val="24"/>
          <w:lang w:eastAsia="es-ES_tradnl"/>
        </w:rPr>
        <w:t xml:space="preserve"> </w:t>
      </w:r>
      <w:r w:rsidR="00CF3D9B">
        <w:rPr>
          <w:rFonts w:ascii="Arial" w:hAnsi="Arial"/>
          <w:b/>
          <w:color w:val="000000"/>
          <w:sz w:val="24"/>
          <w:szCs w:val="24"/>
          <w:lang w:eastAsia="es-ES_tradnl"/>
        </w:rPr>
        <w:t xml:space="preserve">(FO-CL-14)”, </w:t>
      </w:r>
      <w:r w:rsidR="000D6837">
        <w:rPr>
          <w:rFonts w:ascii="Arial" w:hAnsi="Arial"/>
          <w:color w:val="000000"/>
          <w:sz w:val="24"/>
          <w:szCs w:val="24"/>
          <w:lang w:eastAsia="es-ES_tradnl"/>
        </w:rPr>
        <w:t>en donde se identifican y valoran los riesgos relacionados con el desarrollo de actividades de los procesos. Las acciones resultantes son establecidas en</w:t>
      </w:r>
      <w:r w:rsidR="00D44D65">
        <w:rPr>
          <w:rFonts w:ascii="Arial" w:hAnsi="Arial"/>
          <w:color w:val="000000"/>
          <w:sz w:val="24"/>
          <w:szCs w:val="24"/>
          <w:lang w:eastAsia="es-ES_tradnl"/>
        </w:rPr>
        <w:t xml:space="preserve"> los</w:t>
      </w:r>
      <w:r w:rsidR="000D6837">
        <w:rPr>
          <w:rFonts w:ascii="Arial" w:hAnsi="Arial"/>
          <w:color w:val="000000"/>
          <w:sz w:val="24"/>
          <w:szCs w:val="24"/>
          <w:lang w:eastAsia="es-ES_tradnl"/>
        </w:rPr>
        <w:t xml:space="preserve"> planes de mejora. </w:t>
      </w:r>
      <w:r w:rsidR="00CF3D9B">
        <w:rPr>
          <w:rFonts w:ascii="Arial" w:hAnsi="Arial"/>
          <w:color w:val="000000"/>
          <w:sz w:val="24"/>
          <w:szCs w:val="24"/>
          <w:lang w:eastAsia="es-ES_tradnl"/>
        </w:rPr>
        <w:t xml:space="preserve"> </w:t>
      </w:r>
      <w:r w:rsidR="004205EE">
        <w:rPr>
          <w:rFonts w:ascii="Arial" w:hAnsi="Arial"/>
          <w:color w:val="000000"/>
          <w:sz w:val="24"/>
          <w:szCs w:val="24"/>
          <w:lang w:eastAsia="es-ES_tradnl"/>
        </w:rPr>
        <w:t xml:space="preserve"> </w:t>
      </w:r>
    </w:p>
    <w:p w:rsidR="003421C6" w:rsidRDefault="003421C6" w:rsidP="0088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rsidR="003421C6" w:rsidRDefault="00F31C45" w:rsidP="0088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olor w:val="000000"/>
          <w:sz w:val="24"/>
          <w:szCs w:val="24"/>
          <w:lang w:eastAsia="es-ES_tradnl"/>
        </w:rPr>
        <w:t>Así mismo, es importante mencionar que l</w:t>
      </w:r>
      <w:r w:rsidR="003421C6">
        <w:rPr>
          <w:rFonts w:ascii="Arial" w:hAnsi="Arial"/>
          <w:color w:val="000000"/>
          <w:sz w:val="24"/>
          <w:szCs w:val="24"/>
          <w:lang w:eastAsia="es-ES_tradnl"/>
        </w:rPr>
        <w:t xml:space="preserve">as oportunidades </w:t>
      </w:r>
      <w:r>
        <w:rPr>
          <w:rFonts w:ascii="Arial" w:hAnsi="Arial"/>
          <w:color w:val="000000"/>
          <w:sz w:val="24"/>
          <w:szCs w:val="24"/>
          <w:lang w:eastAsia="es-ES_tradnl"/>
        </w:rPr>
        <w:t xml:space="preserve">se identifican en las actividades que desarrollan </w:t>
      </w:r>
      <w:r w:rsidR="00BC6CC8">
        <w:rPr>
          <w:rFonts w:ascii="Arial" w:hAnsi="Arial"/>
          <w:color w:val="000000"/>
          <w:sz w:val="24"/>
          <w:szCs w:val="24"/>
          <w:lang w:eastAsia="es-ES_tradnl"/>
        </w:rPr>
        <w:t xml:space="preserve">los diferentes procesos, mediante compromisos de los diferentes comités, </w:t>
      </w:r>
      <w:r w:rsidR="00D11C2D">
        <w:rPr>
          <w:rFonts w:ascii="Arial" w:hAnsi="Arial"/>
          <w:color w:val="000000"/>
          <w:sz w:val="24"/>
          <w:szCs w:val="24"/>
          <w:lang w:eastAsia="es-ES_tradnl"/>
        </w:rPr>
        <w:t xml:space="preserve">encuesta anual de usuarios calificados, PQRS, Decreto 1072 de 2016, aprovechamiento </w:t>
      </w:r>
      <w:r w:rsidR="00760E9D">
        <w:rPr>
          <w:rFonts w:ascii="Arial" w:hAnsi="Arial"/>
          <w:color w:val="000000"/>
          <w:sz w:val="24"/>
          <w:szCs w:val="24"/>
          <w:lang w:eastAsia="es-ES_tradnl"/>
        </w:rPr>
        <w:t xml:space="preserve">del dialogo con los usuarios, como también en análisis permanente en la aplicabilidad de las actividades de los procesos. </w:t>
      </w:r>
    </w:p>
    <w:p w:rsidR="00E75730" w:rsidRDefault="00E75730" w:rsidP="0088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rsidR="00E75730" w:rsidRDefault="00E75730" w:rsidP="00002E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b/>
          <w:color w:val="000000"/>
          <w:sz w:val="24"/>
          <w:szCs w:val="24"/>
          <w:lang w:eastAsia="es-ES_tradnl"/>
        </w:rPr>
      </w:pPr>
      <w:r w:rsidRPr="00E75730">
        <w:rPr>
          <w:rFonts w:ascii="Arial" w:hAnsi="Arial"/>
          <w:b/>
          <w:color w:val="000000"/>
          <w:sz w:val="24"/>
          <w:szCs w:val="24"/>
          <w:lang w:eastAsia="es-ES_tradnl"/>
        </w:rPr>
        <w:t>6.2</w:t>
      </w:r>
      <w:r w:rsidR="00E87182">
        <w:rPr>
          <w:rFonts w:ascii="Arial" w:hAnsi="Arial"/>
          <w:b/>
          <w:color w:val="000000"/>
          <w:sz w:val="24"/>
          <w:szCs w:val="24"/>
          <w:lang w:eastAsia="es-ES_tradnl"/>
        </w:rPr>
        <w:t xml:space="preserve"> Objetivos de la calidad y planificación para lograrlos</w:t>
      </w:r>
    </w:p>
    <w:p w:rsidR="00FA2FE4" w:rsidRDefault="00FA2FE4" w:rsidP="00E757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right="-660"/>
        <w:jc w:val="both"/>
        <w:rPr>
          <w:rFonts w:ascii="Arial" w:hAnsi="Arial"/>
          <w:b/>
          <w:color w:val="000000"/>
          <w:sz w:val="24"/>
          <w:szCs w:val="24"/>
          <w:lang w:eastAsia="es-ES_tradnl"/>
        </w:rPr>
      </w:pPr>
    </w:p>
    <w:p w:rsidR="003E204C" w:rsidRPr="00DF40ED" w:rsidRDefault="00FA2FE4" w:rsidP="00E871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sidRPr="00DF40ED">
        <w:rPr>
          <w:rFonts w:ascii="Arial" w:hAnsi="Arial"/>
          <w:color w:val="000000"/>
          <w:sz w:val="24"/>
          <w:szCs w:val="24"/>
          <w:lang w:eastAsia="es-ES_tradnl"/>
        </w:rPr>
        <w:t xml:space="preserve">Los objetivos establecidos </w:t>
      </w:r>
      <w:r w:rsidR="00601656" w:rsidRPr="00DF40ED">
        <w:rPr>
          <w:rFonts w:ascii="Arial" w:hAnsi="Arial"/>
          <w:color w:val="000000"/>
          <w:sz w:val="24"/>
          <w:szCs w:val="24"/>
          <w:lang w:eastAsia="es-ES_tradnl"/>
        </w:rPr>
        <w:t xml:space="preserve">en </w:t>
      </w:r>
      <w:r w:rsidR="00BE08F3">
        <w:rPr>
          <w:rFonts w:ascii="Arial" w:hAnsi="Arial"/>
          <w:color w:val="000000"/>
          <w:sz w:val="24"/>
          <w:szCs w:val="24"/>
          <w:lang w:eastAsia="es-ES_tradnl"/>
        </w:rPr>
        <w:t xml:space="preserve">el documento (Objetivos del sistema de gestión) en </w:t>
      </w:r>
      <w:r w:rsidR="00601656" w:rsidRPr="00DF40ED">
        <w:rPr>
          <w:rFonts w:ascii="Arial" w:hAnsi="Arial"/>
          <w:color w:val="000000"/>
          <w:sz w:val="24"/>
          <w:szCs w:val="24"/>
          <w:lang w:eastAsia="es-ES_tradnl"/>
        </w:rPr>
        <w:t>la planeación estratégica, permiten</w:t>
      </w:r>
      <w:r w:rsidR="007A652F" w:rsidRPr="00DF40ED">
        <w:rPr>
          <w:rFonts w:ascii="Arial" w:hAnsi="Arial"/>
          <w:color w:val="000000"/>
          <w:sz w:val="24"/>
          <w:szCs w:val="24"/>
          <w:lang w:eastAsia="es-ES_tradnl"/>
        </w:rPr>
        <w:t xml:space="preserve"> establecer un direccionamiento y articulación de los sistemas </w:t>
      </w:r>
      <w:r w:rsidR="003E204C" w:rsidRPr="00DF40ED">
        <w:rPr>
          <w:rFonts w:ascii="Arial" w:hAnsi="Arial"/>
          <w:color w:val="000000"/>
          <w:sz w:val="24"/>
          <w:szCs w:val="24"/>
          <w:lang w:eastAsia="es-ES_tradnl"/>
        </w:rPr>
        <w:t xml:space="preserve">que actualmente componen el sistema </w:t>
      </w:r>
      <w:r w:rsidR="007A652F" w:rsidRPr="00DF40ED">
        <w:rPr>
          <w:rFonts w:ascii="Arial" w:hAnsi="Arial"/>
          <w:color w:val="000000"/>
          <w:sz w:val="24"/>
          <w:szCs w:val="24"/>
          <w:lang w:eastAsia="es-ES_tradnl"/>
        </w:rPr>
        <w:t>de gestión</w:t>
      </w:r>
      <w:r w:rsidR="003E204C" w:rsidRPr="00DF40ED">
        <w:rPr>
          <w:rFonts w:ascii="Arial" w:hAnsi="Arial"/>
          <w:color w:val="000000"/>
          <w:sz w:val="24"/>
          <w:szCs w:val="24"/>
          <w:lang w:eastAsia="es-ES_tradnl"/>
        </w:rPr>
        <w:t xml:space="preserve"> de la compañía.</w:t>
      </w:r>
    </w:p>
    <w:p w:rsidR="00002E17" w:rsidRDefault="00002E17" w:rsidP="00002E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s="Arial"/>
          <w:sz w:val="24"/>
          <w:szCs w:val="24"/>
        </w:rPr>
      </w:pPr>
    </w:p>
    <w:p w:rsidR="00E239C7" w:rsidRDefault="00E239C7" w:rsidP="00897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r>
        <w:rPr>
          <w:rFonts w:ascii="Arial" w:hAnsi="Arial" w:cs="Arial"/>
          <w:sz w:val="24"/>
          <w:szCs w:val="24"/>
        </w:rPr>
        <w:t xml:space="preserve">El seguimiento al logro de los objetivos se hace por medio de informes periódicos presentado por los líderes de proceso. </w:t>
      </w:r>
    </w:p>
    <w:p w:rsidR="00E239C7" w:rsidRDefault="00E239C7" w:rsidP="00897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b/>
          <w:color w:val="000000"/>
          <w:sz w:val="24"/>
          <w:szCs w:val="24"/>
          <w:lang w:eastAsia="es-ES_tradnl"/>
        </w:rPr>
      </w:pPr>
    </w:p>
    <w:p w:rsidR="008A5793" w:rsidRDefault="00C027FF" w:rsidP="00897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b/>
          <w:color w:val="000000"/>
          <w:sz w:val="24"/>
          <w:szCs w:val="24"/>
          <w:lang w:eastAsia="es-ES_tradnl"/>
        </w:rPr>
      </w:pPr>
      <w:r w:rsidRPr="00002E17">
        <w:rPr>
          <w:rFonts w:ascii="Arial" w:hAnsi="Arial"/>
          <w:b/>
          <w:color w:val="000000"/>
          <w:sz w:val="24"/>
          <w:szCs w:val="24"/>
          <w:lang w:eastAsia="es-ES_tradnl"/>
        </w:rPr>
        <w:t>6.3 Planificación de los cambios</w:t>
      </w:r>
    </w:p>
    <w:p w:rsidR="00897942" w:rsidRPr="00897942" w:rsidRDefault="00897942" w:rsidP="00897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b/>
          <w:color w:val="000000"/>
          <w:sz w:val="24"/>
          <w:szCs w:val="24"/>
          <w:lang w:eastAsia="es-ES_tradnl"/>
        </w:rPr>
      </w:pPr>
    </w:p>
    <w:p w:rsidR="00ED4AF3" w:rsidRPr="001103BF" w:rsidRDefault="000F0A82" w:rsidP="00897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r>
        <w:rPr>
          <w:rFonts w:ascii="Arial" w:hAnsi="Arial"/>
          <w:color w:val="000000"/>
          <w:sz w:val="24"/>
          <w:szCs w:val="24"/>
          <w:lang w:eastAsia="es-ES_tradnl"/>
        </w:rPr>
        <w:t>Para l</w:t>
      </w:r>
      <w:r w:rsidR="000238DA">
        <w:rPr>
          <w:rFonts w:ascii="Arial" w:hAnsi="Arial"/>
          <w:color w:val="000000"/>
          <w:sz w:val="24"/>
          <w:szCs w:val="24"/>
          <w:lang w:eastAsia="es-ES_tradnl"/>
        </w:rPr>
        <w:t>os cambios que se realizan en el sistema de gestión</w:t>
      </w:r>
      <w:r>
        <w:rPr>
          <w:rFonts w:ascii="Arial" w:hAnsi="Arial"/>
          <w:color w:val="000000"/>
          <w:sz w:val="24"/>
          <w:szCs w:val="24"/>
          <w:lang w:eastAsia="es-ES_tradnl"/>
        </w:rPr>
        <w:t xml:space="preserve">, se tienen en cuenta los cambios normativos que sean aplicables en cada proceso de la compañía, </w:t>
      </w:r>
      <w:r w:rsidR="00821DDA">
        <w:rPr>
          <w:rFonts w:ascii="Arial" w:hAnsi="Arial"/>
          <w:color w:val="000000"/>
          <w:sz w:val="24"/>
          <w:szCs w:val="24"/>
          <w:lang w:eastAsia="es-ES_tradnl"/>
        </w:rPr>
        <w:t xml:space="preserve">para lo cual estos son gestionados en los </w:t>
      </w:r>
      <w:r w:rsidR="00E12085">
        <w:rPr>
          <w:rFonts w:ascii="Arial" w:hAnsi="Arial"/>
          <w:color w:val="000000"/>
          <w:sz w:val="24"/>
          <w:szCs w:val="24"/>
          <w:lang w:eastAsia="es-ES_tradnl"/>
        </w:rPr>
        <w:t xml:space="preserve">diferentes niveles de autoridad. Cualquier cambio que sea necesario realizar es debatido en ambiente de revisión por la dirección, de ser necesario se deja registro en actas de comité. </w:t>
      </w:r>
    </w:p>
    <w:p w:rsidR="00C027FF" w:rsidRDefault="008A5793" w:rsidP="008A5793">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65" w:right="-660"/>
        <w:jc w:val="center"/>
        <w:rPr>
          <w:rFonts w:ascii="Arial" w:hAnsi="Arial"/>
          <w:b/>
          <w:color w:val="000000"/>
          <w:sz w:val="24"/>
          <w:szCs w:val="24"/>
          <w:lang w:eastAsia="es-ES_tradnl"/>
        </w:rPr>
      </w:pPr>
      <w:r>
        <w:rPr>
          <w:rFonts w:ascii="Arial" w:hAnsi="Arial"/>
          <w:b/>
          <w:color w:val="000000"/>
          <w:sz w:val="24"/>
          <w:szCs w:val="24"/>
          <w:lang w:eastAsia="es-ES_tradnl"/>
        </w:rPr>
        <w:lastRenderedPageBreak/>
        <w:t>7. APOYO</w:t>
      </w:r>
    </w:p>
    <w:p w:rsidR="00897942" w:rsidRDefault="00897942" w:rsidP="00002E17">
      <w:pPr>
        <w:ind w:right="-660"/>
        <w:rPr>
          <w:rFonts w:ascii="Arial" w:hAnsi="Arial"/>
          <w:b/>
          <w:color w:val="000000"/>
          <w:sz w:val="24"/>
          <w:szCs w:val="24"/>
          <w:lang w:eastAsia="es-ES_tradnl"/>
        </w:rPr>
      </w:pPr>
    </w:p>
    <w:p w:rsidR="000F6CA8" w:rsidRDefault="008A5793" w:rsidP="00002E17">
      <w:pPr>
        <w:ind w:right="-660"/>
        <w:rPr>
          <w:rFonts w:ascii="Arial" w:hAnsi="Arial" w:cs="Arial"/>
          <w:b/>
          <w:sz w:val="24"/>
          <w:szCs w:val="24"/>
        </w:rPr>
      </w:pPr>
      <w:r w:rsidRPr="008A5793">
        <w:rPr>
          <w:rFonts w:ascii="Arial" w:hAnsi="Arial" w:cs="Arial"/>
          <w:b/>
          <w:sz w:val="24"/>
          <w:szCs w:val="24"/>
        </w:rPr>
        <w:t>7.1</w:t>
      </w:r>
      <w:r>
        <w:rPr>
          <w:rFonts w:ascii="Arial" w:hAnsi="Arial" w:cs="Arial"/>
          <w:b/>
          <w:sz w:val="24"/>
          <w:szCs w:val="24"/>
        </w:rPr>
        <w:t xml:space="preserve"> Recursos</w:t>
      </w:r>
    </w:p>
    <w:p w:rsidR="008A5793" w:rsidRDefault="009C6487" w:rsidP="00E23A69">
      <w:pPr>
        <w:ind w:right="-660"/>
        <w:jc w:val="both"/>
        <w:rPr>
          <w:rFonts w:ascii="Arial" w:hAnsi="Arial" w:cs="Arial"/>
          <w:sz w:val="24"/>
          <w:szCs w:val="24"/>
        </w:rPr>
      </w:pPr>
      <w:r>
        <w:rPr>
          <w:rFonts w:ascii="Arial" w:hAnsi="Arial" w:cs="Arial"/>
          <w:sz w:val="24"/>
          <w:szCs w:val="24"/>
        </w:rPr>
        <w:t xml:space="preserve">Los procesos que integran el sistema de gestión de la compañía cuentan con los recursos humanos, financieros, de infraestructura física y tecnológica necesarios </w:t>
      </w:r>
      <w:r w:rsidR="00E23A69">
        <w:rPr>
          <w:rFonts w:ascii="Arial" w:hAnsi="Arial" w:cs="Arial"/>
          <w:sz w:val="24"/>
          <w:szCs w:val="24"/>
        </w:rPr>
        <w:t xml:space="preserve">para la ejecución de las actividades propias de cada </w:t>
      </w:r>
      <w:r w:rsidR="008B6241">
        <w:rPr>
          <w:rFonts w:ascii="Arial" w:hAnsi="Arial" w:cs="Arial"/>
          <w:sz w:val="24"/>
          <w:szCs w:val="24"/>
        </w:rPr>
        <w:t>proceso.</w:t>
      </w:r>
    </w:p>
    <w:p w:rsidR="00627E13" w:rsidRPr="009C6487" w:rsidRDefault="00627E13" w:rsidP="00E23A69">
      <w:pPr>
        <w:ind w:right="-660"/>
        <w:jc w:val="both"/>
        <w:rPr>
          <w:rFonts w:ascii="Arial" w:hAnsi="Arial" w:cs="Arial"/>
          <w:sz w:val="24"/>
          <w:szCs w:val="24"/>
        </w:rPr>
      </w:pPr>
      <w:r>
        <w:rPr>
          <w:rFonts w:ascii="Arial" w:hAnsi="Arial" w:cs="Arial"/>
          <w:sz w:val="24"/>
          <w:szCs w:val="24"/>
        </w:rPr>
        <w:t xml:space="preserve">Así mismo, las diferentes necesidades para la operación de los procesos y mejoramiento </w:t>
      </w:r>
      <w:r w:rsidR="00E33844">
        <w:rPr>
          <w:rFonts w:ascii="Arial" w:hAnsi="Arial" w:cs="Arial"/>
          <w:sz w:val="24"/>
          <w:szCs w:val="24"/>
        </w:rPr>
        <w:t>continuo</w:t>
      </w:r>
      <w:r>
        <w:rPr>
          <w:rFonts w:ascii="Arial" w:hAnsi="Arial" w:cs="Arial"/>
          <w:sz w:val="24"/>
          <w:szCs w:val="24"/>
        </w:rPr>
        <w:t xml:space="preserve"> </w:t>
      </w:r>
      <w:r w:rsidR="00E33844">
        <w:rPr>
          <w:rFonts w:ascii="Arial" w:hAnsi="Arial" w:cs="Arial"/>
          <w:sz w:val="24"/>
          <w:szCs w:val="24"/>
        </w:rPr>
        <w:t xml:space="preserve">se establecen en el formato </w:t>
      </w:r>
      <w:r w:rsidR="00456D14">
        <w:rPr>
          <w:rFonts w:ascii="Arial" w:hAnsi="Arial" w:cs="Arial"/>
          <w:b/>
          <w:sz w:val="24"/>
          <w:szCs w:val="24"/>
        </w:rPr>
        <w:t>“Ejecución/Proyección de presupuesto (FO-FI-06)”</w:t>
      </w:r>
      <w:r w:rsidR="00456D14">
        <w:rPr>
          <w:rFonts w:ascii="Arial" w:hAnsi="Arial" w:cs="Arial"/>
          <w:sz w:val="24"/>
          <w:szCs w:val="24"/>
        </w:rPr>
        <w:t xml:space="preserve">, de manera anual por proceso. </w:t>
      </w:r>
      <w:r w:rsidR="00E33844">
        <w:rPr>
          <w:rFonts w:ascii="Arial" w:hAnsi="Arial" w:cs="Arial"/>
          <w:sz w:val="24"/>
          <w:szCs w:val="24"/>
        </w:rPr>
        <w:t xml:space="preserve"> </w:t>
      </w:r>
    </w:p>
    <w:p w:rsidR="00DA56AF" w:rsidRDefault="00D002B5" w:rsidP="000736F3">
      <w:pPr>
        <w:ind w:right="-660"/>
        <w:jc w:val="both"/>
        <w:rPr>
          <w:rFonts w:ascii="Arial" w:hAnsi="Arial" w:cs="Arial"/>
          <w:sz w:val="24"/>
          <w:szCs w:val="24"/>
        </w:rPr>
      </w:pPr>
      <w:r>
        <w:rPr>
          <w:rFonts w:ascii="Arial" w:hAnsi="Arial" w:cs="Arial"/>
          <w:sz w:val="24"/>
          <w:szCs w:val="24"/>
        </w:rPr>
        <w:t xml:space="preserve">El proceso de Gestión Administrativa, es el encargado de proveer el personal para todos los procesos de la </w:t>
      </w:r>
      <w:r w:rsidR="009C49B0">
        <w:rPr>
          <w:rFonts w:ascii="Arial" w:hAnsi="Arial" w:cs="Arial"/>
          <w:sz w:val="24"/>
          <w:szCs w:val="24"/>
        </w:rPr>
        <w:t>o</w:t>
      </w:r>
      <w:r w:rsidR="004E3A7E">
        <w:rPr>
          <w:rFonts w:ascii="Arial" w:hAnsi="Arial" w:cs="Arial"/>
          <w:sz w:val="24"/>
          <w:szCs w:val="24"/>
        </w:rPr>
        <w:t>rganización en conjunto con e</w:t>
      </w:r>
      <w:r w:rsidR="009C49B0">
        <w:rPr>
          <w:rFonts w:ascii="Arial" w:hAnsi="Arial" w:cs="Arial"/>
          <w:sz w:val="24"/>
          <w:szCs w:val="24"/>
        </w:rPr>
        <w:t>l líder de</w:t>
      </w:r>
      <w:r w:rsidR="003C13FF">
        <w:rPr>
          <w:rFonts w:ascii="Arial" w:hAnsi="Arial" w:cs="Arial"/>
          <w:sz w:val="24"/>
          <w:szCs w:val="24"/>
        </w:rPr>
        <w:t xml:space="preserve"> cada proceso</w:t>
      </w:r>
      <w:r w:rsidR="009C49B0">
        <w:rPr>
          <w:rFonts w:ascii="Arial" w:hAnsi="Arial" w:cs="Arial"/>
          <w:sz w:val="24"/>
          <w:szCs w:val="24"/>
        </w:rPr>
        <w:t>;</w:t>
      </w:r>
      <w:r w:rsidR="00FF59CB">
        <w:rPr>
          <w:rFonts w:ascii="Arial" w:hAnsi="Arial" w:cs="Arial"/>
          <w:sz w:val="24"/>
          <w:szCs w:val="24"/>
        </w:rPr>
        <w:t xml:space="preserve"> como también, la </w:t>
      </w:r>
      <w:r w:rsidR="004E3A7E">
        <w:rPr>
          <w:rFonts w:ascii="Arial" w:hAnsi="Arial" w:cs="Arial"/>
          <w:sz w:val="24"/>
          <w:szCs w:val="24"/>
        </w:rPr>
        <w:t xml:space="preserve">compañía cuenta con cargos establecidos con base en las actividades propias de Zona Franca Internacional de Pereira y que se proveen a medida que requieren o se hacen </w:t>
      </w:r>
      <w:r w:rsidR="00F815ED">
        <w:rPr>
          <w:rFonts w:ascii="Arial" w:hAnsi="Arial" w:cs="Arial"/>
          <w:sz w:val="24"/>
          <w:szCs w:val="24"/>
        </w:rPr>
        <w:t>necesarios</w:t>
      </w:r>
      <w:r w:rsidR="004E3A7E">
        <w:rPr>
          <w:rFonts w:ascii="Arial" w:hAnsi="Arial" w:cs="Arial"/>
          <w:sz w:val="24"/>
          <w:szCs w:val="24"/>
        </w:rPr>
        <w:t xml:space="preserve">. </w:t>
      </w:r>
      <w:r w:rsidR="00741AA1">
        <w:rPr>
          <w:rFonts w:ascii="Arial" w:hAnsi="Arial" w:cs="Arial"/>
          <w:sz w:val="24"/>
          <w:szCs w:val="24"/>
        </w:rPr>
        <w:t>La infraestructura física s</w:t>
      </w:r>
      <w:r w:rsidR="000B44B6">
        <w:rPr>
          <w:rFonts w:ascii="Arial" w:hAnsi="Arial" w:cs="Arial"/>
          <w:sz w:val="24"/>
          <w:szCs w:val="24"/>
        </w:rPr>
        <w:t>e define por la alta dirección</w:t>
      </w:r>
      <w:r w:rsidR="00E82E9E">
        <w:rPr>
          <w:rFonts w:ascii="Arial" w:hAnsi="Arial" w:cs="Arial"/>
          <w:sz w:val="24"/>
          <w:szCs w:val="24"/>
        </w:rPr>
        <w:t xml:space="preserve">; el mantenimiento de las básculas, edificio Usuario </w:t>
      </w:r>
      <w:r w:rsidR="002E116B">
        <w:rPr>
          <w:rFonts w:ascii="Arial" w:hAnsi="Arial" w:cs="Arial"/>
          <w:sz w:val="24"/>
          <w:szCs w:val="24"/>
        </w:rPr>
        <w:t xml:space="preserve">Operador, edificio de Operaciones </w:t>
      </w:r>
      <w:r w:rsidR="00E82E9E">
        <w:rPr>
          <w:rFonts w:ascii="Arial" w:hAnsi="Arial" w:cs="Arial"/>
          <w:sz w:val="24"/>
          <w:szCs w:val="24"/>
        </w:rPr>
        <w:t>y de la etapa 2</w:t>
      </w:r>
      <w:r w:rsidR="002E116B">
        <w:rPr>
          <w:rFonts w:ascii="Arial" w:hAnsi="Arial" w:cs="Arial"/>
          <w:sz w:val="24"/>
          <w:szCs w:val="24"/>
        </w:rPr>
        <w:t xml:space="preserve"> lo gestiona e</w:t>
      </w:r>
      <w:r w:rsidR="001B592E">
        <w:rPr>
          <w:rFonts w:ascii="Arial" w:hAnsi="Arial" w:cs="Arial"/>
          <w:sz w:val="24"/>
          <w:szCs w:val="24"/>
        </w:rPr>
        <w:t>l proceso Gestión técnica</w:t>
      </w:r>
      <w:r w:rsidR="00E82E9E">
        <w:rPr>
          <w:rFonts w:ascii="Arial" w:hAnsi="Arial" w:cs="Arial"/>
          <w:sz w:val="24"/>
          <w:szCs w:val="24"/>
        </w:rPr>
        <w:t xml:space="preserve"> con relación al cerramiento y conservación del lote (limpio, sin maleza)</w:t>
      </w:r>
      <w:r w:rsidR="002E116B">
        <w:rPr>
          <w:rFonts w:ascii="Arial" w:hAnsi="Arial" w:cs="Arial"/>
          <w:sz w:val="24"/>
          <w:szCs w:val="24"/>
        </w:rPr>
        <w:t xml:space="preserve">, por otra parte, </w:t>
      </w:r>
      <w:r w:rsidR="000B44B6">
        <w:rPr>
          <w:rFonts w:ascii="Arial" w:hAnsi="Arial" w:cs="Arial"/>
          <w:sz w:val="24"/>
          <w:szCs w:val="24"/>
        </w:rPr>
        <w:t>la etapa</w:t>
      </w:r>
      <w:r w:rsidR="003F45DD">
        <w:rPr>
          <w:rFonts w:ascii="Arial" w:hAnsi="Arial" w:cs="Arial"/>
          <w:sz w:val="24"/>
          <w:szCs w:val="24"/>
        </w:rPr>
        <w:t xml:space="preserve"> 1 con relación al</w:t>
      </w:r>
      <w:r w:rsidR="001939D9">
        <w:rPr>
          <w:rFonts w:ascii="Arial" w:hAnsi="Arial" w:cs="Arial"/>
          <w:sz w:val="24"/>
          <w:szCs w:val="24"/>
        </w:rPr>
        <w:t xml:space="preserve"> mantenimiento del</w:t>
      </w:r>
      <w:r w:rsidR="003F45DD">
        <w:rPr>
          <w:rFonts w:ascii="Arial" w:hAnsi="Arial" w:cs="Arial"/>
          <w:sz w:val="24"/>
          <w:szCs w:val="24"/>
        </w:rPr>
        <w:t xml:space="preserve"> cerramiento, </w:t>
      </w:r>
      <w:r w:rsidR="000B44B6">
        <w:rPr>
          <w:rFonts w:ascii="Arial" w:hAnsi="Arial" w:cs="Arial"/>
          <w:sz w:val="24"/>
          <w:szCs w:val="24"/>
        </w:rPr>
        <w:t>áreas comunes, planta de energía, subestación de energía, luminarias externas (perimetrales en cerramiento), luminarias internas (vías al interior del parque</w:t>
      </w:r>
      <w:r w:rsidR="00DC2433">
        <w:rPr>
          <w:rFonts w:ascii="Arial" w:hAnsi="Arial" w:cs="Arial"/>
          <w:sz w:val="24"/>
          <w:szCs w:val="24"/>
        </w:rPr>
        <w:t>)</w:t>
      </w:r>
      <w:r w:rsidR="000B44B6">
        <w:rPr>
          <w:rFonts w:ascii="Arial" w:hAnsi="Arial" w:cs="Arial"/>
          <w:sz w:val="24"/>
          <w:szCs w:val="24"/>
        </w:rPr>
        <w:t xml:space="preserve">, redes eléctricas, </w:t>
      </w:r>
      <w:r w:rsidR="008C265D">
        <w:rPr>
          <w:rFonts w:ascii="Arial" w:hAnsi="Arial" w:cs="Arial"/>
          <w:sz w:val="24"/>
          <w:szCs w:val="24"/>
        </w:rPr>
        <w:t>PTARD (planta de tratamiento de aguas residuales), si</w:t>
      </w:r>
      <w:r w:rsidR="001939D9">
        <w:rPr>
          <w:rFonts w:ascii="Arial" w:hAnsi="Arial" w:cs="Arial"/>
          <w:sz w:val="24"/>
          <w:szCs w:val="24"/>
        </w:rPr>
        <w:t xml:space="preserve">stema de bombeo y aguas lluvias y </w:t>
      </w:r>
      <w:r w:rsidR="008C265D">
        <w:rPr>
          <w:rFonts w:ascii="Arial" w:hAnsi="Arial" w:cs="Arial"/>
          <w:sz w:val="24"/>
          <w:szCs w:val="24"/>
        </w:rPr>
        <w:t>redes de alcantarillado</w:t>
      </w:r>
      <w:r w:rsidR="001939D9">
        <w:rPr>
          <w:rFonts w:ascii="Arial" w:hAnsi="Arial" w:cs="Arial"/>
          <w:sz w:val="24"/>
          <w:szCs w:val="24"/>
        </w:rPr>
        <w:t>,</w:t>
      </w:r>
      <w:r w:rsidR="007D4ADC">
        <w:rPr>
          <w:rFonts w:ascii="Arial" w:hAnsi="Arial" w:cs="Arial"/>
          <w:sz w:val="24"/>
          <w:szCs w:val="24"/>
        </w:rPr>
        <w:t xml:space="preserve"> </w:t>
      </w:r>
      <w:r w:rsidR="001939D9">
        <w:rPr>
          <w:rFonts w:ascii="Arial" w:hAnsi="Arial" w:cs="Arial"/>
          <w:sz w:val="24"/>
          <w:szCs w:val="24"/>
        </w:rPr>
        <w:t>actualmente se encuentran a car</w:t>
      </w:r>
      <w:r w:rsidR="00966BF7">
        <w:rPr>
          <w:rFonts w:ascii="Arial" w:hAnsi="Arial" w:cs="Arial"/>
          <w:sz w:val="24"/>
          <w:szCs w:val="24"/>
        </w:rPr>
        <w:t xml:space="preserve">go de la Agrupación Zona Franca, como también la prestación de servicios de vigilancia y aseo del parque. </w:t>
      </w:r>
      <w:r w:rsidR="000B44B6">
        <w:rPr>
          <w:rFonts w:ascii="Arial" w:hAnsi="Arial" w:cs="Arial"/>
          <w:sz w:val="24"/>
          <w:szCs w:val="24"/>
        </w:rPr>
        <w:t>L</w:t>
      </w:r>
      <w:r w:rsidR="009C49B0">
        <w:rPr>
          <w:rFonts w:ascii="Arial" w:hAnsi="Arial" w:cs="Arial"/>
          <w:sz w:val="24"/>
          <w:szCs w:val="24"/>
        </w:rPr>
        <w:t xml:space="preserve">a infraestructura </w:t>
      </w:r>
      <w:r w:rsidR="007D4ADC">
        <w:rPr>
          <w:rFonts w:ascii="Arial" w:hAnsi="Arial" w:cs="Arial"/>
          <w:sz w:val="24"/>
          <w:szCs w:val="24"/>
        </w:rPr>
        <w:t>tecnológica</w:t>
      </w:r>
      <w:r w:rsidR="009C49B0">
        <w:rPr>
          <w:rFonts w:ascii="Arial" w:hAnsi="Arial" w:cs="Arial"/>
          <w:sz w:val="24"/>
          <w:szCs w:val="24"/>
        </w:rPr>
        <w:t xml:space="preserve"> se gestiona a través de la planificación </w:t>
      </w:r>
      <w:r w:rsidR="00F82753">
        <w:rPr>
          <w:rFonts w:ascii="Arial" w:hAnsi="Arial" w:cs="Arial"/>
          <w:sz w:val="24"/>
          <w:szCs w:val="24"/>
        </w:rPr>
        <w:t>en Gestión de Tecnología e Informática</w:t>
      </w:r>
      <w:r w:rsidR="003C13FF">
        <w:rPr>
          <w:rFonts w:ascii="Arial" w:hAnsi="Arial" w:cs="Arial"/>
          <w:sz w:val="24"/>
          <w:szCs w:val="24"/>
        </w:rPr>
        <w:t>.</w:t>
      </w:r>
    </w:p>
    <w:p w:rsidR="004338AC" w:rsidRDefault="0021785C" w:rsidP="000736F3">
      <w:pPr>
        <w:ind w:right="-660"/>
        <w:jc w:val="both"/>
        <w:rPr>
          <w:rFonts w:ascii="Arial" w:hAnsi="Arial" w:cs="Arial"/>
          <w:sz w:val="24"/>
          <w:szCs w:val="24"/>
        </w:rPr>
      </w:pPr>
      <w:r>
        <w:rPr>
          <w:rFonts w:ascii="Arial" w:hAnsi="Arial" w:cs="Arial"/>
          <w:sz w:val="24"/>
          <w:szCs w:val="24"/>
        </w:rPr>
        <w:t xml:space="preserve">El subproceso de Seguridad y Salud en el Trabajo, es el encargado de desarrollar actividades en función de la mejora de un ambiente de trabajo óptimo para cada </w:t>
      </w:r>
      <w:r w:rsidR="00A16C03">
        <w:rPr>
          <w:rFonts w:ascii="Arial" w:hAnsi="Arial" w:cs="Arial"/>
          <w:sz w:val="24"/>
          <w:szCs w:val="24"/>
        </w:rPr>
        <w:t>colaborador,</w:t>
      </w:r>
      <w:r>
        <w:rPr>
          <w:rFonts w:ascii="Arial" w:hAnsi="Arial" w:cs="Arial"/>
          <w:sz w:val="24"/>
          <w:szCs w:val="24"/>
        </w:rPr>
        <w:t xml:space="preserve"> por medio de la implementación del sistema </w:t>
      </w:r>
      <w:r w:rsidR="00A16C03">
        <w:rPr>
          <w:rFonts w:ascii="Arial" w:hAnsi="Arial" w:cs="Arial"/>
          <w:sz w:val="24"/>
          <w:szCs w:val="24"/>
        </w:rPr>
        <w:t xml:space="preserve">de gestión de Seguridad y Salud en el Trabajo. </w:t>
      </w:r>
    </w:p>
    <w:p w:rsidR="004338AC" w:rsidRDefault="007E2B0A" w:rsidP="000736F3">
      <w:pPr>
        <w:ind w:right="-660"/>
        <w:jc w:val="both"/>
        <w:rPr>
          <w:rFonts w:ascii="Arial" w:hAnsi="Arial" w:cs="Arial"/>
          <w:sz w:val="24"/>
          <w:szCs w:val="24"/>
        </w:rPr>
      </w:pPr>
      <w:r>
        <w:rPr>
          <w:rFonts w:ascii="Arial" w:hAnsi="Arial" w:cs="Arial"/>
          <w:sz w:val="24"/>
          <w:szCs w:val="24"/>
        </w:rPr>
        <w:t xml:space="preserve">Así también, es importante mencionar el software </w:t>
      </w:r>
      <w:proofErr w:type="spellStart"/>
      <w:r>
        <w:rPr>
          <w:rFonts w:ascii="Arial" w:hAnsi="Arial" w:cs="Arial"/>
          <w:sz w:val="24"/>
          <w:szCs w:val="24"/>
        </w:rPr>
        <w:t>Appolo</w:t>
      </w:r>
      <w:proofErr w:type="spellEnd"/>
      <w:r>
        <w:rPr>
          <w:rFonts w:ascii="Arial" w:hAnsi="Arial" w:cs="Arial"/>
          <w:sz w:val="24"/>
          <w:szCs w:val="24"/>
        </w:rPr>
        <w:t xml:space="preserve"> es mediante el cual se realiza un control a las mercancías de los usuarios calificados.  </w:t>
      </w:r>
    </w:p>
    <w:p w:rsidR="001103BF" w:rsidRDefault="001103BF" w:rsidP="000736F3">
      <w:pPr>
        <w:ind w:right="-660"/>
        <w:jc w:val="both"/>
        <w:rPr>
          <w:rFonts w:ascii="Arial" w:hAnsi="Arial" w:cs="Arial"/>
          <w:sz w:val="24"/>
          <w:szCs w:val="24"/>
        </w:rPr>
      </w:pPr>
    </w:p>
    <w:p w:rsidR="00C22317" w:rsidRPr="00C22317" w:rsidRDefault="00C22317" w:rsidP="00002E17">
      <w:pPr>
        <w:ind w:right="-660"/>
        <w:jc w:val="both"/>
        <w:rPr>
          <w:rFonts w:ascii="Arial" w:hAnsi="Arial" w:cs="Arial"/>
          <w:b/>
          <w:sz w:val="24"/>
          <w:szCs w:val="24"/>
        </w:rPr>
      </w:pPr>
      <w:r w:rsidRPr="00C22317">
        <w:rPr>
          <w:rFonts w:ascii="Arial" w:hAnsi="Arial" w:cs="Arial"/>
          <w:b/>
          <w:sz w:val="24"/>
          <w:szCs w:val="24"/>
        </w:rPr>
        <w:lastRenderedPageBreak/>
        <w:t xml:space="preserve">7.2 </w:t>
      </w:r>
      <w:r>
        <w:rPr>
          <w:rFonts w:ascii="Arial" w:hAnsi="Arial" w:cs="Arial"/>
          <w:b/>
          <w:sz w:val="24"/>
          <w:szCs w:val="24"/>
        </w:rPr>
        <w:t xml:space="preserve">Competencia </w:t>
      </w:r>
    </w:p>
    <w:p w:rsidR="00C72E63" w:rsidRDefault="004338AC" w:rsidP="00AE0020">
      <w:pPr>
        <w:tabs>
          <w:tab w:val="left" w:pos="8222"/>
        </w:tabs>
        <w:ind w:right="-660"/>
        <w:jc w:val="both"/>
        <w:rPr>
          <w:rFonts w:ascii="Arial" w:hAnsi="Arial" w:cs="Arial"/>
          <w:sz w:val="24"/>
          <w:szCs w:val="24"/>
        </w:rPr>
      </w:pPr>
      <w:r>
        <w:rPr>
          <w:rFonts w:ascii="Arial" w:hAnsi="Arial" w:cs="Arial"/>
          <w:sz w:val="24"/>
          <w:szCs w:val="24"/>
        </w:rPr>
        <w:t xml:space="preserve">La competencia del recurso humano de la compañía se establece </w:t>
      </w:r>
      <w:r w:rsidR="00D7043F">
        <w:rPr>
          <w:rFonts w:ascii="Arial" w:hAnsi="Arial" w:cs="Arial"/>
          <w:sz w:val="24"/>
          <w:szCs w:val="24"/>
        </w:rPr>
        <w:t xml:space="preserve">bajo el formato </w:t>
      </w:r>
      <w:r w:rsidR="00452EF3">
        <w:rPr>
          <w:rFonts w:ascii="Arial" w:hAnsi="Arial" w:cs="Arial"/>
          <w:b/>
          <w:sz w:val="24"/>
          <w:szCs w:val="24"/>
        </w:rPr>
        <w:t xml:space="preserve">“Perfil del cargo (FO-GH-09)” </w:t>
      </w:r>
      <w:r w:rsidR="00E34556">
        <w:rPr>
          <w:rFonts w:ascii="Arial" w:hAnsi="Arial" w:cs="Arial"/>
          <w:sz w:val="24"/>
          <w:szCs w:val="24"/>
        </w:rPr>
        <w:t xml:space="preserve">y se atienden diversas competencias por medio del formato </w:t>
      </w:r>
      <w:r w:rsidR="00D7043F">
        <w:rPr>
          <w:rFonts w:ascii="Arial" w:hAnsi="Arial" w:cs="Arial"/>
          <w:b/>
          <w:sz w:val="24"/>
          <w:szCs w:val="24"/>
        </w:rPr>
        <w:t xml:space="preserve">“Plan anual de formación (FO-GH-08)” </w:t>
      </w:r>
      <w:r w:rsidR="00D7043F">
        <w:rPr>
          <w:rFonts w:ascii="Arial" w:hAnsi="Arial" w:cs="Arial"/>
          <w:sz w:val="24"/>
          <w:szCs w:val="24"/>
        </w:rPr>
        <w:t>el cual es diligenciado según las necesidades de la organización</w:t>
      </w:r>
      <w:r w:rsidR="00CA0C40">
        <w:rPr>
          <w:rFonts w:ascii="Arial" w:hAnsi="Arial" w:cs="Arial"/>
          <w:sz w:val="24"/>
          <w:szCs w:val="24"/>
        </w:rPr>
        <w:t xml:space="preserve"> por cada líder de proceso. La compañía se asegura que el personal es competente a través de </w:t>
      </w:r>
      <w:r w:rsidR="00CE2EAE" w:rsidRPr="00CE2EAE">
        <w:rPr>
          <w:rFonts w:ascii="Arial" w:hAnsi="Arial" w:cs="Arial"/>
          <w:b/>
          <w:sz w:val="24"/>
          <w:szCs w:val="24"/>
        </w:rPr>
        <w:t>“</w:t>
      </w:r>
      <w:r w:rsidR="001313BD">
        <w:rPr>
          <w:rFonts w:ascii="Arial" w:hAnsi="Arial" w:cs="Arial"/>
          <w:b/>
          <w:sz w:val="24"/>
          <w:szCs w:val="24"/>
        </w:rPr>
        <w:t>L</w:t>
      </w:r>
      <w:r w:rsidR="00CA0C40" w:rsidRPr="00CE2EAE">
        <w:rPr>
          <w:rFonts w:ascii="Arial" w:hAnsi="Arial" w:cs="Arial"/>
          <w:b/>
          <w:sz w:val="24"/>
          <w:szCs w:val="24"/>
        </w:rPr>
        <w:t xml:space="preserve">a evaluación del periodo de prueba </w:t>
      </w:r>
      <w:r w:rsidR="00CE2EAE" w:rsidRPr="00CE2EAE">
        <w:rPr>
          <w:rFonts w:ascii="Arial" w:hAnsi="Arial" w:cs="Arial"/>
          <w:b/>
          <w:sz w:val="24"/>
          <w:szCs w:val="24"/>
        </w:rPr>
        <w:t>(FO-GH-01)”</w:t>
      </w:r>
      <w:r w:rsidR="00CE2EAE">
        <w:rPr>
          <w:rFonts w:ascii="Arial" w:hAnsi="Arial" w:cs="Arial"/>
          <w:sz w:val="24"/>
          <w:szCs w:val="24"/>
        </w:rPr>
        <w:t xml:space="preserve"> </w:t>
      </w:r>
      <w:r w:rsidR="00D46D2B">
        <w:rPr>
          <w:rFonts w:ascii="Arial" w:hAnsi="Arial" w:cs="Arial"/>
          <w:sz w:val="24"/>
          <w:szCs w:val="24"/>
        </w:rPr>
        <w:t xml:space="preserve">y </w:t>
      </w:r>
      <w:r w:rsidR="009E70B3">
        <w:rPr>
          <w:rFonts w:ascii="Arial" w:hAnsi="Arial" w:cs="Arial"/>
          <w:sz w:val="24"/>
          <w:szCs w:val="24"/>
        </w:rPr>
        <w:t xml:space="preserve">adicional a ello por medio de </w:t>
      </w:r>
      <w:r w:rsidR="00D46D2B">
        <w:rPr>
          <w:rFonts w:ascii="Arial" w:hAnsi="Arial" w:cs="Arial"/>
          <w:sz w:val="24"/>
          <w:szCs w:val="24"/>
        </w:rPr>
        <w:t xml:space="preserve">la </w:t>
      </w:r>
      <w:r w:rsidR="00D46D2B" w:rsidRPr="00D46D2B">
        <w:rPr>
          <w:rFonts w:ascii="Arial" w:hAnsi="Arial" w:cs="Arial"/>
          <w:b/>
          <w:sz w:val="24"/>
          <w:szCs w:val="24"/>
        </w:rPr>
        <w:t xml:space="preserve">“Evaluación de </w:t>
      </w:r>
      <w:r w:rsidR="00CA0C40" w:rsidRPr="00D46D2B">
        <w:rPr>
          <w:rFonts w:ascii="Arial" w:hAnsi="Arial" w:cs="Arial"/>
          <w:b/>
          <w:sz w:val="24"/>
          <w:szCs w:val="24"/>
        </w:rPr>
        <w:t xml:space="preserve">desempeño </w:t>
      </w:r>
      <w:r w:rsidR="00D46D2B" w:rsidRPr="00D46D2B">
        <w:rPr>
          <w:rFonts w:ascii="Arial" w:hAnsi="Arial" w:cs="Arial"/>
          <w:b/>
          <w:sz w:val="24"/>
          <w:szCs w:val="24"/>
        </w:rPr>
        <w:t>(FO-GH-</w:t>
      </w:r>
      <w:r w:rsidR="00D46D2B">
        <w:rPr>
          <w:rFonts w:ascii="Arial" w:hAnsi="Arial" w:cs="Arial"/>
          <w:b/>
          <w:sz w:val="24"/>
          <w:szCs w:val="24"/>
        </w:rPr>
        <w:t xml:space="preserve">24)” </w:t>
      </w:r>
      <w:r w:rsidR="00E60586">
        <w:rPr>
          <w:rFonts w:ascii="Arial" w:hAnsi="Arial" w:cs="Arial"/>
          <w:sz w:val="24"/>
          <w:szCs w:val="24"/>
        </w:rPr>
        <w:t>para lo cual se generan planes de mejoramiento</w:t>
      </w:r>
      <w:r w:rsidR="007E19F4">
        <w:rPr>
          <w:rFonts w:ascii="Arial" w:hAnsi="Arial" w:cs="Arial"/>
          <w:sz w:val="24"/>
          <w:szCs w:val="24"/>
        </w:rPr>
        <w:t xml:space="preserve"> a través del </w:t>
      </w:r>
      <w:r w:rsidR="007E19F4">
        <w:rPr>
          <w:rFonts w:ascii="Arial" w:hAnsi="Arial" w:cs="Arial"/>
          <w:b/>
          <w:sz w:val="24"/>
          <w:szCs w:val="24"/>
        </w:rPr>
        <w:t>“Plan de desarrollo individual (FO-GH-16)”</w:t>
      </w:r>
      <w:r w:rsidR="00E60586">
        <w:rPr>
          <w:rFonts w:ascii="Arial" w:hAnsi="Arial" w:cs="Arial"/>
          <w:sz w:val="24"/>
          <w:szCs w:val="24"/>
        </w:rPr>
        <w:t xml:space="preserve"> y acuerdos </w:t>
      </w:r>
      <w:r w:rsidR="009E70B3">
        <w:rPr>
          <w:rFonts w:ascii="Arial" w:hAnsi="Arial" w:cs="Arial"/>
          <w:sz w:val="24"/>
          <w:szCs w:val="24"/>
        </w:rPr>
        <w:t xml:space="preserve">de desempeño necesarios según los resultados obtenidos. </w:t>
      </w:r>
    </w:p>
    <w:p w:rsidR="00897942" w:rsidRDefault="00452EF3" w:rsidP="00002E17">
      <w:pPr>
        <w:tabs>
          <w:tab w:val="left" w:pos="8222"/>
        </w:tabs>
        <w:ind w:right="-660"/>
        <w:jc w:val="both"/>
        <w:rPr>
          <w:rFonts w:ascii="Arial" w:hAnsi="Arial" w:cs="Arial"/>
          <w:b/>
          <w:sz w:val="24"/>
          <w:szCs w:val="24"/>
        </w:rPr>
      </w:pPr>
      <w:r w:rsidRPr="004A6D7C">
        <w:rPr>
          <w:rFonts w:ascii="Arial" w:hAnsi="Arial" w:cs="Arial"/>
          <w:b/>
          <w:sz w:val="24"/>
          <w:szCs w:val="24"/>
        </w:rPr>
        <w:t xml:space="preserve">7.3 </w:t>
      </w:r>
      <w:r w:rsidR="00271E1E">
        <w:rPr>
          <w:rFonts w:ascii="Arial" w:hAnsi="Arial" w:cs="Arial"/>
          <w:b/>
          <w:sz w:val="24"/>
          <w:szCs w:val="24"/>
        </w:rPr>
        <w:t xml:space="preserve">Toma de conciencia </w:t>
      </w:r>
    </w:p>
    <w:p w:rsidR="002F4D6D" w:rsidRDefault="00510D24" w:rsidP="00271E1E">
      <w:pPr>
        <w:tabs>
          <w:tab w:val="left" w:pos="8222"/>
        </w:tabs>
        <w:ind w:right="-660"/>
        <w:jc w:val="both"/>
        <w:rPr>
          <w:rFonts w:ascii="Arial" w:hAnsi="Arial" w:cs="Arial"/>
          <w:sz w:val="24"/>
          <w:szCs w:val="24"/>
        </w:rPr>
      </w:pPr>
      <w:r>
        <w:rPr>
          <w:rFonts w:ascii="Arial" w:hAnsi="Arial" w:cs="Arial"/>
          <w:sz w:val="24"/>
          <w:szCs w:val="24"/>
        </w:rPr>
        <w:t xml:space="preserve">La compañía, promueve el sistema de gestión a través de las diferentes actividades de socialización </w:t>
      </w:r>
      <w:r w:rsidR="006850E6">
        <w:rPr>
          <w:rFonts w:ascii="Arial" w:hAnsi="Arial" w:cs="Arial"/>
          <w:sz w:val="24"/>
          <w:szCs w:val="24"/>
        </w:rPr>
        <w:t xml:space="preserve">y sensibilización </w:t>
      </w:r>
      <w:r w:rsidR="00D7084A">
        <w:rPr>
          <w:rFonts w:ascii="Arial" w:hAnsi="Arial" w:cs="Arial"/>
          <w:sz w:val="24"/>
          <w:szCs w:val="24"/>
        </w:rPr>
        <w:t>a todo el personal involucrado en</w:t>
      </w:r>
      <w:r w:rsidR="00450FE5">
        <w:rPr>
          <w:rFonts w:ascii="Arial" w:hAnsi="Arial" w:cs="Arial"/>
          <w:sz w:val="24"/>
          <w:szCs w:val="24"/>
        </w:rPr>
        <w:t xml:space="preserve"> la prestación de los servicios, </w:t>
      </w:r>
      <w:r w:rsidR="007D7D6C">
        <w:rPr>
          <w:rFonts w:ascii="Arial" w:hAnsi="Arial" w:cs="Arial"/>
          <w:sz w:val="24"/>
          <w:szCs w:val="24"/>
        </w:rPr>
        <w:t xml:space="preserve">como también por medio de la publicación física </w:t>
      </w:r>
      <w:r w:rsidR="002B65A4">
        <w:rPr>
          <w:rFonts w:ascii="Arial" w:hAnsi="Arial" w:cs="Arial"/>
          <w:sz w:val="24"/>
          <w:szCs w:val="24"/>
        </w:rPr>
        <w:t xml:space="preserve">y digital </w:t>
      </w:r>
      <w:r w:rsidR="007D7D6C">
        <w:rPr>
          <w:rFonts w:ascii="Arial" w:hAnsi="Arial" w:cs="Arial"/>
          <w:sz w:val="24"/>
          <w:szCs w:val="24"/>
        </w:rPr>
        <w:t>del marco estratégico</w:t>
      </w:r>
      <w:r w:rsidR="002B65A4">
        <w:rPr>
          <w:rFonts w:ascii="Arial" w:hAnsi="Arial" w:cs="Arial"/>
          <w:sz w:val="24"/>
          <w:szCs w:val="24"/>
        </w:rPr>
        <w:t xml:space="preserve">, con lo cual se pretende la toma de conciencia </w:t>
      </w:r>
      <w:r w:rsidR="00295C44">
        <w:rPr>
          <w:rFonts w:ascii="Arial" w:hAnsi="Arial" w:cs="Arial"/>
          <w:sz w:val="24"/>
          <w:szCs w:val="24"/>
        </w:rPr>
        <w:t xml:space="preserve">en el papel que </w:t>
      </w:r>
      <w:r w:rsidR="002B65A4">
        <w:rPr>
          <w:rFonts w:ascii="Arial" w:hAnsi="Arial" w:cs="Arial"/>
          <w:sz w:val="24"/>
          <w:szCs w:val="24"/>
        </w:rPr>
        <w:t xml:space="preserve">cada uno de los involucrados desempeña </w:t>
      </w:r>
      <w:r w:rsidR="00295C44">
        <w:rPr>
          <w:rFonts w:ascii="Arial" w:hAnsi="Arial" w:cs="Arial"/>
          <w:sz w:val="24"/>
          <w:szCs w:val="24"/>
        </w:rPr>
        <w:t>en la compañía y la manera en que aporta al cumplimiento de los requisitos</w:t>
      </w:r>
      <w:r w:rsidR="002F4D6D">
        <w:rPr>
          <w:rFonts w:ascii="Arial" w:hAnsi="Arial" w:cs="Arial"/>
          <w:sz w:val="24"/>
          <w:szCs w:val="24"/>
        </w:rPr>
        <w:t xml:space="preserve"> y al mejoramiento continuo del proceso del que participa. </w:t>
      </w:r>
    </w:p>
    <w:p w:rsidR="002F4D6D" w:rsidRDefault="00DD45C9" w:rsidP="00002E17">
      <w:pPr>
        <w:tabs>
          <w:tab w:val="left" w:pos="8222"/>
        </w:tabs>
        <w:ind w:right="-660"/>
        <w:jc w:val="both"/>
        <w:rPr>
          <w:rFonts w:ascii="Arial" w:hAnsi="Arial" w:cs="Arial"/>
          <w:b/>
          <w:sz w:val="24"/>
          <w:szCs w:val="24"/>
        </w:rPr>
      </w:pPr>
      <w:r w:rsidRPr="00DD45C9">
        <w:rPr>
          <w:rFonts w:ascii="Arial" w:hAnsi="Arial" w:cs="Arial"/>
          <w:b/>
          <w:sz w:val="24"/>
          <w:szCs w:val="24"/>
        </w:rPr>
        <w:t xml:space="preserve">7.4 </w:t>
      </w:r>
      <w:r>
        <w:rPr>
          <w:rFonts w:ascii="Arial" w:hAnsi="Arial" w:cs="Arial"/>
          <w:b/>
          <w:sz w:val="24"/>
          <w:szCs w:val="24"/>
        </w:rPr>
        <w:t xml:space="preserve">Comunicación </w:t>
      </w:r>
    </w:p>
    <w:p w:rsidR="00002E17" w:rsidRDefault="00F514C9" w:rsidP="00002E17">
      <w:pPr>
        <w:tabs>
          <w:tab w:val="left" w:pos="8222"/>
        </w:tabs>
        <w:ind w:right="-660"/>
        <w:jc w:val="both"/>
        <w:rPr>
          <w:rFonts w:ascii="Arial" w:hAnsi="Arial" w:cs="Arial"/>
          <w:b/>
          <w:sz w:val="24"/>
          <w:szCs w:val="24"/>
        </w:rPr>
      </w:pPr>
      <w:r w:rsidRPr="00002E17">
        <w:rPr>
          <w:rFonts w:ascii="Arial" w:hAnsi="Arial" w:cs="Arial"/>
          <w:sz w:val="24"/>
          <w:szCs w:val="24"/>
        </w:rPr>
        <w:t xml:space="preserve">La compañía realiza la comunicación a través de varios mecanismos, entre ellos se encuentra la página web </w:t>
      </w:r>
      <w:hyperlink r:id="rId16" w:history="1">
        <w:r w:rsidRPr="00002E17">
          <w:rPr>
            <w:rStyle w:val="Hipervnculo"/>
            <w:rFonts w:ascii="Arial" w:hAnsi="Arial" w:cs="Arial"/>
            <w:sz w:val="24"/>
            <w:szCs w:val="24"/>
          </w:rPr>
          <w:t>www.zonafrancadepereira.com</w:t>
        </w:r>
      </w:hyperlink>
      <w:r w:rsidRPr="00002E17">
        <w:rPr>
          <w:rFonts w:ascii="Arial" w:hAnsi="Arial" w:cs="Arial"/>
          <w:sz w:val="24"/>
          <w:szCs w:val="24"/>
        </w:rPr>
        <w:t xml:space="preserve">, el correo electrónico, documentos internos, buzones </w:t>
      </w:r>
      <w:r w:rsidR="009C6C7E" w:rsidRPr="00002E17">
        <w:rPr>
          <w:rFonts w:ascii="Arial" w:hAnsi="Arial" w:cs="Arial"/>
          <w:sz w:val="24"/>
          <w:szCs w:val="24"/>
        </w:rPr>
        <w:t>para peticiones, quejas, reclamos, sugerencias y felicitaciones (PQRS), vía telefónica, sistema SADOC, diferentes comités que se realizan en la compañía</w:t>
      </w:r>
      <w:r w:rsidR="00190355" w:rsidRPr="00002E17">
        <w:rPr>
          <w:rFonts w:ascii="Arial" w:hAnsi="Arial" w:cs="Arial"/>
          <w:sz w:val="24"/>
          <w:szCs w:val="24"/>
        </w:rPr>
        <w:t>, atención personalizada; como también mecanismos qu</w:t>
      </w:r>
      <w:r w:rsidR="00177966" w:rsidRPr="00002E17">
        <w:rPr>
          <w:rFonts w:ascii="Arial" w:hAnsi="Arial" w:cs="Arial"/>
          <w:sz w:val="24"/>
          <w:szCs w:val="24"/>
        </w:rPr>
        <w:t xml:space="preserve">e se relacionan </w:t>
      </w:r>
      <w:r w:rsidR="00C500E5" w:rsidRPr="00002E17">
        <w:rPr>
          <w:rFonts w:ascii="Arial" w:hAnsi="Arial" w:cs="Arial"/>
          <w:sz w:val="24"/>
          <w:szCs w:val="24"/>
        </w:rPr>
        <w:t xml:space="preserve">en la </w:t>
      </w:r>
      <w:r w:rsidR="00002E17" w:rsidRPr="00002E17">
        <w:rPr>
          <w:rFonts w:ascii="Arial" w:hAnsi="Arial" w:cs="Arial"/>
          <w:b/>
          <w:sz w:val="24"/>
          <w:szCs w:val="24"/>
        </w:rPr>
        <w:t>“Matriz de comunicación(FO-CL-06).</w:t>
      </w:r>
    </w:p>
    <w:p w:rsidR="00002E17" w:rsidRDefault="00002E17" w:rsidP="00002E17">
      <w:pPr>
        <w:tabs>
          <w:tab w:val="left" w:pos="8222"/>
        </w:tabs>
        <w:ind w:right="-660"/>
        <w:jc w:val="both"/>
        <w:rPr>
          <w:rFonts w:ascii="Arial" w:hAnsi="Arial" w:cs="Arial"/>
          <w:b/>
          <w:sz w:val="24"/>
          <w:szCs w:val="24"/>
        </w:rPr>
      </w:pPr>
      <w:r w:rsidRPr="00060301">
        <w:rPr>
          <w:rFonts w:ascii="Arial" w:hAnsi="Arial" w:cs="Arial"/>
          <w:b/>
          <w:sz w:val="24"/>
          <w:szCs w:val="24"/>
        </w:rPr>
        <w:t>7.5</w:t>
      </w:r>
      <w:r>
        <w:rPr>
          <w:rFonts w:ascii="Arial" w:hAnsi="Arial" w:cs="Arial"/>
          <w:b/>
          <w:sz w:val="24"/>
          <w:szCs w:val="24"/>
        </w:rPr>
        <w:t xml:space="preserve"> Información documentada </w:t>
      </w:r>
    </w:p>
    <w:p w:rsidR="00002E17" w:rsidRPr="00C77342" w:rsidRDefault="00002E17" w:rsidP="00002E17">
      <w:pPr>
        <w:ind w:right="-660"/>
        <w:jc w:val="both"/>
        <w:rPr>
          <w:rFonts w:ascii="Arial" w:hAnsi="Arial" w:cs="Arial"/>
          <w:sz w:val="24"/>
          <w:szCs w:val="24"/>
        </w:rPr>
      </w:pPr>
      <w:r w:rsidRPr="004B12E4">
        <w:rPr>
          <w:rFonts w:ascii="Arial" w:hAnsi="Arial" w:cs="Arial"/>
          <w:sz w:val="24"/>
          <w:szCs w:val="24"/>
        </w:rPr>
        <w:t xml:space="preserve">Nuestra compañía </w:t>
      </w:r>
      <w:r>
        <w:rPr>
          <w:rFonts w:ascii="Arial" w:hAnsi="Arial" w:cs="Arial"/>
          <w:sz w:val="24"/>
          <w:szCs w:val="24"/>
        </w:rPr>
        <w:t xml:space="preserve">controla la información documentada como se establece en el </w:t>
      </w:r>
      <w:r w:rsidRPr="00C77342">
        <w:rPr>
          <w:rFonts w:ascii="Arial" w:hAnsi="Arial" w:cs="Arial"/>
          <w:sz w:val="24"/>
          <w:szCs w:val="24"/>
        </w:rPr>
        <w:t xml:space="preserve">procedimiento de </w:t>
      </w:r>
      <w:r w:rsidRPr="00E62924">
        <w:rPr>
          <w:rFonts w:ascii="Arial" w:hAnsi="Arial" w:cs="Arial"/>
          <w:b/>
          <w:sz w:val="24"/>
          <w:szCs w:val="24"/>
        </w:rPr>
        <w:t xml:space="preserve">“Control de documentos </w:t>
      </w:r>
      <w:r>
        <w:rPr>
          <w:rFonts w:ascii="Arial" w:hAnsi="Arial" w:cs="Arial"/>
          <w:b/>
          <w:sz w:val="24"/>
          <w:szCs w:val="24"/>
        </w:rPr>
        <w:t>(</w:t>
      </w:r>
      <w:r w:rsidRPr="00E62924">
        <w:rPr>
          <w:rFonts w:ascii="Arial" w:hAnsi="Arial" w:cs="Arial"/>
          <w:b/>
          <w:sz w:val="24"/>
          <w:szCs w:val="24"/>
        </w:rPr>
        <w:t>PR-CL-03</w:t>
      </w:r>
      <w:r>
        <w:rPr>
          <w:rFonts w:ascii="Arial" w:hAnsi="Arial" w:cs="Arial"/>
          <w:b/>
          <w:sz w:val="24"/>
          <w:szCs w:val="24"/>
        </w:rPr>
        <w:t>)”</w:t>
      </w:r>
      <w:r w:rsidRPr="00C77342">
        <w:rPr>
          <w:rFonts w:ascii="Arial" w:hAnsi="Arial" w:cs="Arial"/>
          <w:sz w:val="24"/>
          <w:szCs w:val="24"/>
        </w:rPr>
        <w:t xml:space="preserve"> en el cual se establece la obligación de aprobar los documentos antes de su publicación; se realizan revisiones para identificar las necesidades de cambio o de creación de documentos. </w:t>
      </w:r>
    </w:p>
    <w:p w:rsidR="00002E17" w:rsidRPr="00C77342" w:rsidRDefault="00002E17" w:rsidP="00002E17">
      <w:pPr>
        <w:ind w:right="-660"/>
        <w:jc w:val="both"/>
        <w:rPr>
          <w:rFonts w:ascii="Arial" w:eastAsia="Calibri" w:hAnsi="Arial" w:cs="Arial"/>
          <w:sz w:val="24"/>
          <w:szCs w:val="24"/>
        </w:rPr>
      </w:pPr>
      <w:r w:rsidRPr="00C77342">
        <w:rPr>
          <w:rFonts w:ascii="Arial" w:eastAsia="Calibri" w:hAnsi="Arial" w:cs="Arial"/>
          <w:sz w:val="24"/>
          <w:szCs w:val="24"/>
        </w:rPr>
        <w:lastRenderedPageBreak/>
        <w:t>Los documentos del Sistema Integrado de Gestión se encuentran publicados en el software de gestión documental de acceso directo en el escritorio de cada computador llamado “SADOC”, al alcance de todo el personal autorizado, estos están disponibles en su última versión y protegidos contra posibles cambios o modificaciones en su diseño.</w:t>
      </w:r>
    </w:p>
    <w:p w:rsidR="00002E17" w:rsidRPr="004A6FA4" w:rsidRDefault="00002E17" w:rsidP="00002E17">
      <w:pPr>
        <w:ind w:right="-660"/>
        <w:jc w:val="both"/>
        <w:rPr>
          <w:rFonts w:ascii="Arial" w:hAnsi="Arial" w:cs="Arial"/>
          <w:sz w:val="24"/>
          <w:szCs w:val="24"/>
        </w:rPr>
      </w:pPr>
      <w:r w:rsidRPr="004A6FA4">
        <w:rPr>
          <w:rFonts w:ascii="Arial" w:hAnsi="Arial" w:cs="Arial"/>
          <w:sz w:val="24"/>
          <w:szCs w:val="24"/>
        </w:rPr>
        <w:t>Los documentos obsoletos son destruidos y retirados de sus puntos de uso inmediatamente</w:t>
      </w:r>
      <w:r>
        <w:rPr>
          <w:rFonts w:ascii="Arial" w:hAnsi="Arial" w:cs="Arial"/>
          <w:sz w:val="24"/>
          <w:szCs w:val="24"/>
        </w:rPr>
        <w:t xml:space="preserve">, </w:t>
      </w:r>
      <w:r w:rsidRPr="004A6FA4">
        <w:rPr>
          <w:rFonts w:ascii="Arial" w:hAnsi="Arial" w:cs="Arial"/>
          <w:sz w:val="24"/>
          <w:szCs w:val="24"/>
        </w:rPr>
        <w:t>para lo cual cuando sufre modificaciones el documento</w:t>
      </w:r>
      <w:r>
        <w:rPr>
          <w:rFonts w:ascii="Arial" w:hAnsi="Arial" w:cs="Arial"/>
          <w:sz w:val="24"/>
          <w:szCs w:val="24"/>
        </w:rPr>
        <w:t>, la trazabilidad s</w:t>
      </w:r>
      <w:r w:rsidRPr="004A6FA4">
        <w:rPr>
          <w:rFonts w:ascii="Arial" w:hAnsi="Arial" w:cs="Arial"/>
          <w:sz w:val="24"/>
          <w:szCs w:val="24"/>
        </w:rPr>
        <w:t>e</w:t>
      </w:r>
      <w:r>
        <w:rPr>
          <w:rFonts w:ascii="Arial" w:hAnsi="Arial" w:cs="Arial"/>
          <w:sz w:val="24"/>
          <w:szCs w:val="24"/>
        </w:rPr>
        <w:t xml:space="preserve"> ve</w:t>
      </w:r>
      <w:r w:rsidRPr="004A6FA4">
        <w:rPr>
          <w:rFonts w:ascii="Arial" w:hAnsi="Arial" w:cs="Arial"/>
          <w:sz w:val="24"/>
          <w:szCs w:val="24"/>
        </w:rPr>
        <w:t xml:space="preserve"> reflejada en la parte final de cada </w:t>
      </w:r>
      <w:r>
        <w:rPr>
          <w:rFonts w:ascii="Arial" w:hAnsi="Arial" w:cs="Arial"/>
          <w:sz w:val="24"/>
          <w:szCs w:val="24"/>
        </w:rPr>
        <w:t>documento</w:t>
      </w:r>
      <w:r w:rsidRPr="004A6FA4">
        <w:rPr>
          <w:rFonts w:ascii="Arial" w:hAnsi="Arial" w:cs="Arial"/>
          <w:sz w:val="24"/>
          <w:szCs w:val="24"/>
        </w:rPr>
        <w:t xml:space="preserve"> en una tabla llamada cambios. </w:t>
      </w:r>
    </w:p>
    <w:p w:rsidR="00002E17" w:rsidRDefault="00002E17" w:rsidP="00002E17">
      <w:pPr>
        <w:ind w:right="-660"/>
        <w:jc w:val="both"/>
        <w:rPr>
          <w:rFonts w:ascii="Arial" w:hAnsi="Arial" w:cs="Arial"/>
          <w:b/>
          <w:sz w:val="24"/>
          <w:szCs w:val="24"/>
        </w:rPr>
      </w:pPr>
      <w:r w:rsidRPr="004A6FA4">
        <w:rPr>
          <w:rFonts w:ascii="Arial" w:hAnsi="Arial" w:cs="Arial"/>
          <w:sz w:val="24"/>
          <w:szCs w:val="24"/>
        </w:rPr>
        <w:t xml:space="preserve">La documentación externa es identificada en el </w:t>
      </w:r>
      <w:r w:rsidRPr="00BA671A">
        <w:rPr>
          <w:rFonts w:ascii="Arial" w:hAnsi="Arial" w:cs="Arial"/>
          <w:b/>
          <w:sz w:val="24"/>
          <w:szCs w:val="24"/>
        </w:rPr>
        <w:t>“Listado maestro control de documentos  externos (FO-CL-02)”.</w:t>
      </w:r>
    </w:p>
    <w:p w:rsidR="003F467B" w:rsidRDefault="00002E17" w:rsidP="00002E17">
      <w:pPr>
        <w:ind w:right="-660"/>
        <w:jc w:val="both"/>
        <w:rPr>
          <w:rFonts w:ascii="Arial" w:hAnsi="Arial" w:cs="Arial"/>
          <w:sz w:val="24"/>
          <w:szCs w:val="24"/>
        </w:rPr>
      </w:pPr>
      <w:r>
        <w:rPr>
          <w:rFonts w:ascii="Arial" w:hAnsi="Arial" w:cs="Arial"/>
          <w:sz w:val="24"/>
          <w:szCs w:val="24"/>
        </w:rPr>
        <w:t xml:space="preserve">Los procesos del sistema de gestión poseen la documentación necesaria para la prestación del servicio, de tal manera que pueden evidenciarse las actividades, los responsables y los </w:t>
      </w:r>
      <w:r w:rsidR="00ED4AF3">
        <w:rPr>
          <w:rFonts w:ascii="Arial" w:hAnsi="Arial" w:cs="Arial"/>
          <w:sz w:val="24"/>
          <w:szCs w:val="24"/>
        </w:rPr>
        <w:t>diferentes registros resultant</w:t>
      </w:r>
      <w:r w:rsidR="001103BF">
        <w:rPr>
          <w:rFonts w:ascii="Arial" w:hAnsi="Arial" w:cs="Arial"/>
          <w:sz w:val="24"/>
          <w:szCs w:val="24"/>
        </w:rPr>
        <w:t>es.</w:t>
      </w:r>
    </w:p>
    <w:p w:rsidR="003F467B" w:rsidRDefault="003F467B" w:rsidP="003F467B">
      <w:pPr>
        <w:tabs>
          <w:tab w:val="left" w:pos="8222"/>
        </w:tabs>
        <w:ind w:right="-660"/>
        <w:rPr>
          <w:rFonts w:ascii="Arial" w:hAnsi="Arial" w:cs="Arial"/>
          <w:sz w:val="24"/>
          <w:szCs w:val="24"/>
        </w:rPr>
      </w:pPr>
    </w:p>
    <w:p w:rsidR="00897942" w:rsidRDefault="00897942" w:rsidP="003F467B">
      <w:pPr>
        <w:tabs>
          <w:tab w:val="left" w:pos="8222"/>
        </w:tabs>
        <w:ind w:right="-660"/>
        <w:rPr>
          <w:rFonts w:ascii="Arial" w:hAnsi="Arial" w:cs="Arial"/>
          <w:sz w:val="24"/>
          <w:szCs w:val="24"/>
        </w:rPr>
      </w:pPr>
    </w:p>
    <w:p w:rsidR="003F467B" w:rsidRPr="00060301" w:rsidRDefault="003F467B" w:rsidP="003F467B">
      <w:pPr>
        <w:tabs>
          <w:tab w:val="left" w:pos="8222"/>
        </w:tabs>
        <w:ind w:right="-660"/>
        <w:jc w:val="center"/>
        <w:rPr>
          <w:rFonts w:ascii="Arial" w:hAnsi="Arial" w:cs="Arial"/>
          <w:b/>
          <w:sz w:val="24"/>
          <w:szCs w:val="24"/>
        </w:rPr>
      </w:pPr>
      <w:r>
        <w:rPr>
          <w:rFonts w:ascii="Arial" w:hAnsi="Arial" w:cs="Arial"/>
          <w:b/>
          <w:sz w:val="24"/>
          <w:szCs w:val="24"/>
        </w:rPr>
        <w:t>8. OPERACIÓN</w:t>
      </w:r>
    </w:p>
    <w:p w:rsidR="00897942" w:rsidRDefault="00897942" w:rsidP="003F467B">
      <w:pPr>
        <w:tabs>
          <w:tab w:val="left" w:pos="8222"/>
        </w:tabs>
        <w:ind w:right="-660"/>
        <w:jc w:val="both"/>
        <w:rPr>
          <w:rFonts w:ascii="Arial" w:hAnsi="Arial" w:cs="Arial"/>
          <w:sz w:val="24"/>
          <w:szCs w:val="24"/>
        </w:rPr>
      </w:pPr>
    </w:p>
    <w:p w:rsidR="003F467B" w:rsidRDefault="003F467B" w:rsidP="003F467B">
      <w:pPr>
        <w:tabs>
          <w:tab w:val="left" w:pos="8222"/>
        </w:tabs>
        <w:ind w:right="-660"/>
        <w:jc w:val="both"/>
        <w:rPr>
          <w:rFonts w:ascii="Arial" w:hAnsi="Arial" w:cs="Arial"/>
          <w:b/>
          <w:sz w:val="24"/>
          <w:szCs w:val="24"/>
        </w:rPr>
      </w:pPr>
      <w:r>
        <w:rPr>
          <w:rFonts w:ascii="Arial" w:hAnsi="Arial" w:cs="Arial"/>
          <w:b/>
          <w:sz w:val="24"/>
          <w:szCs w:val="24"/>
        </w:rPr>
        <w:t xml:space="preserve">8.1 Planificación y control operacional </w:t>
      </w:r>
    </w:p>
    <w:p w:rsidR="003F467B" w:rsidRDefault="003F467B" w:rsidP="003F467B">
      <w:pPr>
        <w:tabs>
          <w:tab w:val="left" w:pos="8222"/>
        </w:tabs>
        <w:ind w:right="-660"/>
        <w:jc w:val="both"/>
        <w:rPr>
          <w:rFonts w:ascii="Arial" w:hAnsi="Arial" w:cs="Arial"/>
          <w:sz w:val="24"/>
          <w:szCs w:val="24"/>
        </w:rPr>
      </w:pPr>
      <w:r>
        <w:rPr>
          <w:rFonts w:ascii="Arial" w:hAnsi="Arial" w:cs="Arial"/>
          <w:sz w:val="24"/>
          <w:szCs w:val="24"/>
        </w:rPr>
        <w:t>La planificación y control de los procesos se determina a través de los diferentes documentos, procedimientos y formatos determinados para la ejecución de las actividades de los diferentes procesos que integran el sistema de gestión de la compañía; como también, se determina y se hace seguimiento por medio de los diferentes comités o revisión por la dirección.</w:t>
      </w:r>
    </w:p>
    <w:p w:rsidR="003F467B" w:rsidRDefault="003F467B" w:rsidP="003F467B">
      <w:pPr>
        <w:tabs>
          <w:tab w:val="left" w:pos="8222"/>
        </w:tabs>
        <w:ind w:right="-660"/>
        <w:jc w:val="both"/>
        <w:rPr>
          <w:rFonts w:ascii="Arial" w:hAnsi="Arial" w:cs="Arial"/>
          <w:sz w:val="24"/>
          <w:szCs w:val="24"/>
        </w:rPr>
      </w:pPr>
      <w:r>
        <w:rPr>
          <w:rFonts w:ascii="Arial" w:hAnsi="Arial" w:cs="Arial"/>
          <w:sz w:val="24"/>
          <w:szCs w:val="24"/>
        </w:rPr>
        <w:t xml:space="preserve">Así mismo, se cuenta con programas de seguridad que permiten realizar un seguimiento constante a la seguridad física, como también realizar simulacros y capacitaciones en pro de la misma y la mejora continua. </w:t>
      </w:r>
    </w:p>
    <w:p w:rsidR="003F467B" w:rsidRDefault="003F467B" w:rsidP="003F467B">
      <w:pPr>
        <w:tabs>
          <w:tab w:val="left" w:pos="8222"/>
        </w:tabs>
        <w:ind w:right="-660"/>
        <w:jc w:val="both"/>
        <w:rPr>
          <w:rFonts w:ascii="Arial" w:hAnsi="Arial" w:cs="Arial"/>
          <w:b/>
          <w:sz w:val="24"/>
          <w:szCs w:val="24"/>
        </w:rPr>
      </w:pPr>
      <w:r w:rsidRPr="00DF21B8">
        <w:rPr>
          <w:rFonts w:ascii="Arial" w:hAnsi="Arial" w:cs="Arial"/>
          <w:b/>
          <w:sz w:val="24"/>
          <w:szCs w:val="24"/>
        </w:rPr>
        <w:t>8.2</w:t>
      </w:r>
      <w:r>
        <w:rPr>
          <w:rFonts w:ascii="Arial" w:hAnsi="Arial" w:cs="Arial"/>
          <w:b/>
          <w:sz w:val="24"/>
          <w:szCs w:val="24"/>
        </w:rPr>
        <w:t xml:space="preserve"> Requisitos para los productos o servicios </w:t>
      </w:r>
    </w:p>
    <w:p w:rsidR="00002E17" w:rsidRPr="003F467B" w:rsidRDefault="003F467B" w:rsidP="003F467B">
      <w:pPr>
        <w:tabs>
          <w:tab w:val="left" w:pos="8222"/>
        </w:tabs>
        <w:ind w:right="-660"/>
        <w:jc w:val="both"/>
        <w:rPr>
          <w:rFonts w:ascii="Arial" w:hAnsi="Arial" w:cs="Arial"/>
          <w:sz w:val="24"/>
          <w:szCs w:val="24"/>
        </w:rPr>
        <w:sectPr w:rsidR="00002E17" w:rsidRPr="003F467B" w:rsidSect="00CF7627">
          <w:headerReference w:type="default" r:id="rId17"/>
          <w:pgSz w:w="12240" w:h="15840" w:code="1"/>
          <w:pgMar w:top="1701" w:right="2268" w:bottom="1701" w:left="2268" w:header="709" w:footer="709" w:gutter="0"/>
          <w:cols w:space="708"/>
          <w:docGrid w:linePitch="360"/>
        </w:sectPr>
      </w:pPr>
      <w:r>
        <w:rPr>
          <w:rFonts w:ascii="Arial" w:hAnsi="Arial" w:cs="Arial"/>
          <w:sz w:val="24"/>
          <w:szCs w:val="24"/>
        </w:rPr>
        <w:t>Los requisitos establecidos para los servicios ofertados por la compañía, se rigen mediante la normatividad emitida por las entidades gubernamentales</w:t>
      </w:r>
      <w:r>
        <w:rPr>
          <w:rFonts w:ascii="Arial" w:hAnsi="Arial" w:cs="Arial"/>
          <w:sz w:val="24"/>
          <w:szCs w:val="24"/>
        </w:rPr>
        <w:t xml:space="preserve"> y</w:t>
      </w:r>
    </w:p>
    <w:p w:rsidR="00DF21B8" w:rsidRDefault="00281AFC" w:rsidP="00DF21B8">
      <w:pPr>
        <w:tabs>
          <w:tab w:val="left" w:pos="8222"/>
        </w:tabs>
        <w:ind w:right="-660"/>
        <w:jc w:val="both"/>
        <w:rPr>
          <w:rFonts w:ascii="Arial" w:hAnsi="Arial" w:cs="Arial"/>
          <w:sz w:val="24"/>
          <w:szCs w:val="24"/>
        </w:rPr>
      </w:pPr>
      <w:proofErr w:type="gramStart"/>
      <w:r>
        <w:rPr>
          <w:rFonts w:ascii="Arial" w:hAnsi="Arial" w:cs="Arial"/>
          <w:sz w:val="24"/>
          <w:szCs w:val="24"/>
        </w:rPr>
        <w:lastRenderedPageBreak/>
        <w:t>la</w:t>
      </w:r>
      <w:proofErr w:type="gramEnd"/>
      <w:r w:rsidR="007D01AE">
        <w:rPr>
          <w:rFonts w:ascii="Arial" w:hAnsi="Arial" w:cs="Arial"/>
          <w:sz w:val="24"/>
          <w:szCs w:val="24"/>
        </w:rPr>
        <w:t xml:space="preserve"> DIAN</w:t>
      </w:r>
      <w:r w:rsidR="00B44106">
        <w:rPr>
          <w:rFonts w:ascii="Arial" w:hAnsi="Arial" w:cs="Arial"/>
          <w:sz w:val="24"/>
          <w:szCs w:val="24"/>
        </w:rPr>
        <w:t>, como también</w:t>
      </w:r>
      <w:r>
        <w:rPr>
          <w:rFonts w:ascii="Arial" w:hAnsi="Arial" w:cs="Arial"/>
          <w:sz w:val="24"/>
          <w:szCs w:val="24"/>
        </w:rPr>
        <w:t xml:space="preserve">, </w:t>
      </w:r>
      <w:r w:rsidR="00B44106">
        <w:rPr>
          <w:rFonts w:ascii="Arial" w:hAnsi="Arial" w:cs="Arial"/>
          <w:sz w:val="24"/>
          <w:szCs w:val="24"/>
        </w:rPr>
        <w:t>los enmarcados en el r</w:t>
      </w:r>
      <w:r w:rsidR="00143987">
        <w:rPr>
          <w:rFonts w:ascii="Arial" w:hAnsi="Arial" w:cs="Arial"/>
          <w:sz w:val="24"/>
          <w:szCs w:val="24"/>
        </w:rPr>
        <w:t>égimen franco</w:t>
      </w:r>
      <w:r w:rsidR="00B44106">
        <w:rPr>
          <w:rFonts w:ascii="Arial" w:hAnsi="Arial" w:cs="Arial"/>
          <w:sz w:val="24"/>
          <w:szCs w:val="24"/>
        </w:rPr>
        <w:t xml:space="preserve"> y el </w:t>
      </w:r>
      <w:r w:rsidR="00143987">
        <w:rPr>
          <w:rFonts w:ascii="Arial" w:hAnsi="Arial" w:cs="Arial"/>
          <w:sz w:val="24"/>
          <w:szCs w:val="24"/>
        </w:rPr>
        <w:t>Decreto 2147 de 2016</w:t>
      </w:r>
      <w:r w:rsidR="007D01AE">
        <w:rPr>
          <w:rFonts w:ascii="Arial" w:hAnsi="Arial" w:cs="Arial"/>
          <w:sz w:val="24"/>
          <w:szCs w:val="24"/>
        </w:rPr>
        <w:t>, los requisitos de los usuarios</w:t>
      </w:r>
      <w:r w:rsidR="00611221">
        <w:rPr>
          <w:rFonts w:ascii="Arial" w:hAnsi="Arial" w:cs="Arial"/>
          <w:sz w:val="24"/>
          <w:szCs w:val="24"/>
        </w:rPr>
        <w:t xml:space="preserve"> y otros requisitos estipulados por Zona Franca Internacional de Pereira, enmarcados en la normatividad y documentos internos. </w:t>
      </w:r>
      <w:r w:rsidR="007D01AE">
        <w:rPr>
          <w:rFonts w:ascii="Arial" w:hAnsi="Arial" w:cs="Arial"/>
          <w:sz w:val="24"/>
          <w:szCs w:val="24"/>
        </w:rPr>
        <w:t xml:space="preserve"> </w:t>
      </w:r>
    </w:p>
    <w:p w:rsidR="00DD43C1" w:rsidRDefault="00DD43C1" w:rsidP="00002E17">
      <w:pPr>
        <w:tabs>
          <w:tab w:val="left" w:pos="8222"/>
        </w:tabs>
        <w:ind w:right="-660"/>
        <w:jc w:val="both"/>
        <w:rPr>
          <w:rFonts w:ascii="Arial" w:hAnsi="Arial" w:cs="Arial"/>
          <w:b/>
          <w:sz w:val="24"/>
          <w:szCs w:val="24"/>
        </w:rPr>
      </w:pPr>
      <w:r w:rsidRPr="00DD43C1">
        <w:rPr>
          <w:rFonts w:ascii="Arial" w:hAnsi="Arial" w:cs="Arial"/>
          <w:b/>
          <w:sz w:val="24"/>
          <w:szCs w:val="24"/>
        </w:rPr>
        <w:t>8.4</w:t>
      </w:r>
      <w:r>
        <w:rPr>
          <w:rFonts w:ascii="Arial" w:hAnsi="Arial" w:cs="Arial"/>
          <w:b/>
          <w:sz w:val="24"/>
          <w:szCs w:val="24"/>
        </w:rPr>
        <w:t xml:space="preserve"> Control de los procesos, productos y servicios suministrados externamente</w:t>
      </w:r>
    </w:p>
    <w:p w:rsidR="003939AE" w:rsidRDefault="00472750" w:rsidP="00DD43C1">
      <w:pPr>
        <w:tabs>
          <w:tab w:val="left" w:pos="8222"/>
        </w:tabs>
        <w:ind w:right="-660"/>
        <w:jc w:val="both"/>
        <w:rPr>
          <w:rFonts w:ascii="Arial" w:hAnsi="Arial" w:cs="Arial"/>
          <w:sz w:val="24"/>
          <w:szCs w:val="24"/>
        </w:rPr>
      </w:pPr>
      <w:r>
        <w:rPr>
          <w:rFonts w:ascii="Arial" w:hAnsi="Arial" w:cs="Arial"/>
          <w:sz w:val="24"/>
          <w:szCs w:val="24"/>
        </w:rPr>
        <w:t>En la Zona Franca Internacional de Pereira, la adquisición de bienes y servicios, la selección y seguimiento de los proveedores o asociados de negocio se realiza de acuer</w:t>
      </w:r>
      <w:r w:rsidR="003939AE">
        <w:rPr>
          <w:rFonts w:ascii="Arial" w:hAnsi="Arial" w:cs="Arial"/>
          <w:sz w:val="24"/>
          <w:szCs w:val="24"/>
        </w:rPr>
        <w:t xml:space="preserve">do al </w:t>
      </w:r>
      <w:r w:rsidR="003939AE" w:rsidRPr="00BA2748">
        <w:rPr>
          <w:rFonts w:ascii="Arial" w:hAnsi="Arial" w:cs="Arial"/>
          <w:sz w:val="24"/>
          <w:szCs w:val="24"/>
        </w:rPr>
        <w:t>procedimiento de compras.</w:t>
      </w:r>
      <w:r w:rsidR="003939AE">
        <w:rPr>
          <w:rFonts w:ascii="Arial" w:hAnsi="Arial" w:cs="Arial"/>
          <w:sz w:val="24"/>
          <w:szCs w:val="24"/>
        </w:rPr>
        <w:t xml:space="preserve"> </w:t>
      </w:r>
    </w:p>
    <w:p w:rsidR="003939AE" w:rsidRDefault="003939AE" w:rsidP="00002E17">
      <w:pPr>
        <w:tabs>
          <w:tab w:val="left" w:pos="851"/>
          <w:tab w:val="left" w:pos="8222"/>
        </w:tabs>
        <w:ind w:right="-660"/>
        <w:jc w:val="both"/>
        <w:rPr>
          <w:rFonts w:ascii="Arial" w:hAnsi="Arial" w:cs="Arial"/>
          <w:b/>
          <w:bCs/>
          <w:sz w:val="24"/>
          <w:szCs w:val="24"/>
        </w:rPr>
      </w:pPr>
      <w:r w:rsidRPr="003939AE">
        <w:rPr>
          <w:rFonts w:ascii="Arial" w:hAnsi="Arial" w:cs="Arial"/>
          <w:b/>
          <w:sz w:val="24"/>
          <w:szCs w:val="24"/>
        </w:rPr>
        <w:t>8.5</w:t>
      </w:r>
      <w:r>
        <w:rPr>
          <w:rFonts w:ascii="Arial" w:hAnsi="Arial" w:cs="Arial"/>
          <w:b/>
          <w:sz w:val="24"/>
          <w:szCs w:val="24"/>
        </w:rPr>
        <w:t xml:space="preserve"> </w:t>
      </w:r>
      <w:r w:rsidRPr="003939AE">
        <w:rPr>
          <w:rFonts w:ascii="Arial" w:hAnsi="Arial" w:cs="Arial"/>
          <w:b/>
          <w:bCs/>
          <w:sz w:val="24"/>
          <w:szCs w:val="24"/>
        </w:rPr>
        <w:t>Prod</w:t>
      </w:r>
      <w:r w:rsidR="00CF59D0">
        <w:rPr>
          <w:rFonts w:ascii="Arial" w:hAnsi="Arial" w:cs="Arial"/>
          <w:b/>
          <w:bCs/>
          <w:sz w:val="24"/>
          <w:szCs w:val="24"/>
        </w:rPr>
        <w:t>ucción y provisión del servicio</w:t>
      </w:r>
    </w:p>
    <w:p w:rsidR="00F5074F" w:rsidRPr="00513F5A" w:rsidRDefault="00CE559E" w:rsidP="00CE559E">
      <w:pPr>
        <w:tabs>
          <w:tab w:val="left" w:pos="851"/>
          <w:tab w:val="left" w:pos="8222"/>
        </w:tabs>
        <w:ind w:right="-660"/>
        <w:jc w:val="both"/>
        <w:rPr>
          <w:rFonts w:ascii="Arial" w:hAnsi="Arial" w:cs="Arial"/>
          <w:bCs/>
          <w:sz w:val="24"/>
          <w:szCs w:val="24"/>
        </w:rPr>
      </w:pPr>
      <w:r>
        <w:rPr>
          <w:rFonts w:ascii="Arial" w:hAnsi="Arial" w:cs="Arial"/>
          <w:bCs/>
          <w:sz w:val="24"/>
          <w:szCs w:val="24"/>
        </w:rPr>
        <w:t>En la Zona Franca Internacional de Pereira</w:t>
      </w:r>
      <w:r w:rsidR="00153FCE">
        <w:rPr>
          <w:rFonts w:ascii="Arial" w:hAnsi="Arial" w:cs="Arial"/>
          <w:bCs/>
          <w:sz w:val="24"/>
          <w:szCs w:val="24"/>
        </w:rPr>
        <w:t xml:space="preserve">, se prestan los servicios relacionados con la operación de los usuarios enmarcados en el régimen franco, aprobación de formularios de </w:t>
      </w:r>
      <w:r w:rsidR="00ED2217">
        <w:rPr>
          <w:rFonts w:ascii="Arial" w:hAnsi="Arial" w:cs="Arial"/>
          <w:bCs/>
          <w:sz w:val="24"/>
          <w:szCs w:val="24"/>
        </w:rPr>
        <w:t>mercancías, control de ingreso y salida de mercancías, revisi</w:t>
      </w:r>
      <w:r w:rsidR="007608BE">
        <w:rPr>
          <w:rFonts w:ascii="Arial" w:hAnsi="Arial" w:cs="Arial"/>
          <w:bCs/>
          <w:sz w:val="24"/>
          <w:szCs w:val="24"/>
        </w:rPr>
        <w:t>ón documental de la carga,</w:t>
      </w:r>
      <w:r w:rsidR="00F5074F">
        <w:rPr>
          <w:rFonts w:ascii="Arial" w:hAnsi="Arial" w:cs="Arial"/>
          <w:bCs/>
          <w:sz w:val="24"/>
          <w:szCs w:val="24"/>
        </w:rPr>
        <w:t xml:space="preserve"> siendo así, se cuenta con procedimientos y documentos para su control. </w:t>
      </w:r>
    </w:p>
    <w:p w:rsidR="00513F5A" w:rsidRDefault="00513F5A" w:rsidP="00CE559E">
      <w:pPr>
        <w:tabs>
          <w:tab w:val="left" w:pos="851"/>
          <w:tab w:val="left" w:pos="8222"/>
        </w:tabs>
        <w:ind w:right="-660"/>
        <w:jc w:val="both"/>
        <w:rPr>
          <w:rFonts w:ascii="Arial" w:hAnsi="Arial" w:cs="Arial"/>
          <w:bCs/>
          <w:sz w:val="24"/>
          <w:szCs w:val="24"/>
        </w:rPr>
      </w:pPr>
      <w:r>
        <w:rPr>
          <w:rFonts w:ascii="Arial" w:hAnsi="Arial" w:cs="Arial"/>
          <w:bCs/>
          <w:sz w:val="24"/>
          <w:szCs w:val="24"/>
        </w:rPr>
        <w:t xml:space="preserve">Con relación a la trazabilidad </w:t>
      </w:r>
      <w:r w:rsidR="00D01F74">
        <w:rPr>
          <w:rFonts w:ascii="Arial" w:hAnsi="Arial" w:cs="Arial"/>
          <w:bCs/>
          <w:sz w:val="24"/>
          <w:szCs w:val="24"/>
        </w:rPr>
        <w:t xml:space="preserve">del servicio, </w:t>
      </w:r>
      <w:r>
        <w:rPr>
          <w:rFonts w:ascii="Arial" w:hAnsi="Arial" w:cs="Arial"/>
          <w:bCs/>
          <w:sz w:val="24"/>
          <w:szCs w:val="24"/>
        </w:rPr>
        <w:t>e</w:t>
      </w:r>
      <w:r w:rsidR="00F5074F">
        <w:rPr>
          <w:rFonts w:ascii="Arial" w:hAnsi="Arial" w:cs="Arial"/>
          <w:bCs/>
          <w:sz w:val="24"/>
          <w:szCs w:val="24"/>
        </w:rPr>
        <w:t xml:space="preserve">n nuestra compañía se realiza mediante el sistema </w:t>
      </w:r>
      <w:proofErr w:type="spellStart"/>
      <w:r w:rsidR="00F5074F">
        <w:rPr>
          <w:rFonts w:ascii="Arial" w:hAnsi="Arial" w:cs="Arial"/>
          <w:bCs/>
          <w:sz w:val="24"/>
          <w:szCs w:val="24"/>
        </w:rPr>
        <w:t>Appolo</w:t>
      </w:r>
      <w:proofErr w:type="spellEnd"/>
      <w:r w:rsidR="00DC72A0">
        <w:rPr>
          <w:rFonts w:ascii="Arial" w:hAnsi="Arial" w:cs="Arial"/>
          <w:bCs/>
          <w:sz w:val="24"/>
          <w:szCs w:val="24"/>
        </w:rPr>
        <w:t xml:space="preserve"> y se cuida la propiedad del cliente por medio del Circuito Cerrado de Televisión (CCTV), como también por medio de la aplicabilidad de nuestro sistema </w:t>
      </w:r>
      <w:r w:rsidR="003F2E0F">
        <w:rPr>
          <w:rFonts w:ascii="Arial" w:hAnsi="Arial" w:cs="Arial"/>
          <w:bCs/>
          <w:sz w:val="24"/>
          <w:szCs w:val="24"/>
        </w:rPr>
        <w:t xml:space="preserve">certificado en seguridad </w:t>
      </w:r>
      <w:r w:rsidR="00DC72A0">
        <w:rPr>
          <w:rFonts w:ascii="Arial" w:hAnsi="Arial" w:cs="Arial"/>
          <w:bCs/>
          <w:sz w:val="24"/>
          <w:szCs w:val="24"/>
        </w:rPr>
        <w:t xml:space="preserve">BASC </w:t>
      </w:r>
      <w:r w:rsidR="003F2E0F">
        <w:rPr>
          <w:rFonts w:ascii="Arial" w:hAnsi="Arial" w:cs="Arial"/>
          <w:bCs/>
          <w:sz w:val="24"/>
          <w:szCs w:val="24"/>
        </w:rPr>
        <w:t xml:space="preserve">e ISO 28000. </w:t>
      </w:r>
    </w:p>
    <w:p w:rsidR="00CF59D0" w:rsidRDefault="00CF59D0" w:rsidP="00002E17">
      <w:pPr>
        <w:tabs>
          <w:tab w:val="left" w:pos="851"/>
          <w:tab w:val="left" w:pos="8222"/>
        </w:tabs>
        <w:ind w:right="-660"/>
        <w:jc w:val="both"/>
        <w:rPr>
          <w:rFonts w:ascii="Arial" w:hAnsi="Arial" w:cs="Arial"/>
          <w:b/>
          <w:bCs/>
          <w:sz w:val="24"/>
          <w:szCs w:val="24"/>
        </w:rPr>
      </w:pPr>
      <w:r>
        <w:rPr>
          <w:rFonts w:ascii="Arial" w:hAnsi="Arial" w:cs="Arial"/>
          <w:b/>
          <w:sz w:val="24"/>
          <w:szCs w:val="24"/>
        </w:rPr>
        <w:t xml:space="preserve">8.6 </w:t>
      </w:r>
      <w:r w:rsidRPr="00CF59D0">
        <w:rPr>
          <w:rFonts w:ascii="Arial" w:hAnsi="Arial" w:cs="Arial"/>
          <w:b/>
          <w:bCs/>
          <w:sz w:val="24"/>
          <w:szCs w:val="24"/>
        </w:rPr>
        <w:t>Liberación de los productos y servicios</w:t>
      </w:r>
    </w:p>
    <w:p w:rsidR="00691F76" w:rsidRDefault="00691F76" w:rsidP="00CF59D0">
      <w:pPr>
        <w:tabs>
          <w:tab w:val="left" w:pos="851"/>
          <w:tab w:val="left" w:pos="8222"/>
        </w:tabs>
        <w:ind w:right="-660"/>
        <w:jc w:val="both"/>
        <w:rPr>
          <w:rFonts w:ascii="Arial" w:hAnsi="Arial" w:cs="Arial"/>
          <w:bCs/>
          <w:sz w:val="24"/>
          <w:szCs w:val="24"/>
        </w:rPr>
      </w:pPr>
      <w:r>
        <w:rPr>
          <w:rFonts w:ascii="Arial" w:hAnsi="Arial" w:cs="Arial"/>
          <w:bCs/>
          <w:sz w:val="24"/>
          <w:szCs w:val="24"/>
        </w:rPr>
        <w:t>En n</w:t>
      </w:r>
      <w:r w:rsidR="00F406EC">
        <w:rPr>
          <w:rFonts w:ascii="Arial" w:hAnsi="Arial" w:cs="Arial"/>
          <w:bCs/>
          <w:sz w:val="24"/>
          <w:szCs w:val="24"/>
        </w:rPr>
        <w:t xml:space="preserve">uestra compañía, </w:t>
      </w:r>
      <w:r>
        <w:rPr>
          <w:rFonts w:ascii="Arial" w:hAnsi="Arial" w:cs="Arial"/>
          <w:bCs/>
          <w:sz w:val="24"/>
          <w:szCs w:val="24"/>
        </w:rPr>
        <w:t xml:space="preserve">se entiende como el avance en cada una de las etapas del proceso de </w:t>
      </w:r>
      <w:r w:rsidR="00652F16">
        <w:rPr>
          <w:rFonts w:ascii="Arial" w:hAnsi="Arial" w:cs="Arial"/>
          <w:bCs/>
          <w:sz w:val="24"/>
          <w:szCs w:val="24"/>
        </w:rPr>
        <w:t xml:space="preserve">los usuarios, iniciando con la calificación coordinado por el proceso de Gestión Comercial y de Servicio al </w:t>
      </w:r>
      <w:r w:rsidR="0059336F">
        <w:rPr>
          <w:rFonts w:ascii="Arial" w:hAnsi="Arial" w:cs="Arial"/>
          <w:bCs/>
          <w:sz w:val="24"/>
          <w:szCs w:val="24"/>
        </w:rPr>
        <w:t xml:space="preserve">Cliente, la liberación ocurre en el momento la emisión y aprobación del acto de calificación, </w:t>
      </w:r>
      <w:r w:rsidR="00652F16">
        <w:rPr>
          <w:rFonts w:ascii="Arial" w:hAnsi="Arial" w:cs="Arial"/>
          <w:bCs/>
          <w:sz w:val="24"/>
          <w:szCs w:val="24"/>
        </w:rPr>
        <w:t>continuando con las actividades que gestiona el proceso Gestión de Operaciones aplicando el cumplimiento de lo establecido por el régimen franco y decreto 2147 de 2016, como también lo requerido por los entes de control, esto se ve reflejado al momento de la aceptación de la facturación por parte de los usuarios calificados.</w:t>
      </w:r>
    </w:p>
    <w:p w:rsidR="00F514C9" w:rsidRDefault="0068293B" w:rsidP="00002E17">
      <w:pPr>
        <w:tabs>
          <w:tab w:val="left" w:pos="8222"/>
        </w:tabs>
        <w:ind w:right="-660"/>
        <w:jc w:val="both"/>
        <w:rPr>
          <w:rFonts w:ascii="Arial" w:hAnsi="Arial" w:cs="Arial"/>
          <w:b/>
          <w:bCs/>
          <w:sz w:val="24"/>
          <w:szCs w:val="24"/>
        </w:rPr>
      </w:pPr>
      <w:r w:rsidRPr="0068293B">
        <w:rPr>
          <w:rFonts w:ascii="Arial" w:hAnsi="Arial" w:cs="Arial"/>
          <w:b/>
          <w:sz w:val="24"/>
          <w:szCs w:val="24"/>
        </w:rPr>
        <w:t>8.7</w:t>
      </w:r>
      <w:r>
        <w:rPr>
          <w:rFonts w:ascii="Arial" w:hAnsi="Arial" w:cs="Arial"/>
          <w:b/>
          <w:sz w:val="24"/>
          <w:szCs w:val="24"/>
        </w:rPr>
        <w:t xml:space="preserve"> </w:t>
      </w:r>
      <w:r w:rsidRPr="0068293B">
        <w:rPr>
          <w:rFonts w:ascii="Arial" w:hAnsi="Arial" w:cs="Arial"/>
          <w:b/>
          <w:bCs/>
          <w:sz w:val="24"/>
          <w:szCs w:val="24"/>
        </w:rPr>
        <w:t>Control de salidas no conformes</w:t>
      </w:r>
    </w:p>
    <w:p w:rsidR="008364B1" w:rsidRDefault="00A145B5" w:rsidP="00E76CAA">
      <w:pPr>
        <w:tabs>
          <w:tab w:val="left" w:pos="8222"/>
        </w:tabs>
        <w:ind w:right="-660"/>
        <w:jc w:val="both"/>
        <w:rPr>
          <w:rFonts w:ascii="Arial" w:hAnsi="Arial" w:cs="Arial"/>
          <w:sz w:val="24"/>
          <w:szCs w:val="24"/>
        </w:rPr>
      </w:pPr>
      <w:r>
        <w:rPr>
          <w:rFonts w:ascii="Arial" w:hAnsi="Arial" w:cs="Arial"/>
          <w:sz w:val="24"/>
          <w:szCs w:val="24"/>
        </w:rPr>
        <w:t xml:space="preserve">La identificación y tratamiento de las salidas no conformes, </w:t>
      </w:r>
      <w:r w:rsidR="003F6C69">
        <w:rPr>
          <w:rFonts w:ascii="Arial" w:hAnsi="Arial" w:cs="Arial"/>
          <w:sz w:val="24"/>
          <w:szCs w:val="24"/>
        </w:rPr>
        <w:t xml:space="preserve">se realiza a través del procedimiento </w:t>
      </w:r>
      <w:r w:rsidR="003F6C69">
        <w:rPr>
          <w:rFonts w:ascii="Arial" w:hAnsi="Arial" w:cs="Arial"/>
          <w:b/>
          <w:sz w:val="24"/>
          <w:szCs w:val="24"/>
        </w:rPr>
        <w:t>“Servicio No Conforme (PR-CL-19)”</w:t>
      </w:r>
      <w:r w:rsidR="003F6C69">
        <w:rPr>
          <w:rFonts w:ascii="Arial" w:hAnsi="Arial" w:cs="Arial"/>
          <w:sz w:val="24"/>
          <w:szCs w:val="24"/>
        </w:rPr>
        <w:t xml:space="preserve">, para lo cual, la </w:t>
      </w:r>
      <w:r w:rsidR="003F6C69">
        <w:rPr>
          <w:rFonts w:ascii="Arial" w:hAnsi="Arial" w:cs="Arial"/>
          <w:sz w:val="24"/>
          <w:szCs w:val="24"/>
        </w:rPr>
        <w:lastRenderedPageBreak/>
        <w:t xml:space="preserve">identificación de las salidas no conformes se realizan mediante las actividades que desarrollan los procesos. </w:t>
      </w:r>
    </w:p>
    <w:p w:rsidR="00ED4AF3" w:rsidRDefault="00ED4AF3" w:rsidP="00E76CAA">
      <w:pPr>
        <w:tabs>
          <w:tab w:val="left" w:pos="8222"/>
        </w:tabs>
        <w:ind w:right="-660"/>
        <w:jc w:val="both"/>
        <w:rPr>
          <w:rFonts w:ascii="Arial" w:hAnsi="Arial" w:cs="Arial"/>
          <w:sz w:val="24"/>
          <w:szCs w:val="24"/>
        </w:rPr>
      </w:pPr>
    </w:p>
    <w:p w:rsidR="00897942" w:rsidRDefault="00897942" w:rsidP="00E76CAA">
      <w:pPr>
        <w:tabs>
          <w:tab w:val="left" w:pos="8222"/>
        </w:tabs>
        <w:ind w:right="-660"/>
        <w:jc w:val="both"/>
        <w:rPr>
          <w:rFonts w:ascii="Arial" w:hAnsi="Arial" w:cs="Arial"/>
          <w:sz w:val="24"/>
          <w:szCs w:val="24"/>
        </w:rPr>
      </w:pPr>
    </w:p>
    <w:p w:rsidR="00002E17" w:rsidRDefault="008364B1" w:rsidP="00ED4AF3">
      <w:pPr>
        <w:tabs>
          <w:tab w:val="left" w:pos="8222"/>
        </w:tabs>
        <w:ind w:right="-660"/>
        <w:jc w:val="center"/>
        <w:rPr>
          <w:rFonts w:ascii="Arial" w:hAnsi="Arial" w:cs="Arial"/>
          <w:b/>
          <w:sz w:val="24"/>
          <w:szCs w:val="24"/>
        </w:rPr>
      </w:pPr>
      <w:r>
        <w:rPr>
          <w:rFonts w:ascii="Arial" w:hAnsi="Arial" w:cs="Arial"/>
          <w:b/>
          <w:sz w:val="24"/>
          <w:szCs w:val="24"/>
        </w:rPr>
        <w:t>9. EVALUACIÓN DEL DESEMPEÑO</w:t>
      </w:r>
    </w:p>
    <w:p w:rsidR="00ED4AF3" w:rsidRDefault="00ED4AF3" w:rsidP="00ED4AF3">
      <w:pPr>
        <w:tabs>
          <w:tab w:val="left" w:pos="8222"/>
        </w:tabs>
        <w:ind w:right="-660"/>
        <w:jc w:val="center"/>
        <w:rPr>
          <w:rFonts w:ascii="Arial" w:hAnsi="Arial" w:cs="Arial"/>
          <w:b/>
          <w:sz w:val="24"/>
          <w:szCs w:val="24"/>
        </w:rPr>
      </w:pPr>
    </w:p>
    <w:p w:rsidR="00A83149" w:rsidRDefault="003007E6" w:rsidP="00002E17">
      <w:pPr>
        <w:tabs>
          <w:tab w:val="left" w:pos="8222"/>
        </w:tabs>
        <w:ind w:right="-660"/>
        <w:jc w:val="both"/>
        <w:rPr>
          <w:rFonts w:ascii="Arial" w:hAnsi="Arial" w:cs="Arial"/>
          <w:b/>
          <w:sz w:val="24"/>
          <w:szCs w:val="24"/>
        </w:rPr>
      </w:pPr>
      <w:r>
        <w:rPr>
          <w:rFonts w:ascii="Arial" w:hAnsi="Arial" w:cs="Arial"/>
          <w:b/>
          <w:sz w:val="24"/>
          <w:szCs w:val="24"/>
        </w:rPr>
        <w:t xml:space="preserve">9.1 </w:t>
      </w:r>
      <w:r w:rsidRPr="003007E6">
        <w:rPr>
          <w:rFonts w:ascii="Arial" w:hAnsi="Arial" w:cs="Arial"/>
          <w:b/>
          <w:bCs/>
          <w:sz w:val="24"/>
          <w:szCs w:val="24"/>
        </w:rPr>
        <w:t>Seguimiento, medición, análisis y evaluación</w:t>
      </w:r>
      <w:r>
        <w:rPr>
          <w:b/>
          <w:bCs/>
        </w:rPr>
        <w:t xml:space="preserve"> </w:t>
      </w:r>
      <w:r>
        <w:rPr>
          <w:rFonts w:ascii="Arial" w:hAnsi="Arial" w:cs="Arial"/>
          <w:b/>
          <w:sz w:val="24"/>
          <w:szCs w:val="24"/>
        </w:rPr>
        <w:t xml:space="preserve"> </w:t>
      </w:r>
    </w:p>
    <w:p w:rsidR="00E00690" w:rsidRDefault="00E00690" w:rsidP="005B03CC">
      <w:pPr>
        <w:ind w:right="-660"/>
        <w:jc w:val="both"/>
        <w:rPr>
          <w:rFonts w:ascii="Arial" w:hAnsi="Arial" w:cs="Arial"/>
          <w:sz w:val="24"/>
          <w:szCs w:val="24"/>
        </w:rPr>
      </w:pPr>
      <w:r w:rsidRPr="004A20B2">
        <w:rPr>
          <w:rFonts w:ascii="Arial" w:hAnsi="Arial" w:cs="Arial"/>
          <w:sz w:val="24"/>
          <w:szCs w:val="24"/>
        </w:rPr>
        <w:t>Nuestro sistema cuenta con objetivos, indicadores, metas y programas que a través de la revisión y análisis nos permite tomar acciones que contribuyan al mejoramiento continuo del sistema integrado de gestión</w:t>
      </w:r>
      <w:r>
        <w:rPr>
          <w:rFonts w:ascii="Arial" w:hAnsi="Arial" w:cs="Arial"/>
          <w:b/>
          <w:sz w:val="24"/>
          <w:szCs w:val="24"/>
        </w:rPr>
        <w:t xml:space="preserve">, </w:t>
      </w:r>
      <w:r w:rsidRPr="004A20B2">
        <w:rPr>
          <w:rFonts w:ascii="Arial" w:hAnsi="Arial" w:cs="Arial"/>
          <w:sz w:val="24"/>
          <w:szCs w:val="24"/>
        </w:rPr>
        <w:t>para lo cual</w:t>
      </w:r>
      <w:r>
        <w:rPr>
          <w:rFonts w:ascii="Arial" w:hAnsi="Arial" w:cs="Arial"/>
          <w:b/>
          <w:sz w:val="24"/>
          <w:szCs w:val="24"/>
        </w:rPr>
        <w:t xml:space="preserve"> </w:t>
      </w:r>
      <w:r>
        <w:rPr>
          <w:rFonts w:ascii="Arial" w:hAnsi="Arial" w:cs="Arial"/>
          <w:sz w:val="24"/>
          <w:szCs w:val="24"/>
        </w:rPr>
        <w:t xml:space="preserve">se ha determinado el procedimiento </w:t>
      </w:r>
      <w:r w:rsidR="001512E3">
        <w:rPr>
          <w:rFonts w:ascii="Arial" w:hAnsi="Arial" w:cs="Arial"/>
          <w:b/>
          <w:sz w:val="24"/>
          <w:szCs w:val="24"/>
        </w:rPr>
        <w:t>“Monitoreo y Medición (</w:t>
      </w:r>
      <w:r w:rsidRPr="001512E3">
        <w:rPr>
          <w:rFonts w:ascii="Arial" w:hAnsi="Arial" w:cs="Arial"/>
          <w:b/>
          <w:sz w:val="24"/>
          <w:szCs w:val="24"/>
        </w:rPr>
        <w:t>PR-CL-16</w:t>
      </w:r>
      <w:r w:rsidR="001512E3">
        <w:rPr>
          <w:rFonts w:ascii="Arial" w:hAnsi="Arial" w:cs="Arial"/>
          <w:b/>
          <w:sz w:val="24"/>
          <w:szCs w:val="24"/>
        </w:rPr>
        <w:t>)”</w:t>
      </w:r>
      <w:r w:rsidR="008B53B7">
        <w:rPr>
          <w:rFonts w:ascii="Arial" w:hAnsi="Arial" w:cs="Arial"/>
          <w:sz w:val="24"/>
          <w:szCs w:val="24"/>
        </w:rPr>
        <w:t xml:space="preserve">. </w:t>
      </w:r>
    </w:p>
    <w:p w:rsidR="00E00690" w:rsidRDefault="00E00690" w:rsidP="005B03CC">
      <w:pPr>
        <w:ind w:right="-660"/>
        <w:jc w:val="both"/>
        <w:rPr>
          <w:rFonts w:ascii="Arial" w:hAnsi="Arial" w:cs="Arial"/>
          <w:sz w:val="24"/>
          <w:szCs w:val="24"/>
        </w:rPr>
      </w:pPr>
      <w:r>
        <w:rPr>
          <w:rFonts w:ascii="Arial" w:hAnsi="Arial" w:cs="Arial"/>
          <w:sz w:val="24"/>
          <w:szCs w:val="24"/>
        </w:rPr>
        <w:t xml:space="preserve">Así mismo, </w:t>
      </w:r>
      <w:r w:rsidRPr="0085695A">
        <w:rPr>
          <w:rFonts w:ascii="Arial" w:hAnsi="Arial" w:cs="Arial"/>
          <w:sz w:val="24"/>
          <w:szCs w:val="24"/>
        </w:rPr>
        <w:t>Se realiza seguimiento de los indicadores, compromisos y demás información importante que permite determinar el cumplimiento de lo planeado en los diferentes procesos del sistema integrado de gestión por medio de revisiones en comité de gerencia</w:t>
      </w:r>
      <w:r w:rsidR="008B53B7">
        <w:rPr>
          <w:rFonts w:ascii="Arial" w:hAnsi="Arial" w:cs="Arial"/>
          <w:sz w:val="24"/>
          <w:szCs w:val="24"/>
        </w:rPr>
        <w:t>, que permiten el planteamiento de planes de mejora para garantizar el cumplimiento de los</w:t>
      </w:r>
      <w:r w:rsidR="00A55270">
        <w:rPr>
          <w:rFonts w:ascii="Arial" w:hAnsi="Arial" w:cs="Arial"/>
          <w:sz w:val="24"/>
          <w:szCs w:val="24"/>
        </w:rPr>
        <w:t>|</w:t>
      </w:r>
      <w:r w:rsidR="008B53B7">
        <w:rPr>
          <w:rFonts w:ascii="Arial" w:hAnsi="Arial" w:cs="Arial"/>
          <w:sz w:val="24"/>
          <w:szCs w:val="24"/>
        </w:rPr>
        <w:t xml:space="preserve"> requerimientos de los usuarios y la mejora continua de la compañía. </w:t>
      </w:r>
    </w:p>
    <w:p w:rsidR="00DB2BA3" w:rsidRDefault="00DB2BA3" w:rsidP="005B03CC">
      <w:pPr>
        <w:ind w:right="-660"/>
        <w:jc w:val="both"/>
        <w:rPr>
          <w:rFonts w:ascii="Arial" w:hAnsi="Arial" w:cs="Arial"/>
          <w:sz w:val="24"/>
          <w:szCs w:val="24"/>
        </w:rPr>
      </w:pPr>
      <w:r>
        <w:rPr>
          <w:rFonts w:ascii="Arial" w:hAnsi="Arial" w:cs="Arial"/>
          <w:sz w:val="24"/>
          <w:szCs w:val="24"/>
        </w:rPr>
        <w:t xml:space="preserve">El seguimiento a la percepción del usuario calificado y el grado en que se cumplen sus necesidades y expectativas, se realiza a través </w:t>
      </w:r>
      <w:r w:rsidR="00277E2C">
        <w:rPr>
          <w:rFonts w:ascii="Arial" w:hAnsi="Arial" w:cs="Arial"/>
          <w:sz w:val="24"/>
          <w:szCs w:val="24"/>
        </w:rPr>
        <w:t>del proceso</w:t>
      </w:r>
      <w:r>
        <w:rPr>
          <w:rFonts w:ascii="Arial" w:hAnsi="Arial" w:cs="Arial"/>
          <w:sz w:val="24"/>
          <w:szCs w:val="24"/>
        </w:rPr>
        <w:t xml:space="preserve"> Gestión Comercial y de Servicio al Cliente,</w:t>
      </w:r>
      <w:r w:rsidR="00277E2C">
        <w:rPr>
          <w:rFonts w:ascii="Arial" w:hAnsi="Arial" w:cs="Arial"/>
          <w:sz w:val="24"/>
          <w:szCs w:val="24"/>
        </w:rPr>
        <w:t xml:space="preserve"> </w:t>
      </w:r>
      <w:r w:rsidR="00A55270">
        <w:rPr>
          <w:rFonts w:ascii="Arial" w:hAnsi="Arial" w:cs="Arial"/>
          <w:sz w:val="24"/>
          <w:szCs w:val="24"/>
        </w:rPr>
        <w:t>por medio</w:t>
      </w:r>
      <w:r w:rsidR="00277E2C">
        <w:rPr>
          <w:rFonts w:ascii="Arial" w:hAnsi="Arial" w:cs="Arial"/>
          <w:sz w:val="24"/>
          <w:szCs w:val="24"/>
        </w:rPr>
        <w:t xml:space="preserve"> de la encuesta de satisfacción.  </w:t>
      </w:r>
    </w:p>
    <w:p w:rsidR="000F0864" w:rsidRDefault="000F0864" w:rsidP="005B03CC">
      <w:pPr>
        <w:ind w:right="-660"/>
        <w:jc w:val="both"/>
        <w:rPr>
          <w:rFonts w:ascii="Arial" w:hAnsi="Arial" w:cs="Arial"/>
          <w:sz w:val="24"/>
          <w:szCs w:val="24"/>
        </w:rPr>
      </w:pPr>
      <w:r>
        <w:rPr>
          <w:rFonts w:ascii="Arial" w:hAnsi="Arial" w:cs="Arial"/>
          <w:sz w:val="24"/>
          <w:szCs w:val="24"/>
        </w:rPr>
        <w:t xml:space="preserve">El desempeño de los proveedores externos son evaluados en </w:t>
      </w:r>
      <w:r w:rsidR="00282AB7">
        <w:rPr>
          <w:rFonts w:ascii="Arial" w:hAnsi="Arial" w:cs="Arial"/>
          <w:sz w:val="24"/>
          <w:szCs w:val="24"/>
        </w:rPr>
        <w:t>los procesos</w:t>
      </w:r>
      <w:r>
        <w:rPr>
          <w:rFonts w:ascii="Arial" w:hAnsi="Arial" w:cs="Arial"/>
          <w:sz w:val="24"/>
          <w:szCs w:val="24"/>
        </w:rPr>
        <w:t xml:space="preserve"> Gestión Administrativa y Gestión Jurídica y Propiedad Horizontal, según el </w:t>
      </w:r>
      <w:r w:rsidRPr="00BA2748">
        <w:rPr>
          <w:rFonts w:ascii="Arial" w:hAnsi="Arial" w:cs="Arial"/>
          <w:sz w:val="24"/>
          <w:szCs w:val="24"/>
        </w:rPr>
        <w:t>procedimiento de compras</w:t>
      </w:r>
      <w:r w:rsidR="000B4951" w:rsidRPr="00BA2748">
        <w:rPr>
          <w:rFonts w:ascii="Arial" w:hAnsi="Arial" w:cs="Arial"/>
          <w:sz w:val="24"/>
          <w:szCs w:val="24"/>
        </w:rPr>
        <w:t>.</w:t>
      </w:r>
      <w:r w:rsidR="000B4951">
        <w:rPr>
          <w:rFonts w:ascii="Arial" w:hAnsi="Arial" w:cs="Arial"/>
          <w:sz w:val="24"/>
          <w:szCs w:val="24"/>
        </w:rPr>
        <w:t xml:space="preserve"> </w:t>
      </w:r>
    </w:p>
    <w:p w:rsidR="000B4951" w:rsidRDefault="000B4951" w:rsidP="00002E17">
      <w:pPr>
        <w:ind w:right="-660"/>
        <w:jc w:val="both"/>
        <w:rPr>
          <w:rFonts w:ascii="Arial" w:hAnsi="Arial" w:cs="Arial"/>
          <w:b/>
          <w:bCs/>
          <w:sz w:val="24"/>
          <w:szCs w:val="24"/>
        </w:rPr>
      </w:pPr>
      <w:r>
        <w:rPr>
          <w:rFonts w:ascii="Arial" w:hAnsi="Arial" w:cs="Arial"/>
          <w:b/>
          <w:sz w:val="24"/>
          <w:szCs w:val="24"/>
        </w:rPr>
        <w:t xml:space="preserve">9.2 </w:t>
      </w:r>
      <w:r w:rsidRPr="000B4951">
        <w:rPr>
          <w:rFonts w:ascii="Arial" w:hAnsi="Arial" w:cs="Arial"/>
          <w:b/>
          <w:bCs/>
          <w:sz w:val="24"/>
          <w:szCs w:val="24"/>
        </w:rPr>
        <w:t>Auditoría interna</w:t>
      </w:r>
    </w:p>
    <w:p w:rsidR="00183792" w:rsidRPr="0025742F" w:rsidRDefault="00183792" w:rsidP="0098246D">
      <w:pPr>
        <w:pStyle w:val="Prrafodelista"/>
        <w:tabs>
          <w:tab w:val="center" w:pos="4419"/>
          <w:tab w:val="right" w:pos="8838"/>
        </w:tabs>
        <w:ind w:left="0" w:right="-660"/>
        <w:jc w:val="both"/>
        <w:rPr>
          <w:rFonts w:ascii="Arial" w:hAnsi="Arial" w:cs="Arial"/>
          <w:sz w:val="24"/>
          <w:szCs w:val="24"/>
        </w:rPr>
      </w:pPr>
      <w:r w:rsidRPr="0025742F">
        <w:rPr>
          <w:rFonts w:ascii="Arial" w:hAnsi="Arial" w:cs="Arial"/>
          <w:sz w:val="24"/>
          <w:szCs w:val="24"/>
        </w:rPr>
        <w:t xml:space="preserve">La empresa define </w:t>
      </w:r>
      <w:r w:rsidR="00F1483E">
        <w:rPr>
          <w:rFonts w:ascii="Arial" w:hAnsi="Arial" w:cs="Arial"/>
          <w:sz w:val="24"/>
          <w:szCs w:val="24"/>
        </w:rPr>
        <w:t xml:space="preserve">planes </w:t>
      </w:r>
      <w:r w:rsidRPr="0025742F">
        <w:rPr>
          <w:rFonts w:ascii="Arial" w:hAnsi="Arial" w:cs="Arial"/>
          <w:sz w:val="24"/>
          <w:szCs w:val="24"/>
        </w:rPr>
        <w:t>de auditorías internas que se realizan a los procesos del sistema integrado de gestión,  cada director de proceso o encargado recibe la auditoria y define las correcciones, acciones correctivas y preventivas necesarias para mejorar el desempeño de su proceso.</w:t>
      </w:r>
    </w:p>
    <w:p w:rsidR="00183792" w:rsidRPr="0025742F" w:rsidRDefault="00183792" w:rsidP="0098246D">
      <w:pPr>
        <w:pStyle w:val="Prrafodelista"/>
        <w:tabs>
          <w:tab w:val="center" w:pos="4419"/>
          <w:tab w:val="right" w:pos="8838"/>
        </w:tabs>
        <w:ind w:left="0" w:right="-660"/>
        <w:jc w:val="both"/>
        <w:rPr>
          <w:rFonts w:ascii="Arial" w:hAnsi="Arial" w:cs="Arial"/>
          <w:sz w:val="24"/>
          <w:szCs w:val="24"/>
        </w:rPr>
      </w:pPr>
    </w:p>
    <w:p w:rsidR="00183792" w:rsidRDefault="00183792" w:rsidP="0098246D">
      <w:pPr>
        <w:pStyle w:val="Prrafodelista"/>
        <w:tabs>
          <w:tab w:val="center" w:pos="4419"/>
          <w:tab w:val="right" w:pos="8838"/>
        </w:tabs>
        <w:ind w:left="0" w:right="-660"/>
        <w:jc w:val="both"/>
        <w:rPr>
          <w:rFonts w:ascii="Arial" w:hAnsi="Arial" w:cs="Arial"/>
          <w:sz w:val="24"/>
          <w:szCs w:val="24"/>
        </w:rPr>
      </w:pPr>
      <w:r w:rsidRPr="0025742F">
        <w:rPr>
          <w:rFonts w:ascii="Arial" w:hAnsi="Arial" w:cs="Arial"/>
          <w:sz w:val="24"/>
          <w:szCs w:val="24"/>
        </w:rPr>
        <w:lastRenderedPageBreak/>
        <w:t xml:space="preserve">Se cuenta con el procedimiento </w:t>
      </w:r>
      <w:r w:rsidRPr="00183792">
        <w:rPr>
          <w:rFonts w:ascii="Arial" w:hAnsi="Arial" w:cs="Arial"/>
          <w:b/>
          <w:sz w:val="24"/>
          <w:szCs w:val="24"/>
        </w:rPr>
        <w:t>“Auditoría</w:t>
      </w:r>
      <w:r>
        <w:rPr>
          <w:rFonts w:ascii="Arial" w:hAnsi="Arial" w:cs="Arial"/>
          <w:b/>
          <w:sz w:val="24"/>
          <w:szCs w:val="24"/>
        </w:rPr>
        <w:t>s</w:t>
      </w:r>
      <w:r w:rsidRPr="00183792">
        <w:rPr>
          <w:rFonts w:ascii="Arial" w:hAnsi="Arial" w:cs="Arial"/>
          <w:b/>
          <w:sz w:val="24"/>
          <w:szCs w:val="24"/>
        </w:rPr>
        <w:t xml:space="preserve"> internas (PR-CL-04)”</w:t>
      </w:r>
      <w:r>
        <w:rPr>
          <w:rFonts w:ascii="Arial" w:hAnsi="Arial" w:cs="Arial"/>
          <w:sz w:val="24"/>
          <w:szCs w:val="24"/>
        </w:rPr>
        <w:t xml:space="preserve">. </w:t>
      </w:r>
      <w:r w:rsidRPr="0025742F">
        <w:rPr>
          <w:rFonts w:ascii="Arial" w:hAnsi="Arial" w:cs="Arial"/>
          <w:sz w:val="24"/>
          <w:szCs w:val="24"/>
        </w:rPr>
        <w:t>Se realiza por lo menos una auditoria por año.</w:t>
      </w:r>
    </w:p>
    <w:p w:rsidR="00BA20BA" w:rsidRPr="00002E17" w:rsidRDefault="00183792" w:rsidP="00002E17">
      <w:pPr>
        <w:tabs>
          <w:tab w:val="center" w:pos="4419"/>
          <w:tab w:val="right" w:pos="8838"/>
        </w:tabs>
        <w:ind w:right="-660"/>
        <w:jc w:val="both"/>
        <w:rPr>
          <w:rFonts w:ascii="Arial" w:hAnsi="Arial" w:cs="Arial"/>
          <w:b/>
          <w:bCs/>
          <w:sz w:val="24"/>
          <w:szCs w:val="24"/>
        </w:rPr>
      </w:pPr>
      <w:r w:rsidRPr="00002E17">
        <w:rPr>
          <w:rFonts w:ascii="Arial" w:hAnsi="Arial" w:cs="Arial"/>
          <w:b/>
          <w:sz w:val="24"/>
          <w:szCs w:val="24"/>
        </w:rPr>
        <w:t xml:space="preserve">9.3 </w:t>
      </w:r>
      <w:r w:rsidRPr="00002E17">
        <w:rPr>
          <w:rFonts w:ascii="Arial" w:hAnsi="Arial" w:cs="Arial"/>
          <w:b/>
          <w:bCs/>
          <w:sz w:val="24"/>
          <w:szCs w:val="24"/>
        </w:rPr>
        <w:t>Revisión por la dirección</w:t>
      </w:r>
    </w:p>
    <w:p w:rsidR="001D0B91" w:rsidRPr="00BA20BA" w:rsidRDefault="00BA20BA" w:rsidP="0098246D">
      <w:pPr>
        <w:pStyle w:val="Textopredeterminado"/>
        <w:ind w:right="-660"/>
        <w:contextualSpacing/>
        <w:jc w:val="both"/>
        <w:rPr>
          <w:rFonts w:ascii="Arial" w:hAnsi="Arial" w:cs="Arial"/>
          <w:noProof w:val="0"/>
          <w:lang w:val="es-ES_tradnl"/>
        </w:rPr>
      </w:pPr>
      <w:r>
        <w:rPr>
          <w:rFonts w:ascii="Arial" w:hAnsi="Arial" w:cs="Arial"/>
          <w:szCs w:val="24"/>
        </w:rPr>
        <w:t xml:space="preserve">La Revisión por la Dirección de los sistemas de gestión se realiza en los diferentes comités o reuniones que realizan los líderes de proceso, </w:t>
      </w:r>
      <w:r>
        <w:rPr>
          <w:rFonts w:ascii="Arial" w:hAnsi="Arial" w:cs="Arial"/>
          <w:noProof w:val="0"/>
          <w:lang w:val="es-ES_tradnl"/>
        </w:rPr>
        <w:t xml:space="preserve">pretendiendo así, a lo largo del año abordar todas las entradas de dicha revisión </w:t>
      </w:r>
      <w:r w:rsidRPr="00803261">
        <w:rPr>
          <w:rFonts w:ascii="Arial" w:hAnsi="Arial" w:cs="Arial"/>
          <w:noProof w:val="0"/>
          <w:lang w:val="es-ES_tradnl"/>
        </w:rPr>
        <w:t>con el fin de asegurar su conveniencia, adecuación y eficacia.</w:t>
      </w:r>
      <w:r>
        <w:rPr>
          <w:rFonts w:ascii="Arial" w:hAnsi="Arial" w:cs="Arial"/>
          <w:noProof w:val="0"/>
          <w:lang w:val="es-ES_tradnl"/>
        </w:rPr>
        <w:t xml:space="preserve"> Así mismo, s</w:t>
      </w:r>
      <w:r w:rsidR="001D0B91" w:rsidRPr="00803261">
        <w:rPr>
          <w:rFonts w:ascii="Arial" w:hAnsi="Arial" w:cs="Arial"/>
          <w:noProof w:val="0"/>
          <w:lang w:val="es-ES_tradnl"/>
        </w:rPr>
        <w:t xml:space="preserve">e ha establecido una periodicidad </w:t>
      </w:r>
      <w:r w:rsidR="001D0B91">
        <w:rPr>
          <w:rFonts w:ascii="Arial" w:hAnsi="Arial" w:cs="Arial"/>
          <w:noProof w:val="0"/>
          <w:lang w:val="es-ES_tradnl"/>
        </w:rPr>
        <w:t>quincenal en el comité de gerencia de la compañía</w:t>
      </w:r>
      <w:r>
        <w:rPr>
          <w:rFonts w:ascii="Arial" w:hAnsi="Arial" w:cs="Arial"/>
          <w:noProof w:val="0"/>
          <w:lang w:val="es-ES_tradnl"/>
        </w:rPr>
        <w:t xml:space="preserve">. </w:t>
      </w:r>
    </w:p>
    <w:p w:rsidR="00BA20BA" w:rsidRPr="00803261" w:rsidRDefault="00BA20BA" w:rsidP="0098246D">
      <w:pPr>
        <w:pStyle w:val="Textopredeterminado"/>
        <w:ind w:right="-660"/>
        <w:contextualSpacing/>
        <w:jc w:val="both"/>
        <w:rPr>
          <w:rFonts w:ascii="Arial" w:hAnsi="Arial" w:cs="Arial"/>
          <w:noProof w:val="0"/>
          <w:lang w:val="es-ES_tradnl"/>
        </w:rPr>
      </w:pPr>
    </w:p>
    <w:p w:rsidR="00ED4AF3" w:rsidRDefault="001D0B91" w:rsidP="0098246D">
      <w:pPr>
        <w:pStyle w:val="Textopredeterminado"/>
        <w:ind w:right="-660"/>
        <w:contextualSpacing/>
        <w:jc w:val="both"/>
        <w:rPr>
          <w:rFonts w:ascii="Arial" w:hAnsi="Arial" w:cs="Arial"/>
          <w:noProof w:val="0"/>
          <w:lang w:val="es-ES_tradnl"/>
        </w:rPr>
      </w:pPr>
      <w:r w:rsidRPr="00803261">
        <w:rPr>
          <w:rFonts w:ascii="Arial" w:hAnsi="Arial" w:cs="Arial"/>
          <w:noProof w:val="0"/>
          <w:lang w:val="es-ES_tradnl"/>
        </w:rPr>
        <w:t>Toda esta información queda contenida en las respectivas actas y/o presentación de este comité y son consideradas como un registro. Además se toman las acciones correctivas / preventivas sobre el sistema integrado de gestión, las mejoras y cambios que estos requiera</w:t>
      </w:r>
      <w:r w:rsidR="00BA20BA">
        <w:rPr>
          <w:rFonts w:ascii="Arial" w:hAnsi="Arial" w:cs="Arial"/>
          <w:noProof w:val="0"/>
          <w:lang w:val="es-ES_tradnl"/>
        </w:rPr>
        <w:t>, por medio de planes de mejora</w:t>
      </w:r>
      <w:r w:rsidRPr="00803261">
        <w:rPr>
          <w:rFonts w:ascii="Arial" w:hAnsi="Arial" w:cs="Arial"/>
          <w:noProof w:val="0"/>
          <w:lang w:val="es-ES_tradnl"/>
        </w:rPr>
        <w:t>. Este comit</w:t>
      </w:r>
      <w:r>
        <w:rPr>
          <w:rFonts w:ascii="Arial" w:hAnsi="Arial" w:cs="Arial"/>
          <w:noProof w:val="0"/>
          <w:lang w:val="es-ES_tradnl"/>
        </w:rPr>
        <w:t>é</w:t>
      </w:r>
      <w:r w:rsidR="00BA20BA">
        <w:rPr>
          <w:rFonts w:ascii="Arial" w:hAnsi="Arial" w:cs="Arial"/>
          <w:noProof w:val="0"/>
          <w:lang w:val="es-ES_tradnl"/>
        </w:rPr>
        <w:t xml:space="preserve"> está integrado por el gerente y líderes de proceso</w:t>
      </w:r>
      <w:r>
        <w:rPr>
          <w:rFonts w:ascii="Arial" w:hAnsi="Arial" w:cs="Arial"/>
          <w:noProof w:val="0"/>
          <w:lang w:val="es-ES_tradnl"/>
        </w:rPr>
        <w:t>.</w:t>
      </w:r>
    </w:p>
    <w:p w:rsidR="00ED4AF3" w:rsidRDefault="00ED4AF3" w:rsidP="0098246D">
      <w:pPr>
        <w:pStyle w:val="Textopredeterminado"/>
        <w:ind w:right="-660"/>
        <w:contextualSpacing/>
        <w:jc w:val="both"/>
        <w:rPr>
          <w:rFonts w:ascii="Arial" w:hAnsi="Arial" w:cs="Arial"/>
          <w:noProof w:val="0"/>
          <w:lang w:val="es-ES_tradnl"/>
        </w:rPr>
      </w:pPr>
    </w:p>
    <w:p w:rsidR="001D0B91" w:rsidRDefault="001D0B91" w:rsidP="00ED4AF3">
      <w:pPr>
        <w:pStyle w:val="Textopredeterminado"/>
        <w:ind w:right="-660"/>
        <w:contextualSpacing/>
        <w:jc w:val="both"/>
        <w:rPr>
          <w:rFonts w:ascii="Arial" w:hAnsi="Arial" w:cs="Arial"/>
          <w:noProof w:val="0"/>
          <w:lang w:val="es-ES_tradnl"/>
        </w:rPr>
      </w:pPr>
      <w:r w:rsidRPr="00803261">
        <w:rPr>
          <w:rFonts w:ascii="Arial" w:hAnsi="Arial" w:cs="Arial"/>
          <w:b/>
          <w:bCs/>
          <w:noProof w:val="0"/>
          <w:lang w:val="es-ES_tradnl"/>
        </w:rPr>
        <w:t>Información para la revisión</w:t>
      </w:r>
    </w:p>
    <w:p w:rsidR="00ED4AF3" w:rsidRPr="00ED4AF3" w:rsidRDefault="00ED4AF3" w:rsidP="00ED4AF3">
      <w:pPr>
        <w:pStyle w:val="Textopredeterminado"/>
        <w:ind w:right="-660"/>
        <w:contextualSpacing/>
        <w:jc w:val="both"/>
        <w:rPr>
          <w:rFonts w:ascii="Arial" w:hAnsi="Arial" w:cs="Arial"/>
          <w:noProof w:val="0"/>
          <w:lang w:val="es-ES_tradnl"/>
        </w:rPr>
      </w:pPr>
    </w:p>
    <w:p w:rsidR="001D0B91" w:rsidRDefault="001D0B91" w:rsidP="00ED4AF3">
      <w:pPr>
        <w:pStyle w:val="Textopredeterminado"/>
        <w:ind w:right="-660"/>
        <w:contextualSpacing/>
        <w:jc w:val="both"/>
        <w:rPr>
          <w:rFonts w:ascii="Arial" w:hAnsi="Arial" w:cs="Arial"/>
          <w:noProof w:val="0"/>
          <w:szCs w:val="24"/>
          <w:lang w:val="es-ES_tradnl"/>
        </w:rPr>
      </w:pPr>
      <w:r w:rsidRPr="00803261">
        <w:rPr>
          <w:rFonts w:ascii="Arial" w:hAnsi="Arial" w:cs="Arial"/>
          <w:noProof w:val="0"/>
          <w:szCs w:val="24"/>
          <w:lang w:val="es-ES_tradnl"/>
        </w:rPr>
        <w:t>La siguiente es l</w:t>
      </w:r>
      <w:r w:rsidR="006B6E34">
        <w:rPr>
          <w:rFonts w:ascii="Arial" w:hAnsi="Arial" w:cs="Arial"/>
          <w:noProof w:val="0"/>
          <w:szCs w:val="24"/>
          <w:lang w:val="es-ES_tradnl"/>
        </w:rPr>
        <w:t>a agenda para la revisión por la dirección</w:t>
      </w:r>
      <w:r w:rsidRPr="00803261">
        <w:rPr>
          <w:rFonts w:ascii="Arial" w:hAnsi="Arial" w:cs="Arial"/>
          <w:noProof w:val="0"/>
          <w:szCs w:val="24"/>
          <w:lang w:val="es-ES_tradnl"/>
        </w:rPr>
        <w:t>, en los casos que la norma a revisar aplique:</w:t>
      </w:r>
    </w:p>
    <w:p w:rsidR="001D0B91" w:rsidRDefault="001D0B91" w:rsidP="00ED4AF3">
      <w:pPr>
        <w:pStyle w:val="Textopredeterminado"/>
        <w:ind w:right="-660"/>
        <w:contextualSpacing/>
        <w:jc w:val="both"/>
        <w:rPr>
          <w:rFonts w:ascii="Arial" w:hAnsi="Arial" w:cs="Arial"/>
          <w:noProof w:val="0"/>
          <w:szCs w:val="24"/>
          <w:lang w:val="es-ES_tradnl"/>
        </w:rPr>
      </w:pP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Global del sistema </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Estado de las acciones de las revisiones por la dirección previas </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Cambios en cuestiones internas y externas que sean pertinentes al sistema </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Satisfacción del cliente y la retroalimentación de las partes interesadas pertinentes</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Grado en que se han logrado los objetivos y metas</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de los procesos y conformidad de los productos y servicios </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No conformidades, Acciones Correctivas, Preventivas y de Mejora </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Resultados de seguimiento y medición </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Resultados de las auditorias </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de los proveedores externos </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Adecuación de los recursos </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Resultados de la gestión de riesgos</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lastRenderedPageBreak/>
        <w:t xml:space="preserve">Eficacia de las acciones tomadas para abordar los riesgos y las oportunidades </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Oportunidades / recomendaciones de mejora </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Compromisos y hallazgos de Auditoria Externa Inmediatamente anterior</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Evaluación de conformidad con los requisitos legales y otros</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Comunicación  de partes interesadas, incluidas quejas</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Desempeño de seguridad de la organización</w:t>
      </w:r>
    </w:p>
    <w:p w:rsidR="001D0B91" w:rsidRPr="004966D4" w:rsidRDefault="001D0B91" w:rsidP="00ED4AF3">
      <w:pPr>
        <w:pStyle w:val="Prrafodelista"/>
        <w:numPr>
          <w:ilvl w:val="0"/>
          <w:numId w:val="8"/>
        </w:numPr>
        <w:ind w:right="-660"/>
        <w:jc w:val="both"/>
        <w:rPr>
          <w:rFonts w:ascii="Arial" w:hAnsi="Arial" w:cs="Arial"/>
          <w:sz w:val="24"/>
          <w:szCs w:val="24"/>
        </w:rPr>
      </w:pPr>
      <w:r w:rsidRPr="004966D4">
        <w:rPr>
          <w:rFonts w:ascii="Arial" w:hAnsi="Arial" w:cs="Arial"/>
          <w:sz w:val="24"/>
          <w:szCs w:val="24"/>
        </w:rPr>
        <w:t>Circunstancias cambiantes, incluidos desarrollos en requisitos legales y otros, relacionados con aspectos de su seguridad</w:t>
      </w:r>
    </w:p>
    <w:p w:rsidR="001D0B91" w:rsidRDefault="001D0B91" w:rsidP="0098246D">
      <w:pPr>
        <w:pStyle w:val="Textopredeterminado"/>
        <w:ind w:right="-660"/>
        <w:contextualSpacing/>
        <w:jc w:val="both"/>
        <w:rPr>
          <w:rFonts w:ascii="Arial" w:hAnsi="Arial" w:cs="Arial"/>
          <w:noProof w:val="0"/>
          <w:lang w:val="es-ES_tradnl"/>
        </w:rPr>
      </w:pPr>
      <w:r w:rsidRPr="00803261">
        <w:rPr>
          <w:rFonts w:ascii="Arial" w:hAnsi="Arial" w:cs="Arial"/>
          <w:b/>
          <w:bCs/>
          <w:noProof w:val="0"/>
          <w:color w:val="000000"/>
          <w:lang w:val="es-ES_tradnl"/>
        </w:rPr>
        <w:t xml:space="preserve">Resultados de la revisión: </w:t>
      </w:r>
      <w:r w:rsidR="006B6E34">
        <w:rPr>
          <w:rFonts w:ascii="Arial" w:hAnsi="Arial" w:cs="Arial"/>
          <w:noProof w:val="0"/>
          <w:lang w:val="es-ES_tradnl"/>
        </w:rPr>
        <w:t>Como resultado de las reuniones</w:t>
      </w:r>
      <w:r>
        <w:rPr>
          <w:rFonts w:ascii="Arial" w:hAnsi="Arial" w:cs="Arial"/>
          <w:noProof w:val="0"/>
          <w:lang w:val="es-ES_tradnl"/>
        </w:rPr>
        <w:t xml:space="preserve">, </w:t>
      </w:r>
      <w:r w:rsidRPr="00803261">
        <w:rPr>
          <w:rFonts w:ascii="Arial" w:hAnsi="Arial" w:cs="Arial"/>
          <w:noProof w:val="0"/>
          <w:lang w:val="es-ES_tradnl"/>
        </w:rPr>
        <w:t>se realiza un a</w:t>
      </w:r>
      <w:r>
        <w:rPr>
          <w:rFonts w:ascii="Arial" w:hAnsi="Arial" w:cs="Arial"/>
          <w:noProof w:val="0"/>
          <w:lang w:val="es-ES_tradnl"/>
        </w:rPr>
        <w:t xml:space="preserve">cta en el formato FO-CL-13 o se puede verificar </w:t>
      </w:r>
      <w:r w:rsidR="006B6E34">
        <w:rPr>
          <w:rFonts w:ascii="Arial" w:hAnsi="Arial" w:cs="Arial"/>
          <w:noProof w:val="0"/>
          <w:lang w:val="es-ES_tradnl"/>
        </w:rPr>
        <w:t>en la caratula del comité de Gerencia (aplica para la revisión en dicho comité).</w:t>
      </w:r>
    </w:p>
    <w:p w:rsidR="00ED4AF3" w:rsidRDefault="00ED4AF3" w:rsidP="0098246D">
      <w:pPr>
        <w:pStyle w:val="Textopredeterminado"/>
        <w:ind w:right="-660"/>
        <w:contextualSpacing/>
        <w:jc w:val="both"/>
        <w:rPr>
          <w:rFonts w:ascii="Arial" w:hAnsi="Arial" w:cs="Arial"/>
          <w:noProof w:val="0"/>
          <w:lang w:val="es-ES_tradnl"/>
        </w:rPr>
      </w:pPr>
    </w:p>
    <w:p w:rsidR="00ED4AF3" w:rsidRDefault="00ED4AF3" w:rsidP="0098246D">
      <w:pPr>
        <w:pStyle w:val="Textopredeterminado"/>
        <w:ind w:right="-660"/>
        <w:contextualSpacing/>
        <w:jc w:val="both"/>
        <w:rPr>
          <w:rFonts w:ascii="Arial" w:hAnsi="Arial" w:cs="Arial"/>
          <w:noProof w:val="0"/>
          <w:lang w:val="es-ES_tradnl"/>
        </w:rPr>
      </w:pPr>
    </w:p>
    <w:p w:rsidR="00897942" w:rsidRDefault="00897942" w:rsidP="0098246D">
      <w:pPr>
        <w:pStyle w:val="Textopredeterminado"/>
        <w:ind w:right="-660"/>
        <w:contextualSpacing/>
        <w:jc w:val="both"/>
        <w:rPr>
          <w:rFonts w:ascii="Arial" w:hAnsi="Arial" w:cs="Arial"/>
          <w:noProof w:val="0"/>
          <w:lang w:val="es-ES_tradnl"/>
        </w:rPr>
      </w:pPr>
    </w:p>
    <w:p w:rsidR="00366FB1" w:rsidRDefault="002279CB" w:rsidP="00905B07">
      <w:pPr>
        <w:pStyle w:val="Textopredeterminado"/>
        <w:contextualSpacing/>
        <w:jc w:val="center"/>
        <w:rPr>
          <w:rStyle w:val="InitialStyle"/>
          <w:rFonts w:cs="Arial"/>
          <w:b/>
          <w:bCs/>
          <w:noProof w:val="0"/>
          <w:color w:val="000000"/>
          <w:lang w:val="es-ES_tradnl"/>
        </w:rPr>
      </w:pPr>
      <w:r>
        <w:rPr>
          <w:rStyle w:val="InitialStyle"/>
          <w:rFonts w:cs="Arial"/>
          <w:b/>
          <w:bCs/>
          <w:noProof w:val="0"/>
          <w:color w:val="000000"/>
          <w:lang w:val="es-ES_tradnl"/>
        </w:rPr>
        <w:t>10. MEJORA</w:t>
      </w:r>
      <w:r w:rsidR="00905B07">
        <w:rPr>
          <w:rStyle w:val="InitialStyle"/>
          <w:rFonts w:cs="Arial"/>
          <w:b/>
          <w:bCs/>
          <w:noProof w:val="0"/>
          <w:color w:val="000000"/>
          <w:lang w:val="es-ES_tradnl"/>
        </w:rPr>
        <w:t xml:space="preserve"> </w:t>
      </w:r>
    </w:p>
    <w:p w:rsidR="001D70D5" w:rsidRDefault="001D70D5" w:rsidP="00905B07">
      <w:pPr>
        <w:pStyle w:val="Textopredeterminado"/>
        <w:contextualSpacing/>
        <w:jc w:val="center"/>
        <w:rPr>
          <w:rStyle w:val="InitialStyle"/>
          <w:rFonts w:cs="Arial"/>
          <w:b/>
          <w:bCs/>
          <w:noProof w:val="0"/>
          <w:color w:val="000000"/>
          <w:lang w:val="es-ES_tradnl"/>
        </w:rPr>
      </w:pPr>
    </w:p>
    <w:p w:rsidR="001D70D5" w:rsidRDefault="001D70D5" w:rsidP="00905B07">
      <w:pPr>
        <w:pStyle w:val="Textopredeterminado"/>
        <w:contextualSpacing/>
        <w:jc w:val="center"/>
        <w:rPr>
          <w:rStyle w:val="InitialStyle"/>
          <w:rFonts w:cs="Arial"/>
          <w:b/>
          <w:bCs/>
          <w:noProof w:val="0"/>
          <w:color w:val="000000"/>
          <w:lang w:val="es-ES_tradnl"/>
        </w:rPr>
      </w:pPr>
    </w:p>
    <w:p w:rsidR="00897942" w:rsidRDefault="00897942" w:rsidP="00905B07">
      <w:pPr>
        <w:pStyle w:val="Textopredeterminado"/>
        <w:contextualSpacing/>
        <w:jc w:val="center"/>
        <w:rPr>
          <w:rStyle w:val="InitialStyle"/>
          <w:rFonts w:cs="Arial"/>
          <w:b/>
          <w:bCs/>
          <w:noProof w:val="0"/>
          <w:color w:val="000000"/>
          <w:lang w:val="es-ES_tradnl"/>
        </w:rPr>
      </w:pPr>
    </w:p>
    <w:p w:rsidR="001D70D5" w:rsidRDefault="00A81368" w:rsidP="001D70D5">
      <w:pPr>
        <w:pStyle w:val="Textopredeterminado"/>
        <w:jc w:val="both"/>
        <w:rPr>
          <w:rStyle w:val="InitialStyle"/>
          <w:rFonts w:cs="Arial"/>
          <w:b/>
          <w:bCs/>
          <w:noProof w:val="0"/>
          <w:color w:val="000000"/>
          <w:lang w:val="es-ES_tradnl"/>
        </w:rPr>
      </w:pPr>
      <w:r>
        <w:rPr>
          <w:rStyle w:val="InitialStyle"/>
          <w:rFonts w:cs="Arial"/>
          <w:b/>
          <w:bCs/>
          <w:noProof w:val="0"/>
          <w:color w:val="000000"/>
          <w:lang w:val="es-ES_tradnl"/>
        </w:rPr>
        <w:t xml:space="preserve">10.1 Generalidades </w:t>
      </w:r>
    </w:p>
    <w:p w:rsidR="001D70D5" w:rsidRDefault="001D70D5" w:rsidP="001D70D5">
      <w:pPr>
        <w:pStyle w:val="Textopredeterminado"/>
        <w:jc w:val="both"/>
        <w:rPr>
          <w:rStyle w:val="InitialStyle"/>
          <w:rFonts w:cs="Arial"/>
          <w:b/>
          <w:bCs/>
          <w:noProof w:val="0"/>
          <w:color w:val="000000"/>
          <w:lang w:val="es-ES_tradnl"/>
        </w:rPr>
      </w:pPr>
    </w:p>
    <w:p w:rsidR="00A81368" w:rsidRPr="001D70D5" w:rsidRDefault="007D4F75" w:rsidP="00ED4AF3">
      <w:pPr>
        <w:pStyle w:val="Textopredeterminado"/>
        <w:ind w:right="-660"/>
        <w:jc w:val="both"/>
        <w:rPr>
          <w:rStyle w:val="InitialStyle"/>
          <w:rFonts w:cs="Arial"/>
          <w:b/>
          <w:bCs/>
          <w:noProof w:val="0"/>
          <w:color w:val="000000"/>
          <w:lang w:val="es-ES_tradnl"/>
        </w:rPr>
      </w:pPr>
      <w:r>
        <w:rPr>
          <w:rStyle w:val="InitialStyle"/>
          <w:rFonts w:cs="Arial"/>
          <w:bCs/>
          <w:noProof w:val="0"/>
          <w:color w:val="000000"/>
          <w:lang w:val="es-ES_tradnl"/>
        </w:rPr>
        <w:t>En nuestra compañía, se tienen diferentes fuentes de información que durante la prestación de los servicios y el desarrollo de las actividades de los procesos, permiten el planteamiento de planes de mejoramiento que involucren activid</w:t>
      </w:r>
      <w:r w:rsidR="0098246D">
        <w:rPr>
          <w:rStyle w:val="InitialStyle"/>
          <w:rFonts w:cs="Arial"/>
          <w:bCs/>
          <w:noProof w:val="0"/>
          <w:color w:val="000000"/>
          <w:lang w:val="es-ES_tradnl"/>
        </w:rPr>
        <w:t xml:space="preserve">ades a realizar y seguimientos, buscando así la mejora continua. </w:t>
      </w:r>
      <w:r>
        <w:rPr>
          <w:rStyle w:val="InitialStyle"/>
          <w:rFonts w:cs="Arial"/>
          <w:bCs/>
          <w:noProof w:val="0"/>
          <w:color w:val="000000"/>
          <w:lang w:val="es-ES_tradnl"/>
        </w:rPr>
        <w:t xml:space="preserve"> </w:t>
      </w:r>
    </w:p>
    <w:p w:rsidR="001D70D5" w:rsidRDefault="001D70D5" w:rsidP="001D70D5">
      <w:pPr>
        <w:pStyle w:val="Textopredeterminado"/>
        <w:ind w:right="-660"/>
        <w:contextualSpacing/>
        <w:jc w:val="both"/>
        <w:rPr>
          <w:rStyle w:val="InitialStyle"/>
          <w:rFonts w:cs="Arial"/>
          <w:bCs/>
          <w:noProof w:val="0"/>
          <w:color w:val="000000"/>
          <w:lang w:val="es-ES_tradnl"/>
        </w:rPr>
      </w:pPr>
    </w:p>
    <w:p w:rsidR="00DF7731" w:rsidRDefault="00DF7731" w:rsidP="001D70D5">
      <w:pPr>
        <w:pStyle w:val="Textopredeterminado"/>
        <w:ind w:right="-660"/>
        <w:contextualSpacing/>
        <w:jc w:val="both"/>
        <w:rPr>
          <w:rFonts w:ascii="Arial" w:hAnsi="Arial" w:cs="Arial"/>
          <w:b/>
          <w:bCs/>
          <w:szCs w:val="24"/>
        </w:rPr>
      </w:pPr>
      <w:r>
        <w:rPr>
          <w:rStyle w:val="InitialStyle"/>
          <w:rFonts w:cs="Arial"/>
          <w:b/>
          <w:bCs/>
          <w:noProof w:val="0"/>
          <w:color w:val="000000"/>
          <w:lang w:val="es-ES_tradnl"/>
        </w:rPr>
        <w:t xml:space="preserve">10.2 </w:t>
      </w:r>
      <w:r w:rsidR="002279CB" w:rsidRPr="002279CB">
        <w:rPr>
          <w:rFonts w:ascii="Arial" w:hAnsi="Arial" w:cs="Arial"/>
          <w:b/>
          <w:bCs/>
          <w:szCs w:val="24"/>
        </w:rPr>
        <w:t>No conformidad y acción correctiva</w:t>
      </w:r>
    </w:p>
    <w:p w:rsidR="002279CB" w:rsidRDefault="002279CB" w:rsidP="002279CB">
      <w:pPr>
        <w:pStyle w:val="Textopredeterminado"/>
        <w:ind w:right="-660"/>
        <w:contextualSpacing/>
        <w:jc w:val="both"/>
        <w:rPr>
          <w:rStyle w:val="InitialStyle"/>
          <w:rFonts w:cs="Arial"/>
          <w:b/>
          <w:bCs/>
          <w:noProof w:val="0"/>
          <w:color w:val="000000"/>
          <w:lang w:val="es-ES_tradnl"/>
        </w:rPr>
      </w:pPr>
    </w:p>
    <w:p w:rsidR="002279CB" w:rsidRDefault="009E1165" w:rsidP="002279CB">
      <w:pPr>
        <w:pStyle w:val="Textopredeterminado"/>
        <w:ind w:right="-660"/>
        <w:contextualSpacing/>
        <w:jc w:val="both"/>
        <w:rPr>
          <w:rStyle w:val="InitialStyle"/>
          <w:rFonts w:cs="Arial"/>
          <w:bCs/>
          <w:noProof w:val="0"/>
          <w:color w:val="000000"/>
          <w:lang w:val="es-ES_tradnl"/>
        </w:rPr>
      </w:pPr>
      <w:r>
        <w:rPr>
          <w:rStyle w:val="InitialStyle"/>
          <w:rFonts w:cs="Arial"/>
          <w:bCs/>
          <w:noProof w:val="0"/>
          <w:color w:val="000000"/>
          <w:lang w:val="es-ES_tradnl"/>
        </w:rPr>
        <w:t xml:space="preserve">La Zona Franca Internacional de Pereira, ha establecido el procedimiento </w:t>
      </w:r>
      <w:r>
        <w:rPr>
          <w:rStyle w:val="InitialStyle"/>
          <w:rFonts w:cs="Arial"/>
          <w:b/>
          <w:bCs/>
          <w:noProof w:val="0"/>
          <w:color w:val="000000"/>
          <w:lang w:val="es-ES_tradnl"/>
        </w:rPr>
        <w:t>“Acciones correctivas, preventivas y de mejora (PR-CL-07)”</w:t>
      </w:r>
      <w:r w:rsidR="00A67813">
        <w:rPr>
          <w:rStyle w:val="InitialStyle"/>
          <w:rFonts w:cs="Arial"/>
          <w:b/>
          <w:bCs/>
          <w:noProof w:val="0"/>
          <w:color w:val="000000"/>
          <w:lang w:val="es-ES_tradnl"/>
        </w:rPr>
        <w:t xml:space="preserve"> </w:t>
      </w:r>
      <w:r w:rsidR="00A67813">
        <w:rPr>
          <w:rStyle w:val="InitialStyle"/>
          <w:rFonts w:cs="Arial"/>
          <w:bCs/>
          <w:noProof w:val="0"/>
          <w:color w:val="000000"/>
          <w:lang w:val="es-ES_tradnl"/>
        </w:rPr>
        <w:t xml:space="preserve">para la toma de acciones. </w:t>
      </w:r>
    </w:p>
    <w:p w:rsidR="001D70D5" w:rsidRDefault="001D70D5" w:rsidP="001D70D5">
      <w:pPr>
        <w:pStyle w:val="Textopredeterminado"/>
        <w:ind w:right="-660"/>
        <w:contextualSpacing/>
        <w:jc w:val="both"/>
        <w:rPr>
          <w:rStyle w:val="InitialStyle"/>
          <w:rFonts w:cs="Arial"/>
          <w:bCs/>
          <w:noProof w:val="0"/>
          <w:color w:val="000000"/>
          <w:lang w:val="es-ES_tradnl"/>
        </w:rPr>
      </w:pPr>
    </w:p>
    <w:p w:rsidR="00897942" w:rsidRDefault="00897942" w:rsidP="001D70D5">
      <w:pPr>
        <w:pStyle w:val="Textopredeterminado"/>
        <w:ind w:right="-660"/>
        <w:contextualSpacing/>
        <w:jc w:val="both"/>
        <w:rPr>
          <w:rStyle w:val="InitialStyle"/>
          <w:rFonts w:cs="Arial"/>
          <w:bCs/>
          <w:noProof w:val="0"/>
          <w:color w:val="000000"/>
          <w:lang w:val="es-ES_tradnl"/>
        </w:rPr>
      </w:pPr>
    </w:p>
    <w:p w:rsidR="00897942" w:rsidRDefault="00897942" w:rsidP="001D70D5">
      <w:pPr>
        <w:pStyle w:val="Textopredeterminado"/>
        <w:ind w:right="-660"/>
        <w:contextualSpacing/>
        <w:jc w:val="both"/>
        <w:rPr>
          <w:rStyle w:val="InitialStyle"/>
          <w:rFonts w:cs="Arial"/>
          <w:bCs/>
          <w:noProof w:val="0"/>
          <w:color w:val="000000"/>
          <w:lang w:val="es-ES_tradnl"/>
        </w:rPr>
      </w:pPr>
    </w:p>
    <w:p w:rsidR="00897942" w:rsidRDefault="00897942" w:rsidP="001D70D5">
      <w:pPr>
        <w:pStyle w:val="Textopredeterminado"/>
        <w:ind w:right="-660"/>
        <w:contextualSpacing/>
        <w:jc w:val="both"/>
        <w:rPr>
          <w:rStyle w:val="InitialStyle"/>
          <w:rFonts w:cs="Arial"/>
          <w:bCs/>
          <w:noProof w:val="0"/>
          <w:color w:val="000000"/>
          <w:lang w:val="es-ES_tradnl"/>
        </w:rPr>
      </w:pPr>
    </w:p>
    <w:p w:rsidR="00162B95" w:rsidRDefault="00162B95" w:rsidP="001D70D5">
      <w:pPr>
        <w:pStyle w:val="Textopredeterminado"/>
        <w:ind w:right="-660"/>
        <w:contextualSpacing/>
        <w:jc w:val="both"/>
        <w:rPr>
          <w:rStyle w:val="InitialStyle"/>
          <w:rFonts w:cs="Arial"/>
          <w:b/>
          <w:bCs/>
          <w:noProof w:val="0"/>
          <w:color w:val="000000"/>
          <w:lang w:val="es-ES_tradnl"/>
        </w:rPr>
      </w:pPr>
      <w:r>
        <w:rPr>
          <w:rStyle w:val="InitialStyle"/>
          <w:rFonts w:cs="Arial"/>
          <w:b/>
          <w:bCs/>
          <w:noProof w:val="0"/>
          <w:color w:val="000000"/>
          <w:lang w:val="es-ES_tradnl"/>
        </w:rPr>
        <w:lastRenderedPageBreak/>
        <w:t>10.3 Mejora continua</w:t>
      </w:r>
    </w:p>
    <w:p w:rsidR="00162B95" w:rsidRDefault="00162B95" w:rsidP="00162B95">
      <w:pPr>
        <w:pStyle w:val="Textopredeterminado"/>
        <w:ind w:right="-660"/>
        <w:contextualSpacing/>
        <w:jc w:val="both"/>
        <w:rPr>
          <w:rStyle w:val="InitialStyle"/>
          <w:rFonts w:cs="Arial"/>
          <w:b/>
          <w:bCs/>
          <w:noProof w:val="0"/>
          <w:color w:val="000000"/>
          <w:lang w:val="es-ES_tradnl"/>
        </w:rPr>
      </w:pPr>
    </w:p>
    <w:p w:rsidR="00897942" w:rsidRDefault="00AE0F09" w:rsidP="00162B95">
      <w:pPr>
        <w:pStyle w:val="Textopredeterminado"/>
        <w:ind w:right="-660"/>
        <w:contextualSpacing/>
        <w:jc w:val="both"/>
        <w:rPr>
          <w:rFonts w:ascii="Arial" w:hAnsi="Arial" w:cs="Arial"/>
          <w:szCs w:val="24"/>
        </w:rPr>
      </w:pPr>
      <w:r w:rsidRPr="00AE0F09">
        <w:rPr>
          <w:rFonts w:ascii="Arial" w:hAnsi="Arial" w:cs="Arial"/>
          <w:szCs w:val="24"/>
        </w:rPr>
        <w:t>La gestión de la mejora continua del Sistema de Gestión se realiza mediante la aplicación de planes de mejoramiento.</w:t>
      </w:r>
    </w:p>
    <w:tbl>
      <w:tblPr>
        <w:tblpPr w:leftFromText="141" w:rightFromText="141" w:vertAnchor="text" w:horzAnchor="page" w:tblpX="1090" w:tblpY="849"/>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544"/>
        <w:gridCol w:w="3402"/>
      </w:tblGrid>
      <w:tr w:rsidR="001447C7" w:rsidRPr="00073BF7" w:rsidTr="00DF764E">
        <w:trPr>
          <w:trHeight w:val="274"/>
        </w:trPr>
        <w:tc>
          <w:tcPr>
            <w:tcW w:w="3227" w:type="dxa"/>
            <w:vAlign w:val="center"/>
          </w:tcPr>
          <w:p w:rsidR="001447C7" w:rsidRPr="00073BF7" w:rsidRDefault="001447C7" w:rsidP="00DF764E">
            <w:pPr>
              <w:ind w:right="-92"/>
              <w:rPr>
                <w:rFonts w:ascii="Arial" w:hAnsi="Arial" w:cs="Arial"/>
              </w:rPr>
            </w:pPr>
            <w:r w:rsidRPr="00073BF7">
              <w:rPr>
                <w:rFonts w:ascii="Arial" w:hAnsi="Arial" w:cs="Arial"/>
              </w:rPr>
              <w:t>ELABORADO POR:</w:t>
            </w:r>
          </w:p>
        </w:tc>
        <w:tc>
          <w:tcPr>
            <w:tcW w:w="3544" w:type="dxa"/>
            <w:vAlign w:val="center"/>
          </w:tcPr>
          <w:p w:rsidR="001447C7" w:rsidRPr="00073BF7" w:rsidRDefault="001447C7" w:rsidP="00DF764E">
            <w:pPr>
              <w:ind w:right="-92"/>
              <w:rPr>
                <w:rFonts w:ascii="Arial" w:hAnsi="Arial" w:cs="Arial"/>
              </w:rPr>
            </w:pPr>
            <w:r w:rsidRPr="00073BF7">
              <w:rPr>
                <w:rFonts w:ascii="Arial" w:hAnsi="Arial" w:cs="Arial"/>
              </w:rPr>
              <w:t>REVISADO POR:</w:t>
            </w:r>
          </w:p>
        </w:tc>
        <w:tc>
          <w:tcPr>
            <w:tcW w:w="3402" w:type="dxa"/>
            <w:vAlign w:val="center"/>
          </w:tcPr>
          <w:p w:rsidR="001447C7" w:rsidRPr="00073BF7" w:rsidRDefault="001447C7" w:rsidP="00DF764E">
            <w:pPr>
              <w:ind w:right="-92"/>
              <w:rPr>
                <w:rFonts w:ascii="Arial" w:hAnsi="Arial" w:cs="Arial"/>
              </w:rPr>
            </w:pPr>
            <w:r w:rsidRPr="00073BF7">
              <w:rPr>
                <w:rFonts w:ascii="Arial" w:hAnsi="Arial" w:cs="Arial"/>
              </w:rPr>
              <w:t xml:space="preserve">APROBADO POR: </w:t>
            </w:r>
          </w:p>
        </w:tc>
      </w:tr>
      <w:tr w:rsidR="001447C7" w:rsidRPr="00073BF7" w:rsidTr="00DF764E">
        <w:trPr>
          <w:trHeight w:val="477"/>
        </w:trPr>
        <w:tc>
          <w:tcPr>
            <w:tcW w:w="3227" w:type="dxa"/>
            <w:vAlign w:val="center"/>
          </w:tcPr>
          <w:p w:rsidR="001447C7" w:rsidRPr="00073BF7" w:rsidRDefault="007E2213" w:rsidP="00DF764E">
            <w:pPr>
              <w:ind w:right="-92"/>
              <w:rPr>
                <w:rFonts w:ascii="Arial" w:hAnsi="Arial" w:cs="Arial"/>
                <w:color w:val="FF0000"/>
              </w:rPr>
            </w:pPr>
            <w:r>
              <w:rPr>
                <w:rFonts w:ascii="Arial" w:hAnsi="Arial" w:cs="Arial"/>
              </w:rPr>
              <w:t xml:space="preserve">Nombre: </w:t>
            </w:r>
            <w:r w:rsidR="001447C7" w:rsidRPr="00073BF7">
              <w:rPr>
                <w:rFonts w:ascii="Arial" w:hAnsi="Arial" w:cs="Arial"/>
              </w:rPr>
              <w:t>Stephanie Montoya</w:t>
            </w:r>
            <w:r>
              <w:rPr>
                <w:rFonts w:ascii="Arial" w:hAnsi="Arial" w:cs="Arial"/>
              </w:rPr>
              <w:t>.</w:t>
            </w:r>
          </w:p>
        </w:tc>
        <w:tc>
          <w:tcPr>
            <w:tcW w:w="3544" w:type="dxa"/>
            <w:vAlign w:val="center"/>
          </w:tcPr>
          <w:p w:rsidR="001447C7" w:rsidRPr="00073BF7" w:rsidRDefault="007E2213" w:rsidP="00DF764E">
            <w:pPr>
              <w:ind w:right="-92"/>
              <w:rPr>
                <w:rFonts w:ascii="Arial" w:hAnsi="Arial" w:cs="Arial"/>
              </w:rPr>
            </w:pPr>
            <w:r>
              <w:rPr>
                <w:rFonts w:ascii="Arial" w:hAnsi="Arial" w:cs="Arial"/>
              </w:rPr>
              <w:t xml:space="preserve">Nombre: </w:t>
            </w:r>
            <w:r w:rsidR="001447C7" w:rsidRPr="00073BF7">
              <w:rPr>
                <w:rFonts w:ascii="Arial" w:hAnsi="Arial" w:cs="Arial"/>
              </w:rPr>
              <w:t xml:space="preserve">Elizabeth </w:t>
            </w:r>
            <w:r w:rsidRPr="00073BF7">
              <w:rPr>
                <w:rFonts w:ascii="Arial" w:hAnsi="Arial" w:cs="Arial"/>
              </w:rPr>
              <w:t>García</w:t>
            </w:r>
            <w:r>
              <w:rPr>
                <w:rFonts w:ascii="Arial" w:hAnsi="Arial" w:cs="Arial"/>
              </w:rPr>
              <w:t>.</w:t>
            </w:r>
          </w:p>
        </w:tc>
        <w:tc>
          <w:tcPr>
            <w:tcW w:w="3402" w:type="dxa"/>
            <w:vAlign w:val="center"/>
          </w:tcPr>
          <w:p w:rsidR="001447C7" w:rsidRPr="00073BF7" w:rsidRDefault="007E2213" w:rsidP="00DF764E">
            <w:pPr>
              <w:ind w:right="-92"/>
              <w:rPr>
                <w:rFonts w:ascii="Arial" w:hAnsi="Arial" w:cs="Arial"/>
                <w:color w:val="FF0000"/>
              </w:rPr>
            </w:pPr>
            <w:r>
              <w:rPr>
                <w:rFonts w:ascii="Arial" w:hAnsi="Arial" w:cs="Arial"/>
              </w:rPr>
              <w:t xml:space="preserve">Nombre: </w:t>
            </w:r>
            <w:r w:rsidR="001447C7" w:rsidRPr="00073BF7">
              <w:rPr>
                <w:rFonts w:ascii="Arial" w:hAnsi="Arial" w:cs="Arial"/>
              </w:rPr>
              <w:t xml:space="preserve">Elizabeth </w:t>
            </w:r>
            <w:r w:rsidRPr="00073BF7">
              <w:rPr>
                <w:rFonts w:ascii="Arial" w:hAnsi="Arial" w:cs="Arial"/>
              </w:rPr>
              <w:t>García</w:t>
            </w:r>
            <w:r>
              <w:rPr>
                <w:rFonts w:ascii="Arial" w:hAnsi="Arial" w:cs="Arial"/>
              </w:rPr>
              <w:t>.</w:t>
            </w:r>
          </w:p>
        </w:tc>
      </w:tr>
      <w:tr w:rsidR="001447C7" w:rsidRPr="00073BF7" w:rsidTr="00DF764E">
        <w:trPr>
          <w:trHeight w:val="273"/>
        </w:trPr>
        <w:tc>
          <w:tcPr>
            <w:tcW w:w="3227" w:type="dxa"/>
            <w:vAlign w:val="center"/>
          </w:tcPr>
          <w:p w:rsidR="001447C7" w:rsidRPr="00073BF7" w:rsidRDefault="001447C7" w:rsidP="001447C7">
            <w:pPr>
              <w:ind w:right="-92"/>
              <w:rPr>
                <w:rFonts w:ascii="Arial" w:hAnsi="Arial" w:cs="Arial"/>
              </w:rPr>
            </w:pPr>
            <w:r w:rsidRPr="00073BF7">
              <w:rPr>
                <w:rFonts w:ascii="Arial" w:hAnsi="Arial" w:cs="Arial"/>
              </w:rPr>
              <w:t xml:space="preserve">Fecha: </w:t>
            </w:r>
            <w:r w:rsidR="007E2213">
              <w:rPr>
                <w:rFonts w:ascii="Arial" w:hAnsi="Arial" w:cs="Arial"/>
              </w:rPr>
              <w:t>18</w:t>
            </w:r>
            <w:r w:rsidRPr="00073BF7">
              <w:rPr>
                <w:rFonts w:ascii="Arial" w:hAnsi="Arial" w:cs="Arial"/>
              </w:rPr>
              <w:t xml:space="preserve"> de </w:t>
            </w:r>
            <w:r>
              <w:rPr>
                <w:rFonts w:ascii="Arial" w:hAnsi="Arial" w:cs="Arial"/>
              </w:rPr>
              <w:t>Julio</w:t>
            </w:r>
            <w:r w:rsidRPr="00073BF7">
              <w:rPr>
                <w:rFonts w:ascii="Arial" w:hAnsi="Arial" w:cs="Arial"/>
              </w:rPr>
              <w:t xml:space="preserve"> de 201</w:t>
            </w:r>
            <w:r>
              <w:rPr>
                <w:rFonts w:ascii="Arial" w:hAnsi="Arial" w:cs="Arial"/>
              </w:rPr>
              <w:t>8</w:t>
            </w:r>
          </w:p>
        </w:tc>
        <w:tc>
          <w:tcPr>
            <w:tcW w:w="3544" w:type="dxa"/>
            <w:vAlign w:val="center"/>
          </w:tcPr>
          <w:p w:rsidR="001447C7" w:rsidRPr="00073BF7" w:rsidRDefault="001447C7" w:rsidP="00DF764E">
            <w:pPr>
              <w:ind w:right="-92"/>
              <w:rPr>
                <w:rFonts w:ascii="Arial" w:hAnsi="Arial" w:cs="Arial"/>
              </w:rPr>
            </w:pPr>
            <w:r w:rsidRPr="00073BF7">
              <w:rPr>
                <w:rFonts w:ascii="Arial" w:hAnsi="Arial" w:cs="Arial"/>
              </w:rPr>
              <w:t xml:space="preserve">Fecha: </w:t>
            </w:r>
            <w:r w:rsidR="007E2213">
              <w:rPr>
                <w:rFonts w:ascii="Arial" w:hAnsi="Arial" w:cs="Arial"/>
              </w:rPr>
              <w:t>18</w:t>
            </w:r>
            <w:r w:rsidRPr="00073BF7">
              <w:rPr>
                <w:rFonts w:ascii="Arial" w:hAnsi="Arial" w:cs="Arial"/>
              </w:rPr>
              <w:t xml:space="preserve"> de </w:t>
            </w:r>
            <w:r>
              <w:rPr>
                <w:rFonts w:ascii="Arial" w:hAnsi="Arial" w:cs="Arial"/>
              </w:rPr>
              <w:t>Julio</w:t>
            </w:r>
            <w:r w:rsidRPr="00073BF7">
              <w:rPr>
                <w:rFonts w:ascii="Arial" w:hAnsi="Arial" w:cs="Arial"/>
              </w:rPr>
              <w:t xml:space="preserve"> de 201</w:t>
            </w:r>
            <w:r>
              <w:rPr>
                <w:rFonts w:ascii="Arial" w:hAnsi="Arial" w:cs="Arial"/>
              </w:rPr>
              <w:t>8</w:t>
            </w:r>
          </w:p>
        </w:tc>
        <w:tc>
          <w:tcPr>
            <w:tcW w:w="3402" w:type="dxa"/>
            <w:vAlign w:val="center"/>
          </w:tcPr>
          <w:p w:rsidR="001447C7" w:rsidRPr="00073BF7" w:rsidRDefault="001447C7" w:rsidP="00DF764E">
            <w:pPr>
              <w:ind w:right="-92"/>
              <w:rPr>
                <w:rFonts w:ascii="Arial" w:hAnsi="Arial" w:cs="Arial"/>
              </w:rPr>
            </w:pPr>
            <w:r w:rsidRPr="00073BF7">
              <w:rPr>
                <w:rFonts w:ascii="Arial" w:hAnsi="Arial" w:cs="Arial"/>
              </w:rPr>
              <w:t xml:space="preserve">Fecha: </w:t>
            </w:r>
            <w:r w:rsidR="007E2213">
              <w:rPr>
                <w:rFonts w:ascii="Arial" w:hAnsi="Arial" w:cs="Arial"/>
              </w:rPr>
              <w:t>18</w:t>
            </w:r>
            <w:r w:rsidRPr="00073BF7">
              <w:rPr>
                <w:rFonts w:ascii="Arial" w:hAnsi="Arial" w:cs="Arial"/>
              </w:rPr>
              <w:t xml:space="preserve"> de </w:t>
            </w:r>
            <w:r>
              <w:rPr>
                <w:rFonts w:ascii="Arial" w:hAnsi="Arial" w:cs="Arial"/>
              </w:rPr>
              <w:t>Julio</w:t>
            </w:r>
            <w:r w:rsidRPr="00073BF7">
              <w:rPr>
                <w:rFonts w:ascii="Arial" w:hAnsi="Arial" w:cs="Arial"/>
              </w:rPr>
              <w:t xml:space="preserve"> de 201</w:t>
            </w:r>
            <w:r>
              <w:rPr>
                <w:rFonts w:ascii="Arial" w:hAnsi="Arial" w:cs="Arial"/>
              </w:rPr>
              <w:t>8</w:t>
            </w:r>
          </w:p>
        </w:tc>
      </w:tr>
      <w:tr w:rsidR="001447C7" w:rsidRPr="00225E46" w:rsidTr="00DF764E">
        <w:trPr>
          <w:trHeight w:val="337"/>
        </w:trPr>
        <w:tc>
          <w:tcPr>
            <w:tcW w:w="3227" w:type="dxa"/>
            <w:vAlign w:val="center"/>
          </w:tcPr>
          <w:p w:rsidR="001447C7" w:rsidRPr="00073BF7" w:rsidRDefault="001447C7" w:rsidP="00DF764E">
            <w:pPr>
              <w:ind w:right="-92"/>
              <w:rPr>
                <w:rFonts w:ascii="Arial" w:hAnsi="Arial" w:cs="Arial"/>
              </w:rPr>
            </w:pPr>
            <w:r w:rsidRPr="00073BF7">
              <w:rPr>
                <w:rFonts w:ascii="Arial" w:hAnsi="Arial" w:cs="Arial"/>
              </w:rPr>
              <w:t>Firma:</w:t>
            </w:r>
          </w:p>
        </w:tc>
        <w:tc>
          <w:tcPr>
            <w:tcW w:w="3544" w:type="dxa"/>
            <w:vAlign w:val="center"/>
          </w:tcPr>
          <w:p w:rsidR="001447C7" w:rsidRPr="00073BF7" w:rsidRDefault="001447C7" w:rsidP="00DF764E">
            <w:pPr>
              <w:ind w:right="-92"/>
              <w:rPr>
                <w:rFonts w:ascii="Arial" w:hAnsi="Arial" w:cs="Arial"/>
              </w:rPr>
            </w:pPr>
            <w:r w:rsidRPr="00073BF7">
              <w:rPr>
                <w:rFonts w:ascii="Arial" w:hAnsi="Arial" w:cs="Arial"/>
              </w:rPr>
              <w:t>Firma:</w:t>
            </w:r>
          </w:p>
        </w:tc>
        <w:tc>
          <w:tcPr>
            <w:tcW w:w="3402" w:type="dxa"/>
            <w:vAlign w:val="center"/>
          </w:tcPr>
          <w:p w:rsidR="001447C7" w:rsidRPr="00225E46" w:rsidRDefault="001447C7" w:rsidP="00DF764E">
            <w:pPr>
              <w:ind w:right="-92"/>
              <w:rPr>
                <w:rFonts w:ascii="Arial" w:hAnsi="Arial" w:cs="Arial"/>
              </w:rPr>
            </w:pPr>
            <w:r w:rsidRPr="00073BF7">
              <w:rPr>
                <w:rFonts w:ascii="Arial" w:hAnsi="Arial" w:cs="Arial"/>
              </w:rPr>
              <w:t>Firma:</w:t>
            </w:r>
          </w:p>
        </w:tc>
      </w:tr>
    </w:tbl>
    <w:p w:rsidR="00BF12C6" w:rsidRPr="0085695A" w:rsidRDefault="00BF12C6" w:rsidP="005B03CC">
      <w:pPr>
        <w:ind w:right="-660"/>
        <w:jc w:val="both"/>
        <w:rPr>
          <w:rFonts w:ascii="Arial" w:hAnsi="Arial" w:cs="Arial"/>
          <w:sz w:val="24"/>
          <w:szCs w:val="24"/>
        </w:rPr>
      </w:pPr>
    </w:p>
    <w:p w:rsidR="00FE6FAF" w:rsidRDefault="00FE6FAF" w:rsidP="00FE6FAF">
      <w:pPr>
        <w:tabs>
          <w:tab w:val="left" w:pos="8222"/>
        </w:tabs>
        <w:ind w:right="-660"/>
        <w:jc w:val="both"/>
        <w:rPr>
          <w:rFonts w:ascii="Arial" w:hAnsi="Arial" w:cs="Arial"/>
          <w:b/>
          <w:sz w:val="24"/>
          <w:szCs w:val="24"/>
        </w:rPr>
      </w:pPr>
    </w:p>
    <w:p w:rsidR="003007E6" w:rsidRPr="0068293B" w:rsidRDefault="003007E6" w:rsidP="003007E6">
      <w:pPr>
        <w:tabs>
          <w:tab w:val="left" w:pos="8222"/>
        </w:tabs>
        <w:ind w:right="-660"/>
        <w:jc w:val="both"/>
        <w:rPr>
          <w:rFonts w:ascii="Arial" w:hAnsi="Arial" w:cs="Arial"/>
          <w:b/>
          <w:sz w:val="24"/>
          <w:szCs w:val="24"/>
        </w:rPr>
      </w:pPr>
    </w:p>
    <w:p w:rsidR="00CB12D0" w:rsidRPr="00915AFC" w:rsidRDefault="00CB12D0" w:rsidP="00915AFC">
      <w:pPr>
        <w:tabs>
          <w:tab w:val="left" w:pos="8222"/>
        </w:tabs>
        <w:ind w:right="-660"/>
        <w:jc w:val="both"/>
        <w:rPr>
          <w:rFonts w:ascii="Arial" w:hAnsi="Arial" w:cs="Arial"/>
          <w:sz w:val="24"/>
          <w:szCs w:val="24"/>
        </w:rPr>
      </w:pPr>
    </w:p>
    <w:sectPr w:rsidR="00CB12D0" w:rsidRPr="00915AFC" w:rsidSect="00C500E5">
      <w:pgSz w:w="12240" w:h="15840" w:code="1"/>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DC9" w:rsidRDefault="00FF6DC9" w:rsidP="000C760C">
      <w:pPr>
        <w:spacing w:after="0" w:line="240" w:lineRule="auto"/>
      </w:pPr>
      <w:r>
        <w:separator/>
      </w:r>
    </w:p>
  </w:endnote>
  <w:endnote w:type="continuationSeparator" w:id="0">
    <w:p w:rsidR="00FF6DC9" w:rsidRDefault="00FF6DC9" w:rsidP="000C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DC9" w:rsidRDefault="00FF6DC9" w:rsidP="000C760C">
      <w:pPr>
        <w:spacing w:after="0" w:line="240" w:lineRule="auto"/>
      </w:pPr>
      <w:r>
        <w:separator/>
      </w:r>
    </w:p>
  </w:footnote>
  <w:footnote w:type="continuationSeparator" w:id="0">
    <w:p w:rsidR="00FF6DC9" w:rsidRDefault="00FF6DC9" w:rsidP="000C7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33" w:type="dxa"/>
      <w:tblCellMar>
        <w:left w:w="70" w:type="dxa"/>
        <w:right w:w="70" w:type="dxa"/>
      </w:tblCellMar>
      <w:tblLook w:val="04A0" w:firstRow="1" w:lastRow="0" w:firstColumn="1" w:lastColumn="0" w:noHBand="0" w:noVBand="1"/>
    </w:tblPr>
    <w:tblGrid>
      <w:gridCol w:w="1323"/>
      <w:gridCol w:w="2145"/>
      <w:gridCol w:w="1949"/>
      <w:gridCol w:w="1496"/>
      <w:gridCol w:w="1720"/>
    </w:tblGrid>
    <w:tr w:rsidR="00550AC1" w:rsidRPr="00023527" w:rsidTr="007E2213">
      <w:trPr>
        <w:trHeight w:val="792"/>
      </w:trPr>
      <w:tc>
        <w:tcPr>
          <w:tcW w:w="8633"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550AC1" w:rsidRPr="00F446A0" w:rsidRDefault="00550AC1" w:rsidP="00550AC1">
          <w:pPr>
            <w:spacing w:after="0" w:line="240" w:lineRule="auto"/>
            <w:jc w:val="center"/>
            <w:rPr>
              <w:rFonts w:ascii="Arial" w:eastAsia="Times New Roman" w:hAnsi="Arial"/>
              <w:b/>
              <w:bCs/>
              <w:color w:val="000000"/>
              <w:lang w:eastAsia="es-ES"/>
            </w:rPr>
          </w:pPr>
          <w:r>
            <w:rPr>
              <w:rFonts w:ascii="Arial" w:eastAsia="Times New Roman" w:hAnsi="Arial"/>
              <w:b/>
              <w:bCs/>
              <w:noProof/>
              <w:color w:val="000000"/>
              <w:lang w:val="es-ES" w:eastAsia="es-ES"/>
            </w:rPr>
            <w:drawing>
              <wp:anchor distT="0" distB="0" distL="114300" distR="114300" simplePos="0" relativeHeight="251683840" behindDoc="0" locked="0" layoutInCell="1" allowOverlap="1" wp14:anchorId="371088D7" wp14:editId="105E621F">
                <wp:simplePos x="0" y="0"/>
                <wp:positionH relativeFrom="column">
                  <wp:posOffset>116205</wp:posOffset>
                </wp:positionH>
                <wp:positionV relativeFrom="paragraph">
                  <wp:posOffset>5715</wp:posOffset>
                </wp:positionV>
                <wp:extent cx="1052195" cy="474980"/>
                <wp:effectExtent l="0" t="0" r="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21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0AC1" w:rsidRPr="00F446A0" w:rsidRDefault="00550AC1" w:rsidP="00550AC1">
          <w:pPr>
            <w:spacing w:after="0" w:line="240" w:lineRule="auto"/>
            <w:jc w:val="center"/>
            <w:rPr>
              <w:rFonts w:ascii="Arial" w:eastAsia="Times New Roman" w:hAnsi="Arial"/>
              <w:b/>
              <w:bCs/>
              <w:color w:val="000000"/>
              <w:lang w:eastAsia="es-ES"/>
            </w:rPr>
          </w:pPr>
          <w:r>
            <w:rPr>
              <w:rFonts w:ascii="Arial" w:eastAsia="Times New Roman" w:hAnsi="Arial"/>
              <w:b/>
              <w:bCs/>
              <w:color w:val="000000"/>
              <w:lang w:eastAsia="es-ES"/>
            </w:rPr>
            <w:t xml:space="preserve">MANUAL DE GESTIÒN INTEGRADO </w:t>
          </w:r>
        </w:p>
      </w:tc>
    </w:tr>
    <w:tr w:rsidR="00550AC1" w:rsidRPr="00023527" w:rsidTr="007E2213">
      <w:trPr>
        <w:trHeight w:val="594"/>
      </w:trPr>
      <w:tc>
        <w:tcPr>
          <w:tcW w:w="1340" w:type="dxa"/>
          <w:tcBorders>
            <w:top w:val="nil"/>
            <w:left w:val="single" w:sz="8" w:space="0" w:color="auto"/>
            <w:bottom w:val="single" w:sz="4" w:space="0" w:color="auto"/>
            <w:right w:val="single" w:sz="4" w:space="0" w:color="auto"/>
          </w:tcBorders>
          <w:shd w:val="clear" w:color="auto" w:fill="auto"/>
          <w:vAlign w:val="center"/>
          <w:hideMark/>
        </w:tcPr>
        <w:p w:rsidR="00550AC1" w:rsidRPr="00023527" w:rsidRDefault="00550AC1" w:rsidP="00550AC1">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02" w:type="dxa"/>
          <w:tcBorders>
            <w:top w:val="nil"/>
            <w:left w:val="nil"/>
            <w:bottom w:val="single" w:sz="4" w:space="0" w:color="auto"/>
            <w:right w:val="single" w:sz="4" w:space="0" w:color="auto"/>
          </w:tcBorders>
          <w:shd w:val="clear" w:color="auto" w:fill="auto"/>
          <w:vAlign w:val="center"/>
          <w:hideMark/>
        </w:tcPr>
        <w:p w:rsidR="00550AC1" w:rsidRPr="00F446A0" w:rsidRDefault="00550AC1" w:rsidP="00550AC1">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910" w:type="dxa"/>
          <w:tcBorders>
            <w:top w:val="nil"/>
            <w:left w:val="nil"/>
            <w:bottom w:val="single" w:sz="4" w:space="0" w:color="auto"/>
            <w:right w:val="single" w:sz="4" w:space="0" w:color="auto"/>
          </w:tcBorders>
          <w:shd w:val="clear" w:color="auto" w:fill="auto"/>
          <w:vAlign w:val="center"/>
          <w:hideMark/>
        </w:tcPr>
        <w:p w:rsidR="00550AC1" w:rsidRPr="00F446A0" w:rsidRDefault="00550AC1" w:rsidP="00550AC1">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518" w:type="dxa"/>
          <w:tcBorders>
            <w:top w:val="nil"/>
            <w:left w:val="nil"/>
            <w:bottom w:val="single" w:sz="4" w:space="0" w:color="auto"/>
            <w:right w:val="single" w:sz="8" w:space="0" w:color="auto"/>
          </w:tcBorders>
          <w:shd w:val="clear" w:color="auto" w:fill="auto"/>
          <w:vAlign w:val="center"/>
          <w:hideMark/>
        </w:tcPr>
        <w:p w:rsidR="00550AC1" w:rsidRPr="00F446A0" w:rsidRDefault="00550AC1" w:rsidP="00550AC1">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761" w:type="dxa"/>
          <w:tcBorders>
            <w:top w:val="nil"/>
            <w:left w:val="nil"/>
            <w:bottom w:val="single" w:sz="4" w:space="0" w:color="auto"/>
            <w:right w:val="single" w:sz="8" w:space="0" w:color="auto"/>
          </w:tcBorders>
          <w:vAlign w:val="center"/>
        </w:tcPr>
        <w:p w:rsidR="00550AC1" w:rsidRPr="00F446A0" w:rsidRDefault="00550AC1" w:rsidP="00550AC1">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550AC1" w:rsidRPr="00023527" w:rsidTr="007E2213">
      <w:trPr>
        <w:trHeight w:val="500"/>
      </w:trPr>
      <w:tc>
        <w:tcPr>
          <w:tcW w:w="1340" w:type="dxa"/>
          <w:tcBorders>
            <w:top w:val="nil"/>
            <w:left w:val="single" w:sz="8" w:space="0" w:color="auto"/>
            <w:bottom w:val="single" w:sz="8" w:space="0" w:color="auto"/>
            <w:right w:val="single" w:sz="4" w:space="0" w:color="auto"/>
          </w:tcBorders>
          <w:shd w:val="clear" w:color="auto" w:fill="auto"/>
          <w:vAlign w:val="center"/>
          <w:hideMark/>
        </w:tcPr>
        <w:p w:rsidR="00550AC1" w:rsidRPr="00023527" w:rsidRDefault="00550AC1" w:rsidP="00550AC1">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MA-CL-01</w:t>
          </w:r>
        </w:p>
      </w:tc>
      <w:tc>
        <w:tcPr>
          <w:tcW w:w="2102" w:type="dxa"/>
          <w:tcBorders>
            <w:top w:val="nil"/>
            <w:left w:val="nil"/>
            <w:bottom w:val="single" w:sz="8" w:space="0" w:color="auto"/>
            <w:right w:val="single" w:sz="4" w:space="0" w:color="auto"/>
          </w:tcBorders>
          <w:shd w:val="clear" w:color="auto" w:fill="auto"/>
          <w:vAlign w:val="center"/>
          <w:hideMark/>
        </w:tcPr>
        <w:p w:rsidR="00550AC1" w:rsidRPr="00F446A0" w:rsidRDefault="007E2213" w:rsidP="00550AC1">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18/07/18</w:t>
          </w:r>
        </w:p>
      </w:tc>
      <w:tc>
        <w:tcPr>
          <w:tcW w:w="1910" w:type="dxa"/>
          <w:tcBorders>
            <w:top w:val="nil"/>
            <w:left w:val="nil"/>
            <w:bottom w:val="single" w:sz="8" w:space="0" w:color="auto"/>
            <w:right w:val="single" w:sz="4" w:space="0" w:color="auto"/>
          </w:tcBorders>
          <w:shd w:val="clear" w:color="auto" w:fill="auto"/>
          <w:vAlign w:val="center"/>
          <w:hideMark/>
        </w:tcPr>
        <w:p w:rsidR="00550AC1" w:rsidRPr="00F446A0" w:rsidRDefault="007E2213" w:rsidP="00550AC1">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18/07/18</w:t>
          </w:r>
        </w:p>
      </w:tc>
      <w:tc>
        <w:tcPr>
          <w:tcW w:w="1518" w:type="dxa"/>
          <w:tcBorders>
            <w:top w:val="nil"/>
            <w:left w:val="nil"/>
            <w:bottom w:val="single" w:sz="8" w:space="0" w:color="auto"/>
            <w:right w:val="single" w:sz="8" w:space="0" w:color="auto"/>
          </w:tcBorders>
          <w:shd w:val="clear" w:color="auto" w:fill="auto"/>
          <w:vAlign w:val="center"/>
          <w:hideMark/>
        </w:tcPr>
        <w:p w:rsidR="00550AC1" w:rsidRPr="00F446A0" w:rsidRDefault="007E2213" w:rsidP="00550AC1">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1</w:t>
          </w:r>
        </w:p>
      </w:tc>
      <w:tc>
        <w:tcPr>
          <w:tcW w:w="1761" w:type="dxa"/>
          <w:tcBorders>
            <w:top w:val="nil"/>
            <w:left w:val="nil"/>
            <w:bottom w:val="single" w:sz="8" w:space="0" w:color="auto"/>
            <w:right w:val="single" w:sz="8" w:space="0" w:color="auto"/>
          </w:tcBorders>
          <w:vAlign w:val="center"/>
        </w:tcPr>
        <w:p w:rsidR="00550AC1" w:rsidRPr="00F446A0" w:rsidRDefault="00550AC1" w:rsidP="00550AC1">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611768" w:rsidRPr="00611768">
            <w:rPr>
              <w:rFonts w:ascii="Arial" w:eastAsia="Times New Roman" w:hAnsi="Arial" w:cs="Arial"/>
              <w:noProof/>
              <w:color w:val="000000"/>
              <w:lang w:val="es-ES" w:eastAsia="es-ES"/>
            </w:rPr>
            <w:t>7</w:t>
          </w:r>
          <w:r w:rsidRPr="00DC163E">
            <w:rPr>
              <w:rFonts w:ascii="Arial" w:eastAsia="Times New Roman" w:hAnsi="Arial" w:cs="Arial"/>
              <w:color w:val="000000"/>
              <w:lang w:eastAsia="es-ES"/>
            </w:rPr>
            <w:fldChar w:fldCharType="end"/>
          </w:r>
          <w:r>
            <w:rPr>
              <w:rFonts w:ascii="Arial" w:eastAsia="Times New Roman" w:hAnsi="Arial" w:cs="Arial"/>
              <w:color w:val="000000"/>
              <w:lang w:eastAsia="es-ES"/>
            </w:rPr>
            <w:t xml:space="preserve"> de 22</w:t>
          </w:r>
        </w:p>
      </w:tc>
    </w:tr>
  </w:tbl>
  <w:p w:rsidR="00550AC1" w:rsidRDefault="00550AC1" w:rsidP="007E2213">
    <w:pPr>
      <w:pStyle w:val="Encabezado"/>
      <w:ind w:right="-6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33" w:type="dxa"/>
      <w:tblCellMar>
        <w:left w:w="70" w:type="dxa"/>
        <w:right w:w="70" w:type="dxa"/>
      </w:tblCellMar>
      <w:tblLook w:val="04A0" w:firstRow="1" w:lastRow="0" w:firstColumn="1" w:lastColumn="0" w:noHBand="0" w:noVBand="1"/>
    </w:tblPr>
    <w:tblGrid>
      <w:gridCol w:w="1323"/>
      <w:gridCol w:w="2145"/>
      <w:gridCol w:w="1949"/>
      <w:gridCol w:w="1496"/>
      <w:gridCol w:w="1720"/>
    </w:tblGrid>
    <w:tr w:rsidR="007E2213" w:rsidRPr="00023527" w:rsidTr="00B62625">
      <w:trPr>
        <w:trHeight w:val="792"/>
      </w:trPr>
      <w:tc>
        <w:tcPr>
          <w:tcW w:w="8633"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7E2213" w:rsidRPr="00F446A0" w:rsidRDefault="007E2213" w:rsidP="007E2213">
          <w:pPr>
            <w:spacing w:after="0" w:line="240" w:lineRule="auto"/>
            <w:jc w:val="center"/>
            <w:rPr>
              <w:rFonts w:ascii="Arial" w:eastAsia="Times New Roman" w:hAnsi="Arial"/>
              <w:b/>
              <w:bCs/>
              <w:color w:val="000000"/>
              <w:lang w:eastAsia="es-ES"/>
            </w:rPr>
          </w:pPr>
          <w:r>
            <w:rPr>
              <w:rFonts w:ascii="Arial" w:eastAsia="Times New Roman" w:hAnsi="Arial"/>
              <w:b/>
              <w:bCs/>
              <w:noProof/>
              <w:color w:val="000000"/>
              <w:lang w:val="es-ES" w:eastAsia="es-ES"/>
            </w:rPr>
            <w:drawing>
              <wp:anchor distT="0" distB="0" distL="114300" distR="114300" simplePos="0" relativeHeight="251673600" behindDoc="0" locked="0" layoutInCell="1" allowOverlap="1" wp14:anchorId="06B6F432" wp14:editId="33C2E1EE">
                <wp:simplePos x="0" y="0"/>
                <wp:positionH relativeFrom="column">
                  <wp:posOffset>116205</wp:posOffset>
                </wp:positionH>
                <wp:positionV relativeFrom="paragraph">
                  <wp:posOffset>5715</wp:posOffset>
                </wp:positionV>
                <wp:extent cx="1052195" cy="474980"/>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21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2213" w:rsidRPr="00F446A0" w:rsidRDefault="007E2213" w:rsidP="007E2213">
          <w:pPr>
            <w:spacing w:after="0" w:line="240" w:lineRule="auto"/>
            <w:jc w:val="center"/>
            <w:rPr>
              <w:rFonts w:ascii="Arial" w:eastAsia="Times New Roman" w:hAnsi="Arial"/>
              <w:b/>
              <w:bCs/>
              <w:color w:val="000000"/>
              <w:lang w:eastAsia="es-ES"/>
            </w:rPr>
          </w:pPr>
          <w:r>
            <w:rPr>
              <w:rFonts w:ascii="Arial" w:eastAsia="Times New Roman" w:hAnsi="Arial"/>
              <w:b/>
              <w:bCs/>
              <w:color w:val="000000"/>
              <w:lang w:eastAsia="es-ES"/>
            </w:rPr>
            <w:t xml:space="preserve">MANUAL DE GESTIÒN INTEGRADO </w:t>
          </w:r>
        </w:p>
      </w:tc>
    </w:tr>
    <w:tr w:rsidR="007E2213" w:rsidRPr="00023527" w:rsidTr="00B62625">
      <w:trPr>
        <w:trHeight w:val="594"/>
      </w:trPr>
      <w:tc>
        <w:tcPr>
          <w:tcW w:w="1340" w:type="dxa"/>
          <w:tcBorders>
            <w:top w:val="nil"/>
            <w:left w:val="single" w:sz="8" w:space="0" w:color="auto"/>
            <w:bottom w:val="single" w:sz="4" w:space="0" w:color="auto"/>
            <w:right w:val="single" w:sz="4" w:space="0" w:color="auto"/>
          </w:tcBorders>
          <w:shd w:val="clear" w:color="auto" w:fill="auto"/>
          <w:vAlign w:val="center"/>
          <w:hideMark/>
        </w:tcPr>
        <w:p w:rsidR="007E2213" w:rsidRPr="00023527" w:rsidRDefault="007E2213" w:rsidP="007E2213">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02" w:type="dxa"/>
          <w:tcBorders>
            <w:top w:val="nil"/>
            <w:left w:val="nil"/>
            <w:bottom w:val="single" w:sz="4" w:space="0" w:color="auto"/>
            <w:right w:val="single" w:sz="4" w:space="0" w:color="auto"/>
          </w:tcBorders>
          <w:shd w:val="clear" w:color="auto" w:fill="auto"/>
          <w:vAlign w:val="center"/>
          <w:hideMark/>
        </w:tcPr>
        <w:p w:rsidR="007E2213" w:rsidRPr="00F446A0" w:rsidRDefault="007E2213"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910" w:type="dxa"/>
          <w:tcBorders>
            <w:top w:val="nil"/>
            <w:left w:val="nil"/>
            <w:bottom w:val="single" w:sz="4" w:space="0" w:color="auto"/>
            <w:right w:val="single" w:sz="4" w:space="0" w:color="auto"/>
          </w:tcBorders>
          <w:shd w:val="clear" w:color="auto" w:fill="auto"/>
          <w:vAlign w:val="center"/>
          <w:hideMark/>
        </w:tcPr>
        <w:p w:rsidR="007E2213" w:rsidRPr="00F446A0" w:rsidRDefault="007E2213"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518" w:type="dxa"/>
          <w:tcBorders>
            <w:top w:val="nil"/>
            <w:left w:val="nil"/>
            <w:bottom w:val="single" w:sz="4" w:space="0" w:color="auto"/>
            <w:right w:val="single" w:sz="8" w:space="0" w:color="auto"/>
          </w:tcBorders>
          <w:shd w:val="clear" w:color="auto" w:fill="auto"/>
          <w:vAlign w:val="center"/>
          <w:hideMark/>
        </w:tcPr>
        <w:p w:rsidR="007E2213" w:rsidRPr="00F446A0" w:rsidRDefault="007E2213"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761" w:type="dxa"/>
          <w:tcBorders>
            <w:top w:val="nil"/>
            <w:left w:val="nil"/>
            <w:bottom w:val="single" w:sz="4" w:space="0" w:color="auto"/>
            <w:right w:val="single" w:sz="8" w:space="0" w:color="auto"/>
          </w:tcBorders>
          <w:vAlign w:val="center"/>
        </w:tcPr>
        <w:p w:rsidR="007E2213" w:rsidRPr="00F446A0" w:rsidRDefault="007E2213"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7E2213" w:rsidRPr="00023527" w:rsidTr="00B62625">
      <w:trPr>
        <w:trHeight w:val="500"/>
      </w:trPr>
      <w:tc>
        <w:tcPr>
          <w:tcW w:w="1340" w:type="dxa"/>
          <w:tcBorders>
            <w:top w:val="nil"/>
            <w:left w:val="single" w:sz="8" w:space="0" w:color="auto"/>
            <w:bottom w:val="single" w:sz="8" w:space="0" w:color="auto"/>
            <w:right w:val="single" w:sz="4" w:space="0" w:color="auto"/>
          </w:tcBorders>
          <w:shd w:val="clear" w:color="auto" w:fill="auto"/>
          <w:vAlign w:val="center"/>
          <w:hideMark/>
        </w:tcPr>
        <w:p w:rsidR="007E2213" w:rsidRPr="00023527" w:rsidRDefault="007E2213"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MA-CL-01</w:t>
          </w:r>
        </w:p>
      </w:tc>
      <w:tc>
        <w:tcPr>
          <w:tcW w:w="2102" w:type="dxa"/>
          <w:tcBorders>
            <w:top w:val="nil"/>
            <w:left w:val="nil"/>
            <w:bottom w:val="single" w:sz="8" w:space="0" w:color="auto"/>
            <w:right w:val="single" w:sz="4" w:space="0" w:color="auto"/>
          </w:tcBorders>
          <w:shd w:val="clear" w:color="auto" w:fill="auto"/>
          <w:vAlign w:val="center"/>
          <w:hideMark/>
        </w:tcPr>
        <w:p w:rsidR="007E2213" w:rsidRPr="00F446A0" w:rsidRDefault="007E2213"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18/07/18</w:t>
          </w:r>
        </w:p>
      </w:tc>
      <w:tc>
        <w:tcPr>
          <w:tcW w:w="1910" w:type="dxa"/>
          <w:tcBorders>
            <w:top w:val="nil"/>
            <w:left w:val="nil"/>
            <w:bottom w:val="single" w:sz="8" w:space="0" w:color="auto"/>
            <w:right w:val="single" w:sz="4" w:space="0" w:color="auto"/>
          </w:tcBorders>
          <w:shd w:val="clear" w:color="auto" w:fill="auto"/>
          <w:vAlign w:val="center"/>
          <w:hideMark/>
        </w:tcPr>
        <w:p w:rsidR="007E2213" w:rsidRPr="00F446A0" w:rsidRDefault="007E2213" w:rsidP="007E2213">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18/07/18</w:t>
          </w:r>
        </w:p>
      </w:tc>
      <w:tc>
        <w:tcPr>
          <w:tcW w:w="1518" w:type="dxa"/>
          <w:tcBorders>
            <w:top w:val="nil"/>
            <w:left w:val="nil"/>
            <w:bottom w:val="single" w:sz="8" w:space="0" w:color="auto"/>
            <w:right w:val="single" w:sz="8" w:space="0" w:color="auto"/>
          </w:tcBorders>
          <w:shd w:val="clear" w:color="auto" w:fill="auto"/>
          <w:vAlign w:val="center"/>
          <w:hideMark/>
        </w:tcPr>
        <w:p w:rsidR="007E2213" w:rsidRPr="00F446A0" w:rsidRDefault="007E2213" w:rsidP="007E2213">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1</w:t>
          </w:r>
        </w:p>
      </w:tc>
      <w:tc>
        <w:tcPr>
          <w:tcW w:w="1761" w:type="dxa"/>
          <w:tcBorders>
            <w:top w:val="nil"/>
            <w:left w:val="nil"/>
            <w:bottom w:val="single" w:sz="8" w:space="0" w:color="auto"/>
            <w:right w:val="single" w:sz="8" w:space="0" w:color="auto"/>
          </w:tcBorders>
          <w:vAlign w:val="center"/>
        </w:tcPr>
        <w:p w:rsidR="007E2213" w:rsidRPr="00F446A0" w:rsidRDefault="007E2213" w:rsidP="007E2213">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611768" w:rsidRPr="00611768">
            <w:rPr>
              <w:rFonts w:ascii="Arial" w:eastAsia="Times New Roman" w:hAnsi="Arial" w:cs="Arial"/>
              <w:noProof/>
              <w:color w:val="000000"/>
              <w:lang w:val="es-ES" w:eastAsia="es-ES"/>
            </w:rPr>
            <w:t>13</w:t>
          </w:r>
          <w:r w:rsidRPr="00DC163E">
            <w:rPr>
              <w:rFonts w:ascii="Arial" w:eastAsia="Times New Roman" w:hAnsi="Arial" w:cs="Arial"/>
              <w:color w:val="000000"/>
              <w:lang w:eastAsia="es-ES"/>
            </w:rPr>
            <w:fldChar w:fldCharType="end"/>
          </w:r>
          <w:r>
            <w:rPr>
              <w:rFonts w:ascii="Arial" w:eastAsia="Times New Roman" w:hAnsi="Arial" w:cs="Arial"/>
              <w:color w:val="000000"/>
              <w:lang w:eastAsia="es-ES"/>
            </w:rPr>
            <w:t xml:space="preserve"> de 22</w:t>
          </w:r>
        </w:p>
      </w:tc>
    </w:tr>
  </w:tbl>
  <w:p w:rsidR="00B03208" w:rsidRDefault="00B03208" w:rsidP="00CF7627">
    <w:pPr>
      <w:pStyle w:val="Encabezado"/>
      <w:ind w:right="-136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627" w:rsidRDefault="00CF7627" w:rsidP="00CF7627">
    <w:pPr>
      <w:pStyle w:val="Encabezado"/>
      <w:ind w:right="-1368"/>
    </w:pPr>
  </w:p>
  <w:tbl>
    <w:tblPr>
      <w:tblW w:w="8633" w:type="dxa"/>
      <w:tblCellMar>
        <w:left w:w="70" w:type="dxa"/>
        <w:right w:w="70" w:type="dxa"/>
      </w:tblCellMar>
      <w:tblLook w:val="04A0" w:firstRow="1" w:lastRow="0" w:firstColumn="1" w:lastColumn="0" w:noHBand="0" w:noVBand="1"/>
    </w:tblPr>
    <w:tblGrid>
      <w:gridCol w:w="1323"/>
      <w:gridCol w:w="2145"/>
      <w:gridCol w:w="1949"/>
      <w:gridCol w:w="1496"/>
      <w:gridCol w:w="1720"/>
    </w:tblGrid>
    <w:tr w:rsidR="007E2213" w:rsidRPr="00023527" w:rsidTr="00B62625">
      <w:trPr>
        <w:trHeight w:val="792"/>
      </w:trPr>
      <w:tc>
        <w:tcPr>
          <w:tcW w:w="8633"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7E2213" w:rsidRPr="00F446A0" w:rsidRDefault="007E2213" w:rsidP="007E2213">
          <w:pPr>
            <w:spacing w:after="0" w:line="240" w:lineRule="auto"/>
            <w:jc w:val="center"/>
            <w:rPr>
              <w:rFonts w:ascii="Arial" w:eastAsia="Times New Roman" w:hAnsi="Arial"/>
              <w:b/>
              <w:bCs/>
              <w:color w:val="000000"/>
              <w:lang w:eastAsia="es-ES"/>
            </w:rPr>
          </w:pPr>
          <w:r>
            <w:rPr>
              <w:rFonts w:ascii="Arial" w:eastAsia="Times New Roman" w:hAnsi="Arial"/>
              <w:b/>
              <w:bCs/>
              <w:noProof/>
              <w:color w:val="000000"/>
              <w:lang w:val="es-ES" w:eastAsia="es-ES"/>
            </w:rPr>
            <w:drawing>
              <wp:anchor distT="0" distB="0" distL="114300" distR="114300" simplePos="0" relativeHeight="251659776" behindDoc="0" locked="0" layoutInCell="1" allowOverlap="1" wp14:anchorId="2DC9902A" wp14:editId="28AC630A">
                <wp:simplePos x="0" y="0"/>
                <wp:positionH relativeFrom="column">
                  <wp:posOffset>116205</wp:posOffset>
                </wp:positionH>
                <wp:positionV relativeFrom="paragraph">
                  <wp:posOffset>5715</wp:posOffset>
                </wp:positionV>
                <wp:extent cx="1052195" cy="474980"/>
                <wp:effectExtent l="0" t="0" r="0" b="127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21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2213" w:rsidRPr="00F446A0" w:rsidRDefault="007E2213" w:rsidP="007E2213">
          <w:pPr>
            <w:spacing w:after="0" w:line="240" w:lineRule="auto"/>
            <w:jc w:val="center"/>
            <w:rPr>
              <w:rFonts w:ascii="Arial" w:eastAsia="Times New Roman" w:hAnsi="Arial"/>
              <w:b/>
              <w:bCs/>
              <w:color w:val="000000"/>
              <w:lang w:eastAsia="es-ES"/>
            </w:rPr>
          </w:pPr>
          <w:r>
            <w:rPr>
              <w:rFonts w:ascii="Arial" w:eastAsia="Times New Roman" w:hAnsi="Arial"/>
              <w:b/>
              <w:bCs/>
              <w:color w:val="000000"/>
              <w:lang w:eastAsia="es-ES"/>
            </w:rPr>
            <w:t xml:space="preserve">MANUAL DE GESTIÒN INTEGRADO </w:t>
          </w:r>
        </w:p>
      </w:tc>
    </w:tr>
    <w:tr w:rsidR="007E2213" w:rsidRPr="00023527" w:rsidTr="00B62625">
      <w:trPr>
        <w:trHeight w:val="594"/>
      </w:trPr>
      <w:tc>
        <w:tcPr>
          <w:tcW w:w="1340" w:type="dxa"/>
          <w:tcBorders>
            <w:top w:val="nil"/>
            <w:left w:val="single" w:sz="8" w:space="0" w:color="auto"/>
            <w:bottom w:val="single" w:sz="4" w:space="0" w:color="auto"/>
            <w:right w:val="single" w:sz="4" w:space="0" w:color="auto"/>
          </w:tcBorders>
          <w:shd w:val="clear" w:color="auto" w:fill="auto"/>
          <w:vAlign w:val="center"/>
          <w:hideMark/>
        </w:tcPr>
        <w:p w:rsidR="007E2213" w:rsidRPr="00023527" w:rsidRDefault="007E2213" w:rsidP="007E2213">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02" w:type="dxa"/>
          <w:tcBorders>
            <w:top w:val="nil"/>
            <w:left w:val="nil"/>
            <w:bottom w:val="single" w:sz="4" w:space="0" w:color="auto"/>
            <w:right w:val="single" w:sz="4" w:space="0" w:color="auto"/>
          </w:tcBorders>
          <w:shd w:val="clear" w:color="auto" w:fill="auto"/>
          <w:vAlign w:val="center"/>
          <w:hideMark/>
        </w:tcPr>
        <w:p w:rsidR="007E2213" w:rsidRPr="00F446A0" w:rsidRDefault="007E2213"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910" w:type="dxa"/>
          <w:tcBorders>
            <w:top w:val="nil"/>
            <w:left w:val="nil"/>
            <w:bottom w:val="single" w:sz="4" w:space="0" w:color="auto"/>
            <w:right w:val="single" w:sz="4" w:space="0" w:color="auto"/>
          </w:tcBorders>
          <w:shd w:val="clear" w:color="auto" w:fill="auto"/>
          <w:vAlign w:val="center"/>
          <w:hideMark/>
        </w:tcPr>
        <w:p w:rsidR="007E2213" w:rsidRPr="00F446A0" w:rsidRDefault="007E2213"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518" w:type="dxa"/>
          <w:tcBorders>
            <w:top w:val="nil"/>
            <w:left w:val="nil"/>
            <w:bottom w:val="single" w:sz="4" w:space="0" w:color="auto"/>
            <w:right w:val="single" w:sz="8" w:space="0" w:color="auto"/>
          </w:tcBorders>
          <w:shd w:val="clear" w:color="auto" w:fill="auto"/>
          <w:vAlign w:val="center"/>
          <w:hideMark/>
        </w:tcPr>
        <w:p w:rsidR="007E2213" w:rsidRPr="00F446A0" w:rsidRDefault="007E2213"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761" w:type="dxa"/>
          <w:tcBorders>
            <w:top w:val="nil"/>
            <w:left w:val="nil"/>
            <w:bottom w:val="single" w:sz="4" w:space="0" w:color="auto"/>
            <w:right w:val="single" w:sz="8" w:space="0" w:color="auto"/>
          </w:tcBorders>
          <w:vAlign w:val="center"/>
        </w:tcPr>
        <w:p w:rsidR="007E2213" w:rsidRPr="00F446A0" w:rsidRDefault="007E2213"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7E2213" w:rsidRPr="00023527" w:rsidTr="00B62625">
      <w:trPr>
        <w:trHeight w:val="500"/>
      </w:trPr>
      <w:tc>
        <w:tcPr>
          <w:tcW w:w="1340" w:type="dxa"/>
          <w:tcBorders>
            <w:top w:val="nil"/>
            <w:left w:val="single" w:sz="8" w:space="0" w:color="auto"/>
            <w:bottom w:val="single" w:sz="8" w:space="0" w:color="auto"/>
            <w:right w:val="single" w:sz="4" w:space="0" w:color="auto"/>
          </w:tcBorders>
          <w:shd w:val="clear" w:color="auto" w:fill="auto"/>
          <w:vAlign w:val="center"/>
          <w:hideMark/>
        </w:tcPr>
        <w:p w:rsidR="007E2213" w:rsidRPr="00023527" w:rsidRDefault="007E2213"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MA-CL-01</w:t>
          </w:r>
        </w:p>
      </w:tc>
      <w:tc>
        <w:tcPr>
          <w:tcW w:w="2102" w:type="dxa"/>
          <w:tcBorders>
            <w:top w:val="nil"/>
            <w:left w:val="nil"/>
            <w:bottom w:val="single" w:sz="8" w:space="0" w:color="auto"/>
            <w:right w:val="single" w:sz="4" w:space="0" w:color="auto"/>
          </w:tcBorders>
          <w:shd w:val="clear" w:color="auto" w:fill="auto"/>
          <w:vAlign w:val="center"/>
          <w:hideMark/>
        </w:tcPr>
        <w:p w:rsidR="007E2213" w:rsidRPr="00F446A0" w:rsidRDefault="007E2213"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18/07/18</w:t>
          </w:r>
        </w:p>
      </w:tc>
      <w:tc>
        <w:tcPr>
          <w:tcW w:w="1910" w:type="dxa"/>
          <w:tcBorders>
            <w:top w:val="nil"/>
            <w:left w:val="nil"/>
            <w:bottom w:val="single" w:sz="8" w:space="0" w:color="auto"/>
            <w:right w:val="single" w:sz="4" w:space="0" w:color="auto"/>
          </w:tcBorders>
          <w:shd w:val="clear" w:color="auto" w:fill="auto"/>
          <w:vAlign w:val="center"/>
          <w:hideMark/>
        </w:tcPr>
        <w:p w:rsidR="007E2213" w:rsidRPr="00F446A0" w:rsidRDefault="007E2213" w:rsidP="007E2213">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18/07/18</w:t>
          </w:r>
        </w:p>
      </w:tc>
      <w:tc>
        <w:tcPr>
          <w:tcW w:w="1518" w:type="dxa"/>
          <w:tcBorders>
            <w:top w:val="nil"/>
            <w:left w:val="nil"/>
            <w:bottom w:val="single" w:sz="8" w:space="0" w:color="auto"/>
            <w:right w:val="single" w:sz="8" w:space="0" w:color="auto"/>
          </w:tcBorders>
          <w:shd w:val="clear" w:color="auto" w:fill="auto"/>
          <w:vAlign w:val="center"/>
          <w:hideMark/>
        </w:tcPr>
        <w:p w:rsidR="007E2213" w:rsidRPr="00F446A0" w:rsidRDefault="007E2213" w:rsidP="007E2213">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1</w:t>
          </w:r>
        </w:p>
      </w:tc>
      <w:tc>
        <w:tcPr>
          <w:tcW w:w="1761" w:type="dxa"/>
          <w:tcBorders>
            <w:top w:val="nil"/>
            <w:left w:val="nil"/>
            <w:bottom w:val="single" w:sz="8" w:space="0" w:color="auto"/>
            <w:right w:val="single" w:sz="8" w:space="0" w:color="auto"/>
          </w:tcBorders>
          <w:vAlign w:val="center"/>
        </w:tcPr>
        <w:p w:rsidR="007E2213" w:rsidRPr="00F446A0" w:rsidRDefault="007E2213" w:rsidP="007E2213">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611768" w:rsidRPr="00611768">
            <w:rPr>
              <w:rFonts w:ascii="Arial" w:eastAsia="Times New Roman" w:hAnsi="Arial" w:cs="Arial"/>
              <w:noProof/>
              <w:color w:val="000000"/>
              <w:lang w:val="es-ES" w:eastAsia="es-ES"/>
            </w:rPr>
            <w:t>22</w:t>
          </w:r>
          <w:r w:rsidRPr="00DC163E">
            <w:rPr>
              <w:rFonts w:ascii="Arial" w:eastAsia="Times New Roman" w:hAnsi="Arial" w:cs="Arial"/>
              <w:color w:val="000000"/>
              <w:lang w:eastAsia="es-ES"/>
            </w:rPr>
            <w:fldChar w:fldCharType="end"/>
          </w:r>
          <w:r>
            <w:rPr>
              <w:rFonts w:ascii="Arial" w:eastAsia="Times New Roman" w:hAnsi="Arial" w:cs="Arial"/>
              <w:color w:val="000000"/>
              <w:lang w:eastAsia="es-ES"/>
            </w:rPr>
            <w:t xml:space="preserve"> de 22</w:t>
          </w:r>
        </w:p>
      </w:tc>
    </w:tr>
  </w:tbl>
  <w:p w:rsidR="000C760C" w:rsidRPr="008C3B3A" w:rsidRDefault="000C760C" w:rsidP="00A11B4D">
    <w:pPr>
      <w:pStyle w:val="Encabezado"/>
      <w:jc w:val="right"/>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1933"/>
    <w:multiLevelType w:val="multilevel"/>
    <w:tmpl w:val="99DC0614"/>
    <w:lvl w:ilvl="0">
      <w:start w:val="1"/>
      <w:numFmt w:val="none"/>
      <w:lvlText w:val="4.2.6"/>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2A77D7B"/>
    <w:multiLevelType w:val="multilevel"/>
    <w:tmpl w:val="37868A8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B5E3530"/>
    <w:multiLevelType w:val="hybridMultilevel"/>
    <w:tmpl w:val="02AE2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F848FE"/>
    <w:multiLevelType w:val="hybridMultilevel"/>
    <w:tmpl w:val="F424A0E8"/>
    <w:lvl w:ilvl="0" w:tplc="40CC59DE">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70C53AD"/>
    <w:multiLevelType w:val="hybridMultilevel"/>
    <w:tmpl w:val="C8B085B0"/>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5" w15:restartNumberingAfterBreak="0">
    <w:nsid w:val="174E3775"/>
    <w:multiLevelType w:val="hybridMultilevel"/>
    <w:tmpl w:val="A9D82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470CBE"/>
    <w:multiLevelType w:val="hybridMultilevel"/>
    <w:tmpl w:val="4E2A1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91223A"/>
    <w:multiLevelType w:val="hybridMultilevel"/>
    <w:tmpl w:val="D1D2FD1A"/>
    <w:lvl w:ilvl="0" w:tplc="40CC59DE">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1E6130AB"/>
    <w:multiLevelType w:val="multilevel"/>
    <w:tmpl w:val="6B8A0AD8"/>
    <w:lvl w:ilvl="0">
      <w:start w:val="1"/>
      <w:numFmt w:val="decimal"/>
      <w:lvlText w:val="%1."/>
      <w:lvlJc w:val="left"/>
      <w:pPr>
        <w:ind w:left="720" w:hanging="360"/>
      </w:pPr>
      <w:rPr>
        <w:rFonts w:hint="default"/>
      </w:rPr>
    </w:lvl>
    <w:lvl w:ilvl="1">
      <w:start w:val="1"/>
      <w:numFmt w:val="none"/>
      <w:isLgl/>
      <w:lvlText w:val="4.2.2.2"/>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20201379"/>
    <w:multiLevelType w:val="multilevel"/>
    <w:tmpl w:val="3AF4EF26"/>
    <w:lvl w:ilvl="0">
      <w:start w:val="1"/>
      <w:numFmt w:val="none"/>
      <w:lvlText w:val="4.2.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224F76C4"/>
    <w:multiLevelType w:val="hybridMultilevel"/>
    <w:tmpl w:val="30BAACF4"/>
    <w:lvl w:ilvl="0" w:tplc="9C247AC0">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F0E25"/>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2" w15:restartNumberingAfterBreak="0">
    <w:nsid w:val="26181D68"/>
    <w:multiLevelType w:val="multilevel"/>
    <w:tmpl w:val="AAA2A082"/>
    <w:lvl w:ilvl="0">
      <w:start w:val="1"/>
      <w:numFmt w:val="none"/>
      <w:lvlText w:val="4.2.3"/>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26A37F15"/>
    <w:multiLevelType w:val="multilevel"/>
    <w:tmpl w:val="10AA9DA4"/>
    <w:lvl w:ilvl="0">
      <w:start w:val="1"/>
      <w:numFmt w:val="bullet"/>
      <w:lvlText w:val=""/>
      <w:lvlJc w:val="left"/>
      <w:pPr>
        <w:ind w:left="720" w:hanging="360"/>
      </w:pPr>
      <w:rPr>
        <w:rFonts w:ascii="Symbol" w:hAnsi="Symbol" w:hint="default"/>
        <w:b/>
      </w:rPr>
    </w:lvl>
    <w:lvl w:ilvl="1">
      <w:start w:val="1"/>
      <w:numFmt w:val="bullet"/>
      <w:lvlText w:val=""/>
      <w:lvlJc w:val="left"/>
      <w:pPr>
        <w:ind w:left="765" w:hanging="405"/>
      </w:pPr>
      <w:rPr>
        <w:rFonts w:ascii="Symbol" w:hAnsi="Symbol"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4" w15:restartNumberingAfterBreak="0">
    <w:nsid w:val="2EC20492"/>
    <w:multiLevelType w:val="multilevel"/>
    <w:tmpl w:val="E61436C4"/>
    <w:lvl w:ilvl="0">
      <w:start w:val="1"/>
      <w:numFmt w:val="decimal"/>
      <w:lvlText w:val="%1."/>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5" w15:restartNumberingAfterBreak="0">
    <w:nsid w:val="344B50E6"/>
    <w:multiLevelType w:val="multilevel"/>
    <w:tmpl w:val="66B81784"/>
    <w:lvl w:ilvl="0">
      <w:start w:val="1"/>
      <w:numFmt w:val="none"/>
      <w:lvlText w:val="4.2.4"/>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430D19DE"/>
    <w:multiLevelType w:val="multilevel"/>
    <w:tmpl w:val="F3A6A9DC"/>
    <w:lvl w:ilvl="0">
      <w:start w:val="1"/>
      <w:numFmt w:val="none"/>
      <w:lvlText w:val="4.2.7"/>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4A13714D"/>
    <w:multiLevelType w:val="multilevel"/>
    <w:tmpl w:val="A3382320"/>
    <w:lvl w:ilvl="0">
      <w:start w:val="1"/>
      <w:numFmt w:val="none"/>
      <w:lvlText w:val="4.2.8"/>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8" w15:restartNumberingAfterBreak="0">
    <w:nsid w:val="4D404CB8"/>
    <w:multiLevelType w:val="hybridMultilevel"/>
    <w:tmpl w:val="F57061B2"/>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19" w15:restartNumberingAfterBreak="0">
    <w:nsid w:val="4DB55A81"/>
    <w:multiLevelType w:val="multilevel"/>
    <w:tmpl w:val="29A04CBE"/>
    <w:lvl w:ilvl="0">
      <w:start w:val="1"/>
      <w:numFmt w:val="decimal"/>
      <w:lvlText w:val="%1."/>
      <w:lvlJc w:val="left"/>
      <w:pPr>
        <w:ind w:left="720" w:hanging="360"/>
      </w:pPr>
      <w:rPr>
        <w:rFonts w:hint="default"/>
      </w:rPr>
    </w:lvl>
    <w:lvl w:ilvl="1">
      <w:start w:val="1"/>
      <w:numFmt w:val="none"/>
      <w:isLgl/>
      <w:lvlText w:val="4.2.2"/>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0" w15:restartNumberingAfterBreak="0">
    <w:nsid w:val="5768008D"/>
    <w:multiLevelType w:val="multilevel"/>
    <w:tmpl w:val="821CF9BE"/>
    <w:lvl w:ilvl="0">
      <w:start w:val="1"/>
      <w:numFmt w:val="decimal"/>
      <w:lvlText w:val="%1."/>
      <w:lvlJc w:val="left"/>
      <w:pPr>
        <w:ind w:left="720" w:hanging="360"/>
      </w:pPr>
      <w:rPr>
        <w:rFonts w:hint="default"/>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1" w15:restartNumberingAfterBreak="0">
    <w:nsid w:val="60585FCA"/>
    <w:multiLevelType w:val="multilevel"/>
    <w:tmpl w:val="2CC61986"/>
    <w:lvl w:ilvl="0">
      <w:start w:val="1"/>
      <w:numFmt w:val="bullet"/>
      <w:lvlText w:val=""/>
      <w:lvlJc w:val="left"/>
      <w:pPr>
        <w:ind w:left="720" w:hanging="360"/>
      </w:pPr>
      <w:rPr>
        <w:rFonts w:ascii="Symbol" w:hAnsi="Symbol" w:hint="default"/>
      </w:rPr>
    </w:lvl>
    <w:lvl w:ilvl="1">
      <w:start w:val="1"/>
      <w:numFmt w:val="none"/>
      <w:isLgl/>
      <w:lvlText w:val="4.2.5"/>
      <w:lvlJc w:val="left"/>
      <w:pPr>
        <w:ind w:left="765" w:hanging="405"/>
      </w:pPr>
      <w:rPr>
        <w:rFonts w:hint="default"/>
        <w:b/>
      </w:rPr>
    </w:lvl>
    <w:lvl w:ilvl="2">
      <w:start w:val="1"/>
      <w:numFmt w:val="none"/>
      <w:lvlText w:val="4."/>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2" w15:restartNumberingAfterBreak="0">
    <w:nsid w:val="69BE725A"/>
    <w:multiLevelType w:val="hybridMultilevel"/>
    <w:tmpl w:val="4CBC59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0FA6E66"/>
    <w:multiLevelType w:val="multilevel"/>
    <w:tmpl w:val="8D1A986A"/>
    <w:lvl w:ilvl="0">
      <w:start w:val="1"/>
      <w:numFmt w:val="none"/>
      <w:lvlText w:val="4."/>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2951589"/>
    <w:multiLevelType w:val="multilevel"/>
    <w:tmpl w:val="DC3C880E"/>
    <w:lvl w:ilvl="0">
      <w:start w:val="1"/>
      <w:numFmt w:val="decimal"/>
      <w:lvlText w:val="%1."/>
      <w:lvlJc w:val="left"/>
      <w:pPr>
        <w:ind w:left="720" w:hanging="360"/>
      </w:pPr>
      <w:rPr>
        <w:rFonts w:hint="default"/>
      </w:rPr>
    </w:lvl>
    <w:lvl w:ilvl="1">
      <w:start w:val="1"/>
      <w:numFmt w:val="none"/>
      <w:isLgl/>
      <w:lvlText w:val="4.2.2.1"/>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5" w15:restartNumberingAfterBreak="0">
    <w:nsid w:val="77F25E38"/>
    <w:multiLevelType w:val="multilevel"/>
    <w:tmpl w:val="334AE6A6"/>
    <w:lvl w:ilvl="0">
      <w:start w:val="1"/>
      <w:numFmt w:val="none"/>
      <w:lvlText w:val="4."/>
      <w:lvlJc w:val="left"/>
      <w:pPr>
        <w:ind w:left="720" w:hanging="360"/>
      </w:pPr>
      <w:rPr>
        <w:rFonts w:hint="default"/>
      </w:rPr>
    </w:lvl>
    <w:lvl w:ilvl="1">
      <w:start w:val="4"/>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4"/>
      <w:numFmt w:val="decimal"/>
      <w:lvlText w:val="%4.1.1"/>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7B9B356A"/>
    <w:multiLevelType w:val="multilevel"/>
    <w:tmpl w:val="2594116E"/>
    <w:lvl w:ilvl="0">
      <w:start w:val="1"/>
      <w:numFmt w:val="bullet"/>
      <w:lvlText w:val=""/>
      <w:lvlJc w:val="left"/>
      <w:pPr>
        <w:ind w:left="720" w:hanging="360"/>
      </w:pPr>
      <w:rPr>
        <w:rFonts w:ascii="Symbol" w:hAnsi="Symbol" w:hint="default"/>
      </w:rPr>
    </w:lvl>
    <w:lvl w:ilvl="1">
      <w:start w:val="1"/>
      <w:numFmt w:val="none"/>
      <w:isLgl/>
      <w:lvlText w:val="4."/>
      <w:lvlJc w:val="left"/>
      <w:pPr>
        <w:ind w:left="765" w:hanging="405"/>
      </w:pPr>
      <w:rPr>
        <w:rFonts w:hint="default"/>
        <w:b/>
      </w:rPr>
    </w:lvl>
    <w:lvl w:ilvl="2">
      <w:start w:val="1"/>
      <w:numFmt w:val="none"/>
      <w:lvlText w:val="4."/>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abstractNumId w:val="1"/>
  </w:num>
  <w:num w:numId="2">
    <w:abstractNumId w:val="10"/>
  </w:num>
  <w:num w:numId="3">
    <w:abstractNumId w:val="4"/>
  </w:num>
  <w:num w:numId="4">
    <w:abstractNumId w:val="5"/>
  </w:num>
  <w:num w:numId="5">
    <w:abstractNumId w:val="22"/>
  </w:num>
  <w:num w:numId="6">
    <w:abstractNumId w:val="7"/>
  </w:num>
  <w:num w:numId="7">
    <w:abstractNumId w:val="3"/>
  </w:num>
  <w:num w:numId="8">
    <w:abstractNumId w:val="2"/>
  </w:num>
  <w:num w:numId="9">
    <w:abstractNumId w:val="11"/>
  </w:num>
  <w:num w:numId="10">
    <w:abstractNumId w:val="25"/>
  </w:num>
  <w:num w:numId="11">
    <w:abstractNumId w:val="9"/>
  </w:num>
  <w:num w:numId="12">
    <w:abstractNumId w:val="19"/>
  </w:num>
  <w:num w:numId="13">
    <w:abstractNumId w:val="24"/>
  </w:num>
  <w:num w:numId="14">
    <w:abstractNumId w:val="8"/>
  </w:num>
  <w:num w:numId="15">
    <w:abstractNumId w:val="14"/>
  </w:num>
  <w:num w:numId="16">
    <w:abstractNumId w:val="12"/>
  </w:num>
  <w:num w:numId="17">
    <w:abstractNumId w:val="15"/>
  </w:num>
  <w:num w:numId="18">
    <w:abstractNumId w:val="20"/>
  </w:num>
  <w:num w:numId="19">
    <w:abstractNumId w:val="0"/>
  </w:num>
  <w:num w:numId="20">
    <w:abstractNumId w:val="16"/>
  </w:num>
  <w:num w:numId="21">
    <w:abstractNumId w:val="17"/>
  </w:num>
  <w:num w:numId="22">
    <w:abstractNumId w:val="21"/>
  </w:num>
  <w:num w:numId="23">
    <w:abstractNumId w:val="13"/>
  </w:num>
  <w:num w:numId="24">
    <w:abstractNumId w:val="26"/>
  </w:num>
  <w:num w:numId="25">
    <w:abstractNumId w:val="23"/>
  </w:num>
  <w:num w:numId="26">
    <w:abstractNumId w:val="6"/>
  </w:num>
  <w:num w:numId="27">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60C"/>
    <w:rsid w:val="00002E17"/>
    <w:rsid w:val="0000748D"/>
    <w:rsid w:val="000168B7"/>
    <w:rsid w:val="000238DA"/>
    <w:rsid w:val="00024564"/>
    <w:rsid w:val="00027805"/>
    <w:rsid w:val="00035283"/>
    <w:rsid w:val="00043918"/>
    <w:rsid w:val="00044405"/>
    <w:rsid w:val="00045FEC"/>
    <w:rsid w:val="00050C58"/>
    <w:rsid w:val="00060301"/>
    <w:rsid w:val="00062724"/>
    <w:rsid w:val="00062EA0"/>
    <w:rsid w:val="000736F3"/>
    <w:rsid w:val="0008140B"/>
    <w:rsid w:val="00091146"/>
    <w:rsid w:val="000A39F9"/>
    <w:rsid w:val="000A67D5"/>
    <w:rsid w:val="000A7524"/>
    <w:rsid w:val="000B44B6"/>
    <w:rsid w:val="000B4951"/>
    <w:rsid w:val="000C760C"/>
    <w:rsid w:val="000D1C4B"/>
    <w:rsid w:val="000D29F2"/>
    <w:rsid w:val="000D365C"/>
    <w:rsid w:val="000D6837"/>
    <w:rsid w:val="000D69C0"/>
    <w:rsid w:val="000E0727"/>
    <w:rsid w:val="000E24F1"/>
    <w:rsid w:val="000F0864"/>
    <w:rsid w:val="000F0A82"/>
    <w:rsid w:val="000F2B20"/>
    <w:rsid w:val="000F6CA8"/>
    <w:rsid w:val="001103BF"/>
    <w:rsid w:val="001142A5"/>
    <w:rsid w:val="00116D4E"/>
    <w:rsid w:val="001173CB"/>
    <w:rsid w:val="0012351A"/>
    <w:rsid w:val="00123D87"/>
    <w:rsid w:val="001313BD"/>
    <w:rsid w:val="00132DDF"/>
    <w:rsid w:val="00132EA6"/>
    <w:rsid w:val="00140A74"/>
    <w:rsid w:val="00143987"/>
    <w:rsid w:val="001447C7"/>
    <w:rsid w:val="001512E3"/>
    <w:rsid w:val="00152A78"/>
    <w:rsid w:val="00153FCE"/>
    <w:rsid w:val="00162B95"/>
    <w:rsid w:val="001677AF"/>
    <w:rsid w:val="00174842"/>
    <w:rsid w:val="00176588"/>
    <w:rsid w:val="00177966"/>
    <w:rsid w:val="00183230"/>
    <w:rsid w:val="00183792"/>
    <w:rsid w:val="00184252"/>
    <w:rsid w:val="001864E2"/>
    <w:rsid w:val="0018722C"/>
    <w:rsid w:val="00190355"/>
    <w:rsid w:val="001939D9"/>
    <w:rsid w:val="001A3964"/>
    <w:rsid w:val="001B494B"/>
    <w:rsid w:val="001B592E"/>
    <w:rsid w:val="001B75C4"/>
    <w:rsid w:val="001C68A2"/>
    <w:rsid w:val="001C7267"/>
    <w:rsid w:val="001C76B5"/>
    <w:rsid w:val="001D0B91"/>
    <w:rsid w:val="001D70D5"/>
    <w:rsid w:val="001E09C2"/>
    <w:rsid w:val="00201A09"/>
    <w:rsid w:val="00203C8D"/>
    <w:rsid w:val="00211916"/>
    <w:rsid w:val="0021785C"/>
    <w:rsid w:val="0022306B"/>
    <w:rsid w:val="002279CB"/>
    <w:rsid w:val="002330A9"/>
    <w:rsid w:val="0023671F"/>
    <w:rsid w:val="00236E6C"/>
    <w:rsid w:val="00242A73"/>
    <w:rsid w:val="002453E4"/>
    <w:rsid w:val="0025742F"/>
    <w:rsid w:val="00265CC2"/>
    <w:rsid w:val="0027116E"/>
    <w:rsid w:val="00271E1E"/>
    <w:rsid w:val="002753A8"/>
    <w:rsid w:val="00275C78"/>
    <w:rsid w:val="0027617C"/>
    <w:rsid w:val="00277E2C"/>
    <w:rsid w:val="00281AFC"/>
    <w:rsid w:val="00282AB7"/>
    <w:rsid w:val="002851DD"/>
    <w:rsid w:val="00287890"/>
    <w:rsid w:val="00287D72"/>
    <w:rsid w:val="00291D02"/>
    <w:rsid w:val="00295C44"/>
    <w:rsid w:val="002B5F58"/>
    <w:rsid w:val="002B65A4"/>
    <w:rsid w:val="002B670D"/>
    <w:rsid w:val="002C0844"/>
    <w:rsid w:val="002C0963"/>
    <w:rsid w:val="002C43DC"/>
    <w:rsid w:val="002D48B2"/>
    <w:rsid w:val="002E02A3"/>
    <w:rsid w:val="002E06C9"/>
    <w:rsid w:val="002E116B"/>
    <w:rsid w:val="002E609D"/>
    <w:rsid w:val="002F1506"/>
    <w:rsid w:val="002F4D6D"/>
    <w:rsid w:val="002F72F3"/>
    <w:rsid w:val="003007E6"/>
    <w:rsid w:val="003052FB"/>
    <w:rsid w:val="00306910"/>
    <w:rsid w:val="0031543C"/>
    <w:rsid w:val="00323C3D"/>
    <w:rsid w:val="00324A32"/>
    <w:rsid w:val="00335496"/>
    <w:rsid w:val="003371E7"/>
    <w:rsid w:val="00341268"/>
    <w:rsid w:val="003421C6"/>
    <w:rsid w:val="00343ADB"/>
    <w:rsid w:val="003531A4"/>
    <w:rsid w:val="003623C4"/>
    <w:rsid w:val="0036405F"/>
    <w:rsid w:val="00366FB1"/>
    <w:rsid w:val="00377C32"/>
    <w:rsid w:val="00381E9C"/>
    <w:rsid w:val="0038321B"/>
    <w:rsid w:val="00383C8C"/>
    <w:rsid w:val="0039122B"/>
    <w:rsid w:val="003939AE"/>
    <w:rsid w:val="003A6E34"/>
    <w:rsid w:val="003B0A9D"/>
    <w:rsid w:val="003B26E8"/>
    <w:rsid w:val="003B6E18"/>
    <w:rsid w:val="003C13FF"/>
    <w:rsid w:val="003C3575"/>
    <w:rsid w:val="003D08DD"/>
    <w:rsid w:val="003D1368"/>
    <w:rsid w:val="003D2E69"/>
    <w:rsid w:val="003D4E56"/>
    <w:rsid w:val="003D638D"/>
    <w:rsid w:val="003E1B41"/>
    <w:rsid w:val="003E204C"/>
    <w:rsid w:val="003E24CB"/>
    <w:rsid w:val="003E5E68"/>
    <w:rsid w:val="003F2E0F"/>
    <w:rsid w:val="003F45DD"/>
    <w:rsid w:val="003F467B"/>
    <w:rsid w:val="003F6C69"/>
    <w:rsid w:val="004028F8"/>
    <w:rsid w:val="00415A8F"/>
    <w:rsid w:val="00416FE3"/>
    <w:rsid w:val="004205EE"/>
    <w:rsid w:val="00432468"/>
    <w:rsid w:val="004338AC"/>
    <w:rsid w:val="00433F10"/>
    <w:rsid w:val="00443F55"/>
    <w:rsid w:val="00450FE5"/>
    <w:rsid w:val="00452EF3"/>
    <w:rsid w:val="00456D14"/>
    <w:rsid w:val="00457141"/>
    <w:rsid w:val="00472750"/>
    <w:rsid w:val="004865E8"/>
    <w:rsid w:val="00496174"/>
    <w:rsid w:val="004966D4"/>
    <w:rsid w:val="004A20B2"/>
    <w:rsid w:val="004A6B62"/>
    <w:rsid w:val="004A6D7C"/>
    <w:rsid w:val="004A6FA4"/>
    <w:rsid w:val="004B12E4"/>
    <w:rsid w:val="004B34E6"/>
    <w:rsid w:val="004B4239"/>
    <w:rsid w:val="004C0CCA"/>
    <w:rsid w:val="004C66F5"/>
    <w:rsid w:val="004D3A3A"/>
    <w:rsid w:val="004E3189"/>
    <w:rsid w:val="004E3A7E"/>
    <w:rsid w:val="004F100A"/>
    <w:rsid w:val="004F3B69"/>
    <w:rsid w:val="00500231"/>
    <w:rsid w:val="00502233"/>
    <w:rsid w:val="00502C71"/>
    <w:rsid w:val="00504672"/>
    <w:rsid w:val="00505736"/>
    <w:rsid w:val="00510D24"/>
    <w:rsid w:val="00513A9B"/>
    <w:rsid w:val="00513B49"/>
    <w:rsid w:val="00513F5A"/>
    <w:rsid w:val="0052263E"/>
    <w:rsid w:val="00550AC1"/>
    <w:rsid w:val="0056222C"/>
    <w:rsid w:val="00562EC7"/>
    <w:rsid w:val="00565F53"/>
    <w:rsid w:val="00570EA6"/>
    <w:rsid w:val="00574F12"/>
    <w:rsid w:val="00587A27"/>
    <w:rsid w:val="0059336F"/>
    <w:rsid w:val="005A05E0"/>
    <w:rsid w:val="005A729C"/>
    <w:rsid w:val="005B03CC"/>
    <w:rsid w:val="005B41C6"/>
    <w:rsid w:val="005B6225"/>
    <w:rsid w:val="005C5255"/>
    <w:rsid w:val="005D33B3"/>
    <w:rsid w:val="005E549D"/>
    <w:rsid w:val="005E55F8"/>
    <w:rsid w:val="005F0303"/>
    <w:rsid w:val="005F034C"/>
    <w:rsid w:val="005F0E44"/>
    <w:rsid w:val="005F2480"/>
    <w:rsid w:val="005F60AA"/>
    <w:rsid w:val="00601656"/>
    <w:rsid w:val="006022A2"/>
    <w:rsid w:val="006062A6"/>
    <w:rsid w:val="00611221"/>
    <w:rsid w:val="00611768"/>
    <w:rsid w:val="00612D05"/>
    <w:rsid w:val="006133E9"/>
    <w:rsid w:val="00620856"/>
    <w:rsid w:val="00625665"/>
    <w:rsid w:val="00627E13"/>
    <w:rsid w:val="00647F66"/>
    <w:rsid w:val="00652252"/>
    <w:rsid w:val="00652F16"/>
    <w:rsid w:val="00661EB2"/>
    <w:rsid w:val="00664249"/>
    <w:rsid w:val="0066528E"/>
    <w:rsid w:val="00673DB3"/>
    <w:rsid w:val="00675ECA"/>
    <w:rsid w:val="00677A96"/>
    <w:rsid w:val="00681141"/>
    <w:rsid w:val="0068293B"/>
    <w:rsid w:val="006847BC"/>
    <w:rsid w:val="006850E6"/>
    <w:rsid w:val="006871DD"/>
    <w:rsid w:val="00687455"/>
    <w:rsid w:val="006908FE"/>
    <w:rsid w:val="00691F76"/>
    <w:rsid w:val="00696BC5"/>
    <w:rsid w:val="0069764A"/>
    <w:rsid w:val="006A3F78"/>
    <w:rsid w:val="006A6920"/>
    <w:rsid w:val="006A6DB0"/>
    <w:rsid w:val="006A6F50"/>
    <w:rsid w:val="006B0D9F"/>
    <w:rsid w:val="006B6E34"/>
    <w:rsid w:val="006C293F"/>
    <w:rsid w:val="006C71C7"/>
    <w:rsid w:val="006D0319"/>
    <w:rsid w:val="006D2F15"/>
    <w:rsid w:val="006D5EBC"/>
    <w:rsid w:val="006D7930"/>
    <w:rsid w:val="006E0599"/>
    <w:rsid w:val="006F0A25"/>
    <w:rsid w:val="006F1238"/>
    <w:rsid w:val="006F3D18"/>
    <w:rsid w:val="006F3EC5"/>
    <w:rsid w:val="006F533D"/>
    <w:rsid w:val="007052B7"/>
    <w:rsid w:val="00741AA1"/>
    <w:rsid w:val="00742E45"/>
    <w:rsid w:val="00746665"/>
    <w:rsid w:val="0075779B"/>
    <w:rsid w:val="007608BE"/>
    <w:rsid w:val="00760E9D"/>
    <w:rsid w:val="00764B4A"/>
    <w:rsid w:val="0077469F"/>
    <w:rsid w:val="007762E7"/>
    <w:rsid w:val="00780D90"/>
    <w:rsid w:val="00786F78"/>
    <w:rsid w:val="0079163B"/>
    <w:rsid w:val="007957CF"/>
    <w:rsid w:val="00797AB9"/>
    <w:rsid w:val="007A20BA"/>
    <w:rsid w:val="007A3F5B"/>
    <w:rsid w:val="007A4DD4"/>
    <w:rsid w:val="007A652F"/>
    <w:rsid w:val="007A6DC5"/>
    <w:rsid w:val="007B2E1C"/>
    <w:rsid w:val="007B67B6"/>
    <w:rsid w:val="007C1E01"/>
    <w:rsid w:val="007C7EF9"/>
    <w:rsid w:val="007D01AE"/>
    <w:rsid w:val="007D4ADC"/>
    <w:rsid w:val="007D4F75"/>
    <w:rsid w:val="007D6C57"/>
    <w:rsid w:val="007D749C"/>
    <w:rsid w:val="007D7D6C"/>
    <w:rsid w:val="007E12A2"/>
    <w:rsid w:val="007E19F4"/>
    <w:rsid w:val="007E2213"/>
    <w:rsid w:val="007E2B0A"/>
    <w:rsid w:val="007F206F"/>
    <w:rsid w:val="007F2AFA"/>
    <w:rsid w:val="007F3DF7"/>
    <w:rsid w:val="007F48C2"/>
    <w:rsid w:val="007F78D6"/>
    <w:rsid w:val="008066E5"/>
    <w:rsid w:val="00807474"/>
    <w:rsid w:val="00821DDA"/>
    <w:rsid w:val="008262DF"/>
    <w:rsid w:val="008364B1"/>
    <w:rsid w:val="00836DD3"/>
    <w:rsid w:val="0084221A"/>
    <w:rsid w:val="0084243F"/>
    <w:rsid w:val="008459E6"/>
    <w:rsid w:val="00853ECC"/>
    <w:rsid w:val="00853EFF"/>
    <w:rsid w:val="008553D1"/>
    <w:rsid w:val="0085695A"/>
    <w:rsid w:val="00857607"/>
    <w:rsid w:val="00861EC5"/>
    <w:rsid w:val="00865A23"/>
    <w:rsid w:val="00867F17"/>
    <w:rsid w:val="00875164"/>
    <w:rsid w:val="0088205C"/>
    <w:rsid w:val="00885273"/>
    <w:rsid w:val="00892F6B"/>
    <w:rsid w:val="00897942"/>
    <w:rsid w:val="008A0AD1"/>
    <w:rsid w:val="008A5793"/>
    <w:rsid w:val="008B0100"/>
    <w:rsid w:val="008B086F"/>
    <w:rsid w:val="008B3FB2"/>
    <w:rsid w:val="008B53B7"/>
    <w:rsid w:val="008B57CC"/>
    <w:rsid w:val="008B6241"/>
    <w:rsid w:val="008C265D"/>
    <w:rsid w:val="008C3B3A"/>
    <w:rsid w:val="008C5B8A"/>
    <w:rsid w:val="008C5CA1"/>
    <w:rsid w:val="008D17E7"/>
    <w:rsid w:val="008E0706"/>
    <w:rsid w:val="008E5055"/>
    <w:rsid w:val="008F0257"/>
    <w:rsid w:val="008F52F4"/>
    <w:rsid w:val="0090079D"/>
    <w:rsid w:val="009053B3"/>
    <w:rsid w:val="00905B07"/>
    <w:rsid w:val="00907702"/>
    <w:rsid w:val="00915AFC"/>
    <w:rsid w:val="00921054"/>
    <w:rsid w:val="009251A8"/>
    <w:rsid w:val="00930DA5"/>
    <w:rsid w:val="0093519E"/>
    <w:rsid w:val="00941264"/>
    <w:rsid w:val="009414CA"/>
    <w:rsid w:val="009533FB"/>
    <w:rsid w:val="00954997"/>
    <w:rsid w:val="00965365"/>
    <w:rsid w:val="00966BF7"/>
    <w:rsid w:val="00971F93"/>
    <w:rsid w:val="009821BD"/>
    <w:rsid w:val="0098246D"/>
    <w:rsid w:val="009846E6"/>
    <w:rsid w:val="009957CD"/>
    <w:rsid w:val="009A17A6"/>
    <w:rsid w:val="009B2F76"/>
    <w:rsid w:val="009B77D1"/>
    <w:rsid w:val="009C241D"/>
    <w:rsid w:val="009C49B0"/>
    <w:rsid w:val="009C627E"/>
    <w:rsid w:val="009C6487"/>
    <w:rsid w:val="009C6C7E"/>
    <w:rsid w:val="009C7C21"/>
    <w:rsid w:val="009D4AFC"/>
    <w:rsid w:val="009D4FEC"/>
    <w:rsid w:val="009D5A55"/>
    <w:rsid w:val="009E113F"/>
    <w:rsid w:val="009E1165"/>
    <w:rsid w:val="009E1849"/>
    <w:rsid w:val="009E6E42"/>
    <w:rsid w:val="009E70B3"/>
    <w:rsid w:val="009F046B"/>
    <w:rsid w:val="009F257A"/>
    <w:rsid w:val="009F60FB"/>
    <w:rsid w:val="00A05EA8"/>
    <w:rsid w:val="00A073A3"/>
    <w:rsid w:val="00A11045"/>
    <w:rsid w:val="00A1137D"/>
    <w:rsid w:val="00A11B4D"/>
    <w:rsid w:val="00A1334B"/>
    <w:rsid w:val="00A140B4"/>
    <w:rsid w:val="00A145B5"/>
    <w:rsid w:val="00A16C03"/>
    <w:rsid w:val="00A31538"/>
    <w:rsid w:val="00A343B4"/>
    <w:rsid w:val="00A37BA9"/>
    <w:rsid w:val="00A474B5"/>
    <w:rsid w:val="00A50BD1"/>
    <w:rsid w:val="00A55270"/>
    <w:rsid w:val="00A567F1"/>
    <w:rsid w:val="00A60920"/>
    <w:rsid w:val="00A65EA3"/>
    <w:rsid w:val="00A67813"/>
    <w:rsid w:val="00A71BB9"/>
    <w:rsid w:val="00A75753"/>
    <w:rsid w:val="00A76916"/>
    <w:rsid w:val="00A76AFE"/>
    <w:rsid w:val="00A77CE4"/>
    <w:rsid w:val="00A81368"/>
    <w:rsid w:val="00A81C1A"/>
    <w:rsid w:val="00A83149"/>
    <w:rsid w:val="00A84044"/>
    <w:rsid w:val="00A85ECB"/>
    <w:rsid w:val="00A95C2A"/>
    <w:rsid w:val="00A97C33"/>
    <w:rsid w:val="00AA22EB"/>
    <w:rsid w:val="00AA2459"/>
    <w:rsid w:val="00AA7A25"/>
    <w:rsid w:val="00AB2A06"/>
    <w:rsid w:val="00AB3F3C"/>
    <w:rsid w:val="00AC56A1"/>
    <w:rsid w:val="00AD2C73"/>
    <w:rsid w:val="00AD2E60"/>
    <w:rsid w:val="00AE0020"/>
    <w:rsid w:val="00AE0F09"/>
    <w:rsid w:val="00AE3A0C"/>
    <w:rsid w:val="00AE4E75"/>
    <w:rsid w:val="00AE6876"/>
    <w:rsid w:val="00AE7C5D"/>
    <w:rsid w:val="00AF0D3B"/>
    <w:rsid w:val="00AF19D8"/>
    <w:rsid w:val="00B0061E"/>
    <w:rsid w:val="00B03208"/>
    <w:rsid w:val="00B0604A"/>
    <w:rsid w:val="00B17AC9"/>
    <w:rsid w:val="00B204D1"/>
    <w:rsid w:val="00B25A32"/>
    <w:rsid w:val="00B268FE"/>
    <w:rsid w:val="00B30EDE"/>
    <w:rsid w:val="00B32E5C"/>
    <w:rsid w:val="00B44106"/>
    <w:rsid w:val="00B51270"/>
    <w:rsid w:val="00B541F3"/>
    <w:rsid w:val="00B55C6F"/>
    <w:rsid w:val="00B6566D"/>
    <w:rsid w:val="00B65C7F"/>
    <w:rsid w:val="00B80535"/>
    <w:rsid w:val="00B83CB1"/>
    <w:rsid w:val="00B85880"/>
    <w:rsid w:val="00BA20BA"/>
    <w:rsid w:val="00BA2748"/>
    <w:rsid w:val="00BA671A"/>
    <w:rsid w:val="00BA7B5D"/>
    <w:rsid w:val="00BC6CC8"/>
    <w:rsid w:val="00BD0F79"/>
    <w:rsid w:val="00BD258C"/>
    <w:rsid w:val="00BD702D"/>
    <w:rsid w:val="00BE08F3"/>
    <w:rsid w:val="00BE1B5C"/>
    <w:rsid w:val="00BE3598"/>
    <w:rsid w:val="00BE5BB7"/>
    <w:rsid w:val="00BE61C8"/>
    <w:rsid w:val="00BF12C6"/>
    <w:rsid w:val="00BF3D0C"/>
    <w:rsid w:val="00C00317"/>
    <w:rsid w:val="00C027FF"/>
    <w:rsid w:val="00C11113"/>
    <w:rsid w:val="00C11F74"/>
    <w:rsid w:val="00C174BB"/>
    <w:rsid w:val="00C22317"/>
    <w:rsid w:val="00C2446F"/>
    <w:rsid w:val="00C429BB"/>
    <w:rsid w:val="00C4679A"/>
    <w:rsid w:val="00C474B3"/>
    <w:rsid w:val="00C500E5"/>
    <w:rsid w:val="00C50383"/>
    <w:rsid w:val="00C51CD5"/>
    <w:rsid w:val="00C60944"/>
    <w:rsid w:val="00C72E63"/>
    <w:rsid w:val="00C7304D"/>
    <w:rsid w:val="00C77342"/>
    <w:rsid w:val="00C800E3"/>
    <w:rsid w:val="00C801A0"/>
    <w:rsid w:val="00C96332"/>
    <w:rsid w:val="00CA0C40"/>
    <w:rsid w:val="00CA19A2"/>
    <w:rsid w:val="00CA3230"/>
    <w:rsid w:val="00CA458D"/>
    <w:rsid w:val="00CA4730"/>
    <w:rsid w:val="00CB12D0"/>
    <w:rsid w:val="00CB1C19"/>
    <w:rsid w:val="00CD33E9"/>
    <w:rsid w:val="00CE2EAE"/>
    <w:rsid w:val="00CE45F7"/>
    <w:rsid w:val="00CE559E"/>
    <w:rsid w:val="00CF3D9B"/>
    <w:rsid w:val="00CF59D0"/>
    <w:rsid w:val="00CF6380"/>
    <w:rsid w:val="00CF7627"/>
    <w:rsid w:val="00D002B5"/>
    <w:rsid w:val="00D01F74"/>
    <w:rsid w:val="00D0475C"/>
    <w:rsid w:val="00D11C2D"/>
    <w:rsid w:val="00D11C30"/>
    <w:rsid w:val="00D11E48"/>
    <w:rsid w:val="00D11F7C"/>
    <w:rsid w:val="00D20B91"/>
    <w:rsid w:val="00D27416"/>
    <w:rsid w:val="00D37C11"/>
    <w:rsid w:val="00D43F3E"/>
    <w:rsid w:val="00D44D65"/>
    <w:rsid w:val="00D46D2B"/>
    <w:rsid w:val="00D53925"/>
    <w:rsid w:val="00D63579"/>
    <w:rsid w:val="00D65987"/>
    <w:rsid w:val="00D66EE8"/>
    <w:rsid w:val="00D70408"/>
    <w:rsid w:val="00D7043F"/>
    <w:rsid w:val="00D7084A"/>
    <w:rsid w:val="00D7647C"/>
    <w:rsid w:val="00DA56AF"/>
    <w:rsid w:val="00DB2BA3"/>
    <w:rsid w:val="00DC2433"/>
    <w:rsid w:val="00DC3520"/>
    <w:rsid w:val="00DC72A0"/>
    <w:rsid w:val="00DD03DF"/>
    <w:rsid w:val="00DD1EF6"/>
    <w:rsid w:val="00DD43C1"/>
    <w:rsid w:val="00DD45C9"/>
    <w:rsid w:val="00DD6D55"/>
    <w:rsid w:val="00DF11D2"/>
    <w:rsid w:val="00DF21B8"/>
    <w:rsid w:val="00DF40ED"/>
    <w:rsid w:val="00DF7731"/>
    <w:rsid w:val="00E00690"/>
    <w:rsid w:val="00E12085"/>
    <w:rsid w:val="00E13DE3"/>
    <w:rsid w:val="00E14165"/>
    <w:rsid w:val="00E15ABE"/>
    <w:rsid w:val="00E202E6"/>
    <w:rsid w:val="00E211FE"/>
    <w:rsid w:val="00E21717"/>
    <w:rsid w:val="00E22DFA"/>
    <w:rsid w:val="00E2313A"/>
    <w:rsid w:val="00E239C7"/>
    <w:rsid w:val="00E23A69"/>
    <w:rsid w:val="00E33844"/>
    <w:rsid w:val="00E33C65"/>
    <w:rsid w:val="00E34556"/>
    <w:rsid w:val="00E36544"/>
    <w:rsid w:val="00E36D9A"/>
    <w:rsid w:val="00E40A23"/>
    <w:rsid w:val="00E60586"/>
    <w:rsid w:val="00E62924"/>
    <w:rsid w:val="00E75730"/>
    <w:rsid w:val="00E76CAA"/>
    <w:rsid w:val="00E77815"/>
    <w:rsid w:val="00E82E9E"/>
    <w:rsid w:val="00E87182"/>
    <w:rsid w:val="00EA4A16"/>
    <w:rsid w:val="00EA684B"/>
    <w:rsid w:val="00EB17CC"/>
    <w:rsid w:val="00EB1ED9"/>
    <w:rsid w:val="00EB24AF"/>
    <w:rsid w:val="00EB2DC5"/>
    <w:rsid w:val="00EC755B"/>
    <w:rsid w:val="00ED2217"/>
    <w:rsid w:val="00ED3241"/>
    <w:rsid w:val="00ED4AF3"/>
    <w:rsid w:val="00ED6772"/>
    <w:rsid w:val="00F11B6F"/>
    <w:rsid w:val="00F1483E"/>
    <w:rsid w:val="00F171F4"/>
    <w:rsid w:val="00F25912"/>
    <w:rsid w:val="00F30098"/>
    <w:rsid w:val="00F31C45"/>
    <w:rsid w:val="00F406EC"/>
    <w:rsid w:val="00F4209D"/>
    <w:rsid w:val="00F46E01"/>
    <w:rsid w:val="00F46E66"/>
    <w:rsid w:val="00F5074F"/>
    <w:rsid w:val="00F514C9"/>
    <w:rsid w:val="00F524D0"/>
    <w:rsid w:val="00F57D50"/>
    <w:rsid w:val="00F758A2"/>
    <w:rsid w:val="00F77207"/>
    <w:rsid w:val="00F815ED"/>
    <w:rsid w:val="00F82753"/>
    <w:rsid w:val="00F84026"/>
    <w:rsid w:val="00F854B7"/>
    <w:rsid w:val="00F87F38"/>
    <w:rsid w:val="00F9153C"/>
    <w:rsid w:val="00FA26DF"/>
    <w:rsid w:val="00FA2FE4"/>
    <w:rsid w:val="00FA45A1"/>
    <w:rsid w:val="00FB0D2C"/>
    <w:rsid w:val="00FB4B1F"/>
    <w:rsid w:val="00FB6B8B"/>
    <w:rsid w:val="00FC71B5"/>
    <w:rsid w:val="00FD74E1"/>
    <w:rsid w:val="00FE30B4"/>
    <w:rsid w:val="00FE5FCD"/>
    <w:rsid w:val="00FE6FAF"/>
    <w:rsid w:val="00FF59CB"/>
    <w:rsid w:val="00FF6AB9"/>
    <w:rsid w:val="00FF6DC9"/>
    <w:rsid w:val="00FF6D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C70246-033B-46F1-9904-BECAC2DF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76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60C"/>
  </w:style>
  <w:style w:type="paragraph" w:styleId="Piedepgina">
    <w:name w:val="footer"/>
    <w:basedOn w:val="Normal"/>
    <w:link w:val="PiedepginaCar"/>
    <w:uiPriority w:val="99"/>
    <w:unhideWhenUsed/>
    <w:rsid w:val="000C76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60C"/>
  </w:style>
  <w:style w:type="paragraph" w:styleId="Prrafodelista">
    <w:name w:val="List Paragraph"/>
    <w:basedOn w:val="Normal"/>
    <w:qFormat/>
    <w:rsid w:val="003052FB"/>
    <w:pPr>
      <w:ind w:left="720"/>
      <w:contextualSpacing/>
    </w:pPr>
  </w:style>
  <w:style w:type="paragraph" w:customStyle="1" w:styleId="Textopredeterminado">
    <w:name w:val="Texto predeterminado"/>
    <w:basedOn w:val="Normal"/>
    <w:rsid w:val="00A11045"/>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lang w:eastAsia="es-CO"/>
    </w:rPr>
  </w:style>
  <w:style w:type="character" w:customStyle="1" w:styleId="InitialStyle">
    <w:name w:val="InitialStyle"/>
    <w:rsid w:val="00A11045"/>
    <w:rPr>
      <w:rFonts w:ascii="Arial" w:hAnsi="Arial"/>
      <w:color w:val="auto"/>
      <w:spacing w:val="0"/>
      <w:sz w:val="24"/>
    </w:rPr>
  </w:style>
  <w:style w:type="paragraph" w:styleId="Textodeglobo">
    <w:name w:val="Balloon Text"/>
    <w:basedOn w:val="Normal"/>
    <w:link w:val="TextodegloboCar"/>
    <w:uiPriority w:val="99"/>
    <w:semiHidden/>
    <w:unhideWhenUsed/>
    <w:rsid w:val="00875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164"/>
    <w:rPr>
      <w:rFonts w:ascii="Tahoma" w:hAnsi="Tahoma" w:cs="Tahoma"/>
      <w:sz w:val="16"/>
      <w:szCs w:val="16"/>
    </w:rPr>
  </w:style>
  <w:style w:type="paragraph" w:styleId="Textoindependiente">
    <w:name w:val="Body Text"/>
    <w:basedOn w:val="Normal"/>
    <w:link w:val="TextoindependienteCar"/>
    <w:rsid w:val="0025742F"/>
    <w:pPr>
      <w:framePr w:hSpace="141" w:wrap="around" w:vAnchor="text" w:hAnchor="page" w:x="2147" w:y="-6179"/>
      <w:overflowPunct w:val="0"/>
      <w:autoSpaceDE w:val="0"/>
      <w:autoSpaceDN w:val="0"/>
      <w:adjustRightInd w:val="0"/>
      <w:spacing w:after="0" w:line="240" w:lineRule="auto"/>
      <w:textAlignment w:val="baseline"/>
    </w:pPr>
    <w:rPr>
      <w:rFonts w:ascii="Times New Roman" w:eastAsia="Times New Roman" w:hAnsi="Times New Roman" w:cs="Times New Roman"/>
      <w:noProof/>
      <w:sz w:val="20"/>
      <w:lang w:eastAsia="es-CO"/>
    </w:rPr>
  </w:style>
  <w:style w:type="character" w:customStyle="1" w:styleId="TextoindependienteCar">
    <w:name w:val="Texto independiente Car"/>
    <w:basedOn w:val="Fuentedeprrafopredeter"/>
    <w:link w:val="Textoindependiente"/>
    <w:rsid w:val="0025742F"/>
    <w:rPr>
      <w:rFonts w:ascii="Times New Roman" w:eastAsia="Times New Roman" w:hAnsi="Times New Roman" w:cs="Times New Roman"/>
      <w:noProof/>
      <w:sz w:val="20"/>
      <w:lang w:eastAsia="es-CO"/>
    </w:rPr>
  </w:style>
  <w:style w:type="paragraph" w:customStyle="1" w:styleId="Default">
    <w:name w:val="Default"/>
    <w:rsid w:val="00742E45"/>
    <w:pPr>
      <w:autoSpaceDE w:val="0"/>
      <w:autoSpaceDN w:val="0"/>
      <w:adjustRightInd w:val="0"/>
      <w:spacing w:after="0" w:line="240" w:lineRule="auto"/>
    </w:pPr>
    <w:rPr>
      <w:rFonts w:ascii="Arial" w:eastAsia="Times New Roman" w:hAnsi="Arial" w:cs="Arial"/>
      <w:color w:val="000000"/>
      <w:sz w:val="24"/>
      <w:szCs w:val="24"/>
      <w:lang w:eastAsia="es-ES_tradnl"/>
    </w:rPr>
  </w:style>
  <w:style w:type="character" w:styleId="Textoennegrita">
    <w:name w:val="Strong"/>
    <w:basedOn w:val="Fuentedeprrafopredeter"/>
    <w:uiPriority w:val="22"/>
    <w:qFormat/>
    <w:rsid w:val="00123D87"/>
    <w:rPr>
      <w:b/>
      <w:bCs/>
    </w:rPr>
  </w:style>
  <w:style w:type="character" w:styleId="Hipervnculo">
    <w:name w:val="Hyperlink"/>
    <w:basedOn w:val="Fuentedeprrafopredeter"/>
    <w:uiPriority w:val="99"/>
    <w:unhideWhenUsed/>
    <w:rsid w:val="00F514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leyes/et.ht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zonafrancadeperei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retariasenado.gov.co/leyes/c_comerc.htm"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www.secretariasenado.gov.co/leyes/c_comerc.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ecretariasenado.gov.co/leyes/et.ht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A8D2C-29B1-4E33-BC01-BABF07B3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Pages>
  <Words>5204</Words>
  <Characters>28626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dc:creator>
  <cp:keywords/>
  <dc:description/>
  <cp:lastModifiedBy>ZFIP-SIG</cp:lastModifiedBy>
  <cp:revision>65</cp:revision>
  <dcterms:created xsi:type="dcterms:W3CDTF">2018-07-15T18:56:00Z</dcterms:created>
  <dcterms:modified xsi:type="dcterms:W3CDTF">2018-07-25T19:14:00Z</dcterms:modified>
</cp:coreProperties>
</file>