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03E" w:rsidRPr="00EC7685" w:rsidRDefault="00DA403E" w:rsidP="00DA403E">
      <w:pPr>
        <w:jc w:val="both"/>
        <w:rPr>
          <w:rFonts w:ascii="Arial" w:hAnsi="Arial"/>
          <w:b/>
          <w:sz w:val="24"/>
        </w:rPr>
      </w:pPr>
      <w:r w:rsidRPr="00EC7685">
        <w:rPr>
          <w:rFonts w:ascii="Arial" w:hAnsi="Arial"/>
          <w:b/>
          <w:sz w:val="24"/>
        </w:rPr>
        <w:t>1. OBJETIVO:</w:t>
      </w:r>
    </w:p>
    <w:p w:rsidR="00DA403E" w:rsidRPr="00EC7685" w:rsidRDefault="00DA403E" w:rsidP="00DA403E">
      <w:pPr>
        <w:jc w:val="both"/>
        <w:rPr>
          <w:rFonts w:ascii="Arial" w:hAnsi="Arial"/>
          <w:b/>
          <w:sz w:val="24"/>
        </w:rPr>
      </w:pPr>
    </w:p>
    <w:p w:rsidR="00DA403E" w:rsidRPr="00EC7685" w:rsidRDefault="00DA403E" w:rsidP="00DA403E">
      <w:pPr>
        <w:jc w:val="both"/>
        <w:rPr>
          <w:rFonts w:ascii="Arial" w:hAnsi="Arial"/>
          <w:sz w:val="24"/>
        </w:rPr>
      </w:pPr>
      <w:r w:rsidRPr="00EC7685">
        <w:rPr>
          <w:rFonts w:ascii="Arial" w:hAnsi="Arial"/>
          <w:sz w:val="24"/>
        </w:rPr>
        <w:t>Garantizar un adecu</w:t>
      </w:r>
      <w:r>
        <w:rPr>
          <w:rFonts w:ascii="Arial" w:hAnsi="Arial"/>
          <w:sz w:val="24"/>
        </w:rPr>
        <w:t>ado control de los registros generados por el proceso del Sistema Integrado de Gestión SIG</w:t>
      </w:r>
      <w:r w:rsidRPr="00EC7685">
        <w:rPr>
          <w:rFonts w:ascii="Arial" w:hAnsi="Arial"/>
          <w:sz w:val="24"/>
        </w:rPr>
        <w:t xml:space="preserve"> de la Zona Franca Internacional de Pereira, para identificar, almacenar, recuperar, estipular tiempo de retención y disposición final.</w:t>
      </w:r>
    </w:p>
    <w:p w:rsidR="00DA403E" w:rsidRPr="00EC7685" w:rsidRDefault="00DA403E" w:rsidP="00DA403E">
      <w:pPr>
        <w:jc w:val="both"/>
        <w:rPr>
          <w:rFonts w:ascii="Arial" w:hAnsi="Arial"/>
          <w:b/>
          <w:sz w:val="24"/>
        </w:rPr>
      </w:pPr>
    </w:p>
    <w:p w:rsidR="00DA403E" w:rsidRPr="00EC7685" w:rsidRDefault="00DA403E" w:rsidP="00DA403E">
      <w:pPr>
        <w:jc w:val="both"/>
        <w:rPr>
          <w:rFonts w:ascii="Arial" w:hAnsi="Arial"/>
          <w:b/>
          <w:sz w:val="24"/>
        </w:rPr>
      </w:pPr>
      <w:r w:rsidRPr="00EC7685">
        <w:rPr>
          <w:rFonts w:ascii="Arial" w:hAnsi="Arial"/>
          <w:b/>
          <w:sz w:val="24"/>
        </w:rPr>
        <w:t>2. ALCANCE:</w:t>
      </w:r>
    </w:p>
    <w:p w:rsidR="00DA403E" w:rsidRDefault="00DA403E" w:rsidP="00DA403E">
      <w:pPr>
        <w:jc w:val="both"/>
        <w:rPr>
          <w:rFonts w:ascii="Arial" w:hAnsi="Arial"/>
          <w:b/>
          <w:sz w:val="24"/>
        </w:rPr>
      </w:pPr>
    </w:p>
    <w:p w:rsidR="00DA403E" w:rsidRDefault="00DA403E" w:rsidP="00DA403E">
      <w:pPr>
        <w:jc w:val="both"/>
        <w:rPr>
          <w:rFonts w:ascii="Arial" w:hAnsi="Arial"/>
          <w:sz w:val="24"/>
        </w:rPr>
      </w:pPr>
      <w:r w:rsidRPr="00EC7685">
        <w:rPr>
          <w:rFonts w:ascii="Arial" w:hAnsi="Arial"/>
          <w:sz w:val="24"/>
        </w:rPr>
        <w:t xml:space="preserve">Aplica para todos los registros generados por el </w:t>
      </w:r>
      <w:r>
        <w:rPr>
          <w:rFonts w:ascii="Arial" w:hAnsi="Arial"/>
          <w:sz w:val="24"/>
        </w:rPr>
        <w:t xml:space="preserve">SIG </w:t>
      </w:r>
      <w:r w:rsidRPr="00EC7685">
        <w:rPr>
          <w:rFonts w:ascii="Arial" w:hAnsi="Arial"/>
          <w:sz w:val="24"/>
        </w:rPr>
        <w:t>de la Zona Franca Internacional de Pereira.</w:t>
      </w:r>
    </w:p>
    <w:p w:rsidR="00DA403E" w:rsidRDefault="00DA403E" w:rsidP="00DA403E">
      <w:pPr>
        <w:jc w:val="both"/>
        <w:rPr>
          <w:rFonts w:ascii="Arial" w:hAnsi="Arial"/>
          <w:sz w:val="24"/>
        </w:rPr>
      </w:pPr>
    </w:p>
    <w:p w:rsidR="00DA403E" w:rsidRPr="001D176D" w:rsidRDefault="00DA403E" w:rsidP="00DA403E">
      <w:pPr>
        <w:jc w:val="both"/>
        <w:rPr>
          <w:rFonts w:ascii="Arial" w:hAnsi="Arial"/>
          <w:b/>
          <w:sz w:val="24"/>
        </w:rPr>
      </w:pPr>
      <w:r w:rsidRPr="001D176D">
        <w:rPr>
          <w:rFonts w:ascii="Arial" w:hAnsi="Arial"/>
          <w:b/>
          <w:sz w:val="24"/>
        </w:rPr>
        <w:t xml:space="preserve">3. RESPONSABLE: </w:t>
      </w:r>
    </w:p>
    <w:p w:rsidR="00DA403E" w:rsidRDefault="00DA403E" w:rsidP="00DA403E">
      <w:pPr>
        <w:jc w:val="both"/>
        <w:rPr>
          <w:rFonts w:ascii="Arial" w:hAnsi="Arial"/>
          <w:sz w:val="24"/>
        </w:rPr>
      </w:pPr>
    </w:p>
    <w:p w:rsidR="00DA403E" w:rsidRPr="00EC7685" w:rsidRDefault="00DA403E" w:rsidP="00DA403E">
      <w:pPr>
        <w:jc w:val="both"/>
        <w:rPr>
          <w:rFonts w:ascii="Arial" w:hAnsi="Arial"/>
          <w:b/>
          <w:sz w:val="24"/>
        </w:rPr>
      </w:pPr>
      <w:r>
        <w:rPr>
          <w:rFonts w:ascii="Arial" w:hAnsi="Arial"/>
          <w:sz w:val="24"/>
        </w:rPr>
        <w:t xml:space="preserve">Coordinador del Sistema Integrado de Gestión SIG. </w:t>
      </w:r>
    </w:p>
    <w:p w:rsidR="00DA403E" w:rsidRPr="00EC7685" w:rsidRDefault="00DA403E" w:rsidP="00DA403E">
      <w:pPr>
        <w:jc w:val="both"/>
        <w:rPr>
          <w:rFonts w:ascii="Arial" w:hAnsi="Arial"/>
          <w:b/>
          <w:sz w:val="24"/>
        </w:rPr>
      </w:pPr>
    </w:p>
    <w:p w:rsidR="00DA403E" w:rsidRPr="00EC7685" w:rsidRDefault="00DA403E" w:rsidP="00DA403E">
      <w:pPr>
        <w:jc w:val="both"/>
        <w:rPr>
          <w:rFonts w:ascii="Arial" w:hAnsi="Arial"/>
          <w:b/>
          <w:sz w:val="24"/>
        </w:rPr>
      </w:pPr>
      <w:r>
        <w:rPr>
          <w:rFonts w:ascii="Arial" w:hAnsi="Arial"/>
          <w:b/>
          <w:sz w:val="24"/>
        </w:rPr>
        <w:t xml:space="preserve">4. </w:t>
      </w:r>
      <w:r w:rsidRPr="00EC7685">
        <w:rPr>
          <w:rFonts w:ascii="Arial" w:hAnsi="Arial"/>
          <w:b/>
          <w:sz w:val="24"/>
        </w:rPr>
        <w:t>DESCRIPCION DEL PROCEDIMIENTO</w:t>
      </w:r>
    </w:p>
    <w:p w:rsidR="00DA403E" w:rsidRPr="00EC7685" w:rsidRDefault="00DA403E" w:rsidP="00DA403E">
      <w:pPr>
        <w:jc w:val="both"/>
        <w:rPr>
          <w:rFonts w:ascii="Arial" w:hAnsi="Arial"/>
          <w:b/>
          <w:sz w:val="24"/>
        </w:rPr>
      </w:pPr>
    </w:p>
    <w:p w:rsidR="00DA403E" w:rsidRPr="00EC7685" w:rsidRDefault="00DA403E" w:rsidP="00DA403E">
      <w:pPr>
        <w:jc w:val="both"/>
        <w:rPr>
          <w:rFonts w:ascii="Arial" w:hAnsi="Arial"/>
          <w:b/>
          <w:sz w:val="24"/>
        </w:rPr>
      </w:pPr>
      <w:r>
        <w:rPr>
          <w:rFonts w:ascii="Arial" w:hAnsi="Arial"/>
          <w:b/>
          <w:sz w:val="24"/>
        </w:rPr>
        <w:t>4</w:t>
      </w:r>
      <w:r w:rsidRPr="00EC7685">
        <w:rPr>
          <w:rFonts w:ascii="Arial" w:hAnsi="Arial"/>
          <w:b/>
          <w:sz w:val="24"/>
        </w:rPr>
        <w:t>.1 DEFINIR LOS REGISTROS A CONTROLAR</w:t>
      </w:r>
    </w:p>
    <w:p w:rsidR="00DA403E" w:rsidRPr="00EC7685" w:rsidRDefault="00DA403E" w:rsidP="00DA403E">
      <w:pPr>
        <w:jc w:val="both"/>
        <w:rPr>
          <w:rFonts w:ascii="Arial" w:hAnsi="Arial"/>
          <w:sz w:val="24"/>
        </w:rPr>
      </w:pPr>
    </w:p>
    <w:p w:rsidR="00DA403E" w:rsidRDefault="00DA403E" w:rsidP="00DA403E">
      <w:pPr>
        <w:jc w:val="both"/>
        <w:rPr>
          <w:rFonts w:ascii="Arial" w:hAnsi="Arial"/>
          <w:sz w:val="24"/>
        </w:rPr>
      </w:pPr>
      <w:r>
        <w:rPr>
          <w:rFonts w:ascii="Arial" w:hAnsi="Arial"/>
          <w:sz w:val="24"/>
        </w:rPr>
        <w:t>En todos los p</w:t>
      </w:r>
      <w:r w:rsidRPr="00EC7685">
        <w:rPr>
          <w:rFonts w:ascii="Arial" w:hAnsi="Arial"/>
          <w:sz w:val="24"/>
        </w:rPr>
        <w:t>rocedimientos</w:t>
      </w:r>
      <w:r>
        <w:rPr>
          <w:rFonts w:ascii="Arial" w:hAnsi="Arial"/>
          <w:sz w:val="24"/>
        </w:rPr>
        <w:t xml:space="preserve"> aplicados para el sistema integrado de gestión, </w:t>
      </w:r>
      <w:r w:rsidRPr="00EC7685">
        <w:rPr>
          <w:rFonts w:ascii="Arial" w:hAnsi="Arial"/>
          <w:sz w:val="24"/>
        </w:rPr>
        <w:t xml:space="preserve"> </w:t>
      </w:r>
      <w:r>
        <w:rPr>
          <w:rFonts w:ascii="Arial" w:hAnsi="Arial"/>
          <w:sz w:val="24"/>
        </w:rPr>
        <w:t>están definidos</w:t>
      </w:r>
      <w:r w:rsidRPr="00EC7685">
        <w:rPr>
          <w:rFonts w:ascii="Arial" w:hAnsi="Arial"/>
          <w:sz w:val="24"/>
        </w:rPr>
        <w:t xml:space="preserve"> los registros necesarios para el </w:t>
      </w:r>
      <w:r>
        <w:rPr>
          <w:rFonts w:ascii="Arial" w:hAnsi="Arial"/>
          <w:sz w:val="24"/>
        </w:rPr>
        <w:t>adecuado</w:t>
      </w:r>
      <w:r w:rsidRPr="00EC7685">
        <w:rPr>
          <w:rFonts w:ascii="Arial" w:hAnsi="Arial"/>
          <w:sz w:val="24"/>
        </w:rPr>
        <w:t xml:space="preserve"> cumplimiento</w:t>
      </w:r>
      <w:r>
        <w:rPr>
          <w:rFonts w:ascii="Arial" w:hAnsi="Arial"/>
          <w:sz w:val="24"/>
        </w:rPr>
        <w:t xml:space="preserve">, </w:t>
      </w:r>
      <w:r w:rsidRPr="00EC7685">
        <w:rPr>
          <w:rFonts w:ascii="Arial" w:hAnsi="Arial"/>
          <w:sz w:val="24"/>
        </w:rPr>
        <w:t xml:space="preserve">los cuales se </w:t>
      </w:r>
      <w:r>
        <w:rPr>
          <w:rFonts w:ascii="Arial" w:hAnsi="Arial"/>
          <w:sz w:val="24"/>
        </w:rPr>
        <w:t>deben someter</w:t>
      </w:r>
      <w:r w:rsidRPr="00EC7685">
        <w:rPr>
          <w:rFonts w:ascii="Arial" w:hAnsi="Arial"/>
          <w:sz w:val="24"/>
        </w:rPr>
        <w:t xml:space="preserve"> a</w:t>
      </w:r>
      <w:r>
        <w:rPr>
          <w:rFonts w:ascii="Arial" w:hAnsi="Arial"/>
          <w:sz w:val="24"/>
        </w:rPr>
        <w:t xml:space="preserve">l control por el presente documento. </w:t>
      </w:r>
    </w:p>
    <w:p w:rsidR="00DA403E" w:rsidRPr="00EC7685" w:rsidRDefault="00DA403E" w:rsidP="00DA403E">
      <w:pPr>
        <w:jc w:val="both"/>
        <w:rPr>
          <w:rFonts w:ascii="Arial" w:hAnsi="Arial"/>
          <w:sz w:val="24"/>
        </w:rPr>
      </w:pPr>
    </w:p>
    <w:p w:rsidR="00DA403E" w:rsidRPr="00EC7685" w:rsidRDefault="00DA403E" w:rsidP="00DA403E">
      <w:pPr>
        <w:jc w:val="both"/>
        <w:rPr>
          <w:rFonts w:ascii="Arial" w:hAnsi="Arial"/>
          <w:b/>
          <w:sz w:val="24"/>
        </w:rPr>
      </w:pPr>
      <w:r>
        <w:rPr>
          <w:rFonts w:ascii="Arial" w:hAnsi="Arial"/>
          <w:b/>
          <w:sz w:val="24"/>
        </w:rPr>
        <w:t>4</w:t>
      </w:r>
      <w:r w:rsidRPr="00EC7685">
        <w:rPr>
          <w:rFonts w:ascii="Arial" w:hAnsi="Arial"/>
          <w:b/>
          <w:sz w:val="24"/>
        </w:rPr>
        <w:t>.2 DEFINIR LA METODOLOGIA DE CONTROL</w:t>
      </w:r>
    </w:p>
    <w:p w:rsidR="00DA403E" w:rsidRDefault="00DA403E" w:rsidP="00DA403E">
      <w:pPr>
        <w:pStyle w:val="Ttulo4"/>
        <w:jc w:val="both"/>
        <w:rPr>
          <w:rFonts w:ascii="Arial" w:hAnsi="Arial"/>
          <w:b w:val="0"/>
          <w:sz w:val="24"/>
        </w:rPr>
      </w:pPr>
      <w:r w:rsidRPr="00EC7685">
        <w:rPr>
          <w:rFonts w:ascii="Arial" w:hAnsi="Arial"/>
          <w:b w:val="0"/>
          <w:sz w:val="24"/>
        </w:rPr>
        <w:t>Definidos los registros a controlar se elabora un cuadr</w:t>
      </w:r>
      <w:r>
        <w:rPr>
          <w:rFonts w:ascii="Arial" w:hAnsi="Arial"/>
          <w:b w:val="0"/>
          <w:sz w:val="24"/>
        </w:rPr>
        <w:t>o para cada proceso denominado “Listado maestro de registros (FO</w:t>
      </w:r>
      <w:r w:rsidRPr="00EC7685">
        <w:rPr>
          <w:rFonts w:ascii="Arial" w:hAnsi="Arial"/>
          <w:b w:val="0"/>
          <w:sz w:val="24"/>
        </w:rPr>
        <w:t>-CL-07</w:t>
      </w:r>
      <w:r>
        <w:rPr>
          <w:rFonts w:ascii="Arial" w:hAnsi="Arial"/>
          <w:b w:val="0"/>
          <w:sz w:val="24"/>
        </w:rPr>
        <w:t>)”</w:t>
      </w:r>
      <w:r w:rsidRPr="00EC7685">
        <w:rPr>
          <w:rFonts w:ascii="Arial" w:hAnsi="Arial"/>
          <w:b w:val="0"/>
          <w:sz w:val="24"/>
        </w:rPr>
        <w:t>, donde se incluye cada registro definiendo los siguientes aspectos de control para cada uno.</w:t>
      </w:r>
    </w:p>
    <w:p w:rsidR="00DA403E" w:rsidRPr="00EC7685" w:rsidRDefault="00DA403E" w:rsidP="00DA403E">
      <w:pPr>
        <w:jc w:val="both"/>
        <w:rPr>
          <w:rFonts w:ascii="Arial" w:hAnsi="Arial"/>
          <w:b/>
          <w:sz w:val="24"/>
        </w:rPr>
      </w:pPr>
    </w:p>
    <w:p w:rsidR="00DA403E" w:rsidRPr="00EC7685" w:rsidRDefault="00DA403E" w:rsidP="00DA403E">
      <w:pPr>
        <w:jc w:val="both"/>
        <w:rPr>
          <w:rFonts w:ascii="Arial" w:hAnsi="Arial"/>
          <w:sz w:val="24"/>
        </w:rPr>
      </w:pPr>
      <w:r>
        <w:rPr>
          <w:rFonts w:ascii="Arial" w:hAnsi="Arial"/>
          <w:b/>
          <w:sz w:val="24"/>
        </w:rPr>
        <w:t>4</w:t>
      </w:r>
      <w:r w:rsidRPr="00EC7685">
        <w:rPr>
          <w:rFonts w:ascii="Arial" w:hAnsi="Arial"/>
          <w:b/>
          <w:sz w:val="24"/>
        </w:rPr>
        <w:t>.2.1  Identificación del Registro</w:t>
      </w:r>
    </w:p>
    <w:p w:rsidR="00DA403E" w:rsidRPr="00EC7685" w:rsidRDefault="00DA403E" w:rsidP="00DA403E">
      <w:pPr>
        <w:jc w:val="both"/>
        <w:rPr>
          <w:rFonts w:ascii="Arial" w:hAnsi="Arial"/>
          <w:sz w:val="24"/>
        </w:rPr>
      </w:pPr>
    </w:p>
    <w:p w:rsidR="00DA403E" w:rsidRPr="00EC7685" w:rsidRDefault="00DA403E" w:rsidP="00DA403E">
      <w:pPr>
        <w:jc w:val="both"/>
        <w:rPr>
          <w:rFonts w:ascii="Arial" w:hAnsi="Arial"/>
          <w:sz w:val="24"/>
        </w:rPr>
      </w:pPr>
      <w:r w:rsidRPr="00EC7685">
        <w:rPr>
          <w:rFonts w:ascii="Arial" w:hAnsi="Arial"/>
          <w:sz w:val="24"/>
        </w:rPr>
        <w:t>Los registros se iden</w:t>
      </w:r>
      <w:r>
        <w:rPr>
          <w:rFonts w:ascii="Arial" w:hAnsi="Arial"/>
          <w:sz w:val="24"/>
        </w:rPr>
        <w:t xml:space="preserve">tifican por el código, nombre, </w:t>
      </w:r>
      <w:r w:rsidRPr="00EC7685">
        <w:rPr>
          <w:rFonts w:ascii="Arial" w:hAnsi="Arial"/>
          <w:sz w:val="24"/>
        </w:rPr>
        <w:t>fecha</w:t>
      </w:r>
      <w:r>
        <w:rPr>
          <w:rFonts w:ascii="Arial" w:hAnsi="Arial"/>
          <w:sz w:val="24"/>
        </w:rPr>
        <w:t xml:space="preserve"> de implementación y</w:t>
      </w:r>
      <w:r w:rsidRPr="00EC7685">
        <w:rPr>
          <w:rFonts w:ascii="Arial" w:hAnsi="Arial"/>
          <w:sz w:val="24"/>
        </w:rPr>
        <w:t xml:space="preserve"> </w:t>
      </w:r>
      <w:r>
        <w:rPr>
          <w:rFonts w:ascii="Arial" w:hAnsi="Arial"/>
          <w:sz w:val="24"/>
        </w:rPr>
        <w:t xml:space="preserve">fecha </w:t>
      </w:r>
      <w:r w:rsidRPr="00EC7685">
        <w:rPr>
          <w:rFonts w:ascii="Arial" w:hAnsi="Arial"/>
          <w:sz w:val="24"/>
        </w:rPr>
        <w:t>de</w:t>
      </w:r>
      <w:r>
        <w:rPr>
          <w:rFonts w:ascii="Arial" w:hAnsi="Arial"/>
          <w:sz w:val="24"/>
        </w:rPr>
        <w:t xml:space="preserve"> actualización</w:t>
      </w:r>
      <w:r w:rsidRPr="00EC7685">
        <w:rPr>
          <w:rFonts w:ascii="Arial" w:hAnsi="Arial"/>
          <w:sz w:val="24"/>
        </w:rPr>
        <w:t>, esta información corresponde a la que está inscrita en el formato del registro, como sigue:</w:t>
      </w:r>
    </w:p>
    <w:p w:rsidR="00DA403E" w:rsidRPr="00EC7685" w:rsidRDefault="00DA403E" w:rsidP="00DA403E">
      <w:pPr>
        <w:jc w:val="both"/>
        <w:rPr>
          <w:rFonts w:ascii="Arial" w:hAnsi="Arial"/>
          <w:sz w:val="24"/>
        </w:rPr>
      </w:pPr>
    </w:p>
    <w:p w:rsidR="00DA403E" w:rsidRPr="00EC7685" w:rsidRDefault="00DA403E" w:rsidP="00DA403E">
      <w:pPr>
        <w:numPr>
          <w:ilvl w:val="0"/>
          <w:numId w:val="1"/>
        </w:numPr>
        <w:jc w:val="both"/>
        <w:rPr>
          <w:rFonts w:ascii="Arial" w:hAnsi="Arial"/>
          <w:sz w:val="24"/>
        </w:rPr>
      </w:pPr>
      <w:r w:rsidRPr="00EC7685">
        <w:rPr>
          <w:rFonts w:ascii="Arial" w:hAnsi="Arial"/>
          <w:sz w:val="24"/>
        </w:rPr>
        <w:t xml:space="preserve">Código: Alfanumérico de acuerdo con el procedimiento </w:t>
      </w:r>
      <w:r>
        <w:rPr>
          <w:rFonts w:ascii="Arial" w:hAnsi="Arial"/>
          <w:sz w:val="24"/>
        </w:rPr>
        <w:t>de calidad  PR-CL-03 Control de Documentos.</w:t>
      </w:r>
    </w:p>
    <w:p w:rsidR="00DA403E" w:rsidRDefault="00DA403E" w:rsidP="00DA403E">
      <w:pPr>
        <w:numPr>
          <w:ilvl w:val="0"/>
          <w:numId w:val="1"/>
        </w:numPr>
        <w:jc w:val="both"/>
        <w:rPr>
          <w:rFonts w:ascii="Arial" w:hAnsi="Arial"/>
          <w:sz w:val="24"/>
        </w:rPr>
      </w:pPr>
      <w:r w:rsidRPr="00EC7685">
        <w:rPr>
          <w:rFonts w:ascii="Arial" w:hAnsi="Arial"/>
          <w:sz w:val="24"/>
        </w:rPr>
        <w:lastRenderedPageBreak/>
        <w:t xml:space="preserve">Nombre: Título del registro que aparece siempre en la parte superior. </w:t>
      </w:r>
    </w:p>
    <w:p w:rsidR="003873A1" w:rsidRPr="003873A1" w:rsidRDefault="003873A1" w:rsidP="003873A1">
      <w:pPr>
        <w:numPr>
          <w:ilvl w:val="0"/>
          <w:numId w:val="1"/>
        </w:numPr>
        <w:jc w:val="both"/>
        <w:rPr>
          <w:rFonts w:ascii="Arial" w:hAnsi="Arial"/>
          <w:sz w:val="24"/>
        </w:rPr>
      </w:pPr>
      <w:r>
        <w:rPr>
          <w:rFonts w:ascii="Arial" w:hAnsi="Arial"/>
          <w:sz w:val="24"/>
        </w:rPr>
        <w:t xml:space="preserve">Versión: Número que permite controlar los cambios que se le han hecho a los registros. </w:t>
      </w:r>
    </w:p>
    <w:p w:rsidR="00DA403E" w:rsidRPr="00073BF7" w:rsidRDefault="00DA403E" w:rsidP="00DA403E">
      <w:pPr>
        <w:numPr>
          <w:ilvl w:val="0"/>
          <w:numId w:val="1"/>
        </w:numPr>
        <w:jc w:val="both"/>
        <w:rPr>
          <w:rFonts w:ascii="Arial" w:hAnsi="Arial" w:cs="Arial"/>
          <w:sz w:val="24"/>
          <w:szCs w:val="24"/>
        </w:rPr>
      </w:pPr>
      <w:r w:rsidRPr="00073BF7">
        <w:rPr>
          <w:rFonts w:ascii="Arial" w:hAnsi="Arial" w:cs="Arial"/>
          <w:sz w:val="24"/>
          <w:szCs w:val="24"/>
        </w:rPr>
        <w:t>Fecha de Implementación: Indica la fecha inicial en la cual se crea o implementa el documento o formato.</w:t>
      </w:r>
    </w:p>
    <w:p w:rsidR="00DA403E" w:rsidRPr="00073BF7" w:rsidRDefault="00DA403E" w:rsidP="00DA403E">
      <w:pPr>
        <w:numPr>
          <w:ilvl w:val="0"/>
          <w:numId w:val="1"/>
        </w:numPr>
        <w:jc w:val="both"/>
        <w:rPr>
          <w:rFonts w:ascii="Arial" w:hAnsi="Arial" w:cs="Arial"/>
          <w:sz w:val="24"/>
          <w:szCs w:val="24"/>
        </w:rPr>
      </w:pPr>
      <w:r w:rsidRPr="00073BF7">
        <w:rPr>
          <w:rFonts w:ascii="Arial" w:hAnsi="Arial" w:cs="Arial"/>
          <w:sz w:val="24"/>
          <w:szCs w:val="24"/>
        </w:rPr>
        <w:t xml:space="preserve">Fecha de Actualización: Indica la </w:t>
      </w:r>
      <w:r>
        <w:rPr>
          <w:rFonts w:ascii="Arial" w:hAnsi="Arial" w:cs="Arial"/>
          <w:sz w:val="24"/>
          <w:szCs w:val="24"/>
        </w:rPr>
        <w:t xml:space="preserve">última </w:t>
      </w:r>
      <w:r w:rsidRPr="00073BF7">
        <w:rPr>
          <w:rFonts w:ascii="Arial" w:hAnsi="Arial" w:cs="Arial"/>
          <w:sz w:val="24"/>
          <w:szCs w:val="24"/>
        </w:rPr>
        <w:t xml:space="preserve">fecha de modificación del </w:t>
      </w:r>
      <w:r>
        <w:rPr>
          <w:rFonts w:ascii="Arial" w:hAnsi="Arial" w:cs="Arial"/>
          <w:sz w:val="24"/>
          <w:szCs w:val="24"/>
        </w:rPr>
        <w:t>formato</w:t>
      </w:r>
      <w:r w:rsidRPr="00073BF7">
        <w:rPr>
          <w:rFonts w:ascii="Arial" w:hAnsi="Arial" w:cs="Arial"/>
          <w:sz w:val="24"/>
          <w:szCs w:val="24"/>
        </w:rPr>
        <w:t xml:space="preserve">, señalando que a partir de dicha fecha se debe de hacer uso de estos. </w:t>
      </w:r>
    </w:p>
    <w:p w:rsidR="00DA403E" w:rsidRPr="00EC7685" w:rsidRDefault="00DA403E" w:rsidP="00DA403E">
      <w:pPr>
        <w:jc w:val="both"/>
        <w:rPr>
          <w:rFonts w:ascii="Arial" w:hAnsi="Arial"/>
          <w:sz w:val="24"/>
        </w:rPr>
      </w:pPr>
    </w:p>
    <w:p w:rsidR="00DA403E" w:rsidRPr="00EC7685" w:rsidRDefault="00DA403E" w:rsidP="00DA403E">
      <w:pPr>
        <w:jc w:val="both"/>
        <w:rPr>
          <w:rFonts w:ascii="Arial" w:hAnsi="Arial"/>
          <w:sz w:val="24"/>
        </w:rPr>
      </w:pPr>
      <w:r>
        <w:rPr>
          <w:rFonts w:ascii="Arial" w:hAnsi="Arial"/>
          <w:b/>
          <w:sz w:val="24"/>
        </w:rPr>
        <w:t>4.2.2</w:t>
      </w:r>
      <w:r w:rsidRPr="00EC7685">
        <w:rPr>
          <w:rFonts w:ascii="Arial" w:hAnsi="Arial"/>
          <w:b/>
          <w:sz w:val="24"/>
        </w:rPr>
        <w:t xml:space="preserve"> Responsable de Recolección</w:t>
      </w:r>
    </w:p>
    <w:p w:rsidR="00DA403E" w:rsidRPr="00EC7685" w:rsidRDefault="00DA403E" w:rsidP="00DA403E">
      <w:pPr>
        <w:jc w:val="both"/>
        <w:rPr>
          <w:rFonts w:ascii="Arial" w:hAnsi="Arial"/>
          <w:sz w:val="24"/>
        </w:rPr>
      </w:pPr>
    </w:p>
    <w:p w:rsidR="00DA403E" w:rsidRPr="00270BE1" w:rsidRDefault="00DA403E" w:rsidP="00DA403E">
      <w:pPr>
        <w:jc w:val="both"/>
        <w:rPr>
          <w:rFonts w:ascii="Arial" w:hAnsi="Arial"/>
          <w:sz w:val="24"/>
        </w:rPr>
      </w:pPr>
      <w:r w:rsidRPr="00EC7685">
        <w:rPr>
          <w:rFonts w:ascii="Arial" w:hAnsi="Arial"/>
          <w:sz w:val="24"/>
        </w:rPr>
        <w:t>En esta columna se identifica al responsable de la recolección del registro y posterior archivo del mismo; dependiendo del tipo de regis</w:t>
      </w:r>
      <w:r>
        <w:rPr>
          <w:rFonts w:ascii="Arial" w:hAnsi="Arial"/>
          <w:sz w:val="24"/>
        </w:rPr>
        <w:t xml:space="preserve">tro puede ser quien lo elabora, </w:t>
      </w:r>
      <w:r w:rsidRPr="00EC7685">
        <w:rPr>
          <w:rFonts w:ascii="Arial" w:hAnsi="Arial"/>
          <w:sz w:val="24"/>
        </w:rPr>
        <w:t>revisa</w:t>
      </w:r>
      <w:r>
        <w:rPr>
          <w:rFonts w:ascii="Arial" w:hAnsi="Arial"/>
          <w:sz w:val="24"/>
        </w:rPr>
        <w:t xml:space="preserve"> o aprueba</w:t>
      </w:r>
      <w:r w:rsidRPr="00EC7685">
        <w:rPr>
          <w:rFonts w:ascii="Arial" w:hAnsi="Arial"/>
          <w:sz w:val="24"/>
        </w:rPr>
        <w:t xml:space="preserve">. Este responsable define para los registros a su cargo los </w:t>
      </w:r>
      <w:r w:rsidRPr="00270BE1">
        <w:rPr>
          <w:rFonts w:ascii="Arial" w:hAnsi="Arial"/>
          <w:sz w:val="24"/>
        </w:rPr>
        <w:t>demás aspectos que se relacionan a continuación.</w:t>
      </w:r>
    </w:p>
    <w:p w:rsidR="00DA403E" w:rsidRPr="00270BE1" w:rsidRDefault="00DA403E" w:rsidP="00DA403E">
      <w:pPr>
        <w:jc w:val="both"/>
        <w:rPr>
          <w:rFonts w:ascii="Arial" w:hAnsi="Arial"/>
          <w:sz w:val="24"/>
        </w:rPr>
      </w:pPr>
    </w:p>
    <w:p w:rsidR="00DA403E" w:rsidRDefault="00DA403E" w:rsidP="00DA403E">
      <w:pPr>
        <w:jc w:val="both"/>
        <w:rPr>
          <w:rFonts w:ascii="Arial" w:eastAsia="MS Mincho" w:hAnsi="Arial"/>
          <w:color w:val="000000"/>
          <w:sz w:val="24"/>
          <w:szCs w:val="24"/>
        </w:rPr>
      </w:pPr>
      <w:r w:rsidRPr="00AC0B7E">
        <w:rPr>
          <w:rFonts w:ascii="Arial" w:hAnsi="Arial"/>
          <w:sz w:val="24"/>
        </w:rPr>
        <w:t xml:space="preserve">Adicionalmente el Director del Sistema Integrado de Gestión deberá tener a </w:t>
      </w:r>
      <w:r w:rsidRPr="00AC0B7E">
        <w:rPr>
          <w:rFonts w:ascii="Arial" w:eastAsia="MS Mincho" w:hAnsi="Arial"/>
          <w:color w:val="000000"/>
          <w:sz w:val="24"/>
          <w:szCs w:val="24"/>
        </w:rPr>
        <w:t>disposición de los líderes de proceso, el listado maestro de registros.</w:t>
      </w:r>
    </w:p>
    <w:p w:rsidR="00DA403E" w:rsidRPr="00EC7685" w:rsidRDefault="00DA403E" w:rsidP="00DA403E">
      <w:pPr>
        <w:jc w:val="both"/>
        <w:rPr>
          <w:rFonts w:ascii="Arial" w:hAnsi="Arial"/>
          <w:sz w:val="24"/>
        </w:rPr>
      </w:pPr>
    </w:p>
    <w:p w:rsidR="00DA403E" w:rsidRPr="00EC7685" w:rsidRDefault="00DA403E" w:rsidP="00DA403E">
      <w:pPr>
        <w:jc w:val="both"/>
        <w:rPr>
          <w:rFonts w:ascii="Arial" w:hAnsi="Arial"/>
          <w:b/>
          <w:sz w:val="24"/>
        </w:rPr>
      </w:pPr>
      <w:r>
        <w:rPr>
          <w:rFonts w:ascii="Arial" w:hAnsi="Arial"/>
          <w:b/>
          <w:sz w:val="24"/>
        </w:rPr>
        <w:t>4.2.3</w:t>
      </w:r>
      <w:r w:rsidRPr="00EC7685">
        <w:rPr>
          <w:rFonts w:ascii="Arial" w:hAnsi="Arial"/>
          <w:b/>
          <w:sz w:val="24"/>
        </w:rPr>
        <w:t xml:space="preserve"> Almacenamiento</w:t>
      </w:r>
    </w:p>
    <w:p w:rsidR="00DA403E" w:rsidRPr="00EC7685" w:rsidRDefault="00DA403E" w:rsidP="00DA403E">
      <w:pPr>
        <w:jc w:val="both"/>
        <w:rPr>
          <w:rFonts w:ascii="Arial" w:hAnsi="Arial"/>
          <w:b/>
          <w:sz w:val="24"/>
        </w:rPr>
      </w:pPr>
    </w:p>
    <w:p w:rsidR="00DA403E" w:rsidRPr="00EC7685" w:rsidRDefault="00DA403E" w:rsidP="00DA403E">
      <w:pPr>
        <w:pStyle w:val="Textoindependiente"/>
      </w:pPr>
      <w:r w:rsidRPr="00EC7685">
        <w:t>En esta parte se describe el sitio exacto donde de guarda el registro, q</w:t>
      </w:r>
      <w:r>
        <w:t>ue puede ser archivador, cajón ó</w:t>
      </w:r>
      <w:r w:rsidRPr="00EC7685">
        <w:t xml:space="preserve"> sección de archivo, ubicado de acuerdo con el área donde se requieran </w:t>
      </w:r>
      <w:r>
        <w:t>ó</w:t>
      </w:r>
      <w:r w:rsidRPr="00EC7685">
        <w:t xml:space="preserve"> por otro lado si son magnéticos el computador del funcionario donde se guarde.  </w:t>
      </w:r>
    </w:p>
    <w:p w:rsidR="00DA403E" w:rsidRPr="00EC7685" w:rsidRDefault="00DA403E" w:rsidP="00DA403E">
      <w:pPr>
        <w:pStyle w:val="Textoindependiente"/>
      </w:pPr>
    </w:p>
    <w:p w:rsidR="00DA403E" w:rsidRPr="00EC7685" w:rsidRDefault="00DA403E" w:rsidP="00DA403E">
      <w:pPr>
        <w:jc w:val="both"/>
        <w:rPr>
          <w:rFonts w:ascii="Arial" w:hAnsi="Arial"/>
          <w:b/>
          <w:sz w:val="24"/>
        </w:rPr>
      </w:pPr>
      <w:r>
        <w:rPr>
          <w:rFonts w:ascii="Arial" w:hAnsi="Arial"/>
          <w:b/>
          <w:sz w:val="24"/>
        </w:rPr>
        <w:t>4.2.4</w:t>
      </w:r>
      <w:r w:rsidRPr="00EC7685">
        <w:rPr>
          <w:rFonts w:ascii="Arial" w:hAnsi="Arial"/>
          <w:b/>
          <w:sz w:val="24"/>
        </w:rPr>
        <w:t xml:space="preserve"> Recuperación</w:t>
      </w:r>
    </w:p>
    <w:p w:rsidR="00DA403E" w:rsidRPr="00EC7685" w:rsidRDefault="00DA403E" w:rsidP="00DA403E">
      <w:pPr>
        <w:pStyle w:val="Ttulo4"/>
        <w:jc w:val="both"/>
        <w:rPr>
          <w:rFonts w:ascii="Arial" w:hAnsi="Arial"/>
          <w:b w:val="0"/>
          <w:sz w:val="24"/>
        </w:rPr>
      </w:pPr>
      <w:r w:rsidRPr="00EC7685">
        <w:rPr>
          <w:rFonts w:ascii="Arial" w:hAnsi="Arial"/>
          <w:b w:val="0"/>
          <w:sz w:val="24"/>
        </w:rPr>
        <w:t xml:space="preserve">Para este aspecto se determinan la indización y la clasificación del registro, los cuales se definen </w:t>
      </w:r>
      <w:r>
        <w:rPr>
          <w:rFonts w:ascii="Arial" w:hAnsi="Arial"/>
          <w:b w:val="0"/>
          <w:sz w:val="24"/>
        </w:rPr>
        <w:t>a continuación:</w:t>
      </w:r>
    </w:p>
    <w:p w:rsidR="00DA403E" w:rsidRPr="00EC7685" w:rsidRDefault="00DA403E" w:rsidP="00DA403E">
      <w:pPr>
        <w:jc w:val="both"/>
        <w:rPr>
          <w:rFonts w:ascii="Arial" w:hAnsi="Arial"/>
          <w:b/>
          <w:sz w:val="24"/>
        </w:rPr>
      </w:pPr>
    </w:p>
    <w:p w:rsidR="00DA403E" w:rsidRPr="00EC7685" w:rsidRDefault="00DA403E" w:rsidP="00DA403E">
      <w:pPr>
        <w:ind w:left="709"/>
        <w:jc w:val="both"/>
        <w:rPr>
          <w:rFonts w:ascii="Arial" w:hAnsi="Arial"/>
          <w:b/>
          <w:sz w:val="24"/>
        </w:rPr>
      </w:pPr>
      <w:r>
        <w:rPr>
          <w:rFonts w:ascii="Arial" w:hAnsi="Arial"/>
          <w:b/>
          <w:sz w:val="24"/>
        </w:rPr>
        <w:t>4.2.4.1</w:t>
      </w:r>
      <w:r w:rsidRPr="00EC7685">
        <w:rPr>
          <w:rFonts w:ascii="Arial" w:hAnsi="Arial"/>
          <w:b/>
          <w:sz w:val="24"/>
        </w:rPr>
        <w:t xml:space="preserve"> Indización</w:t>
      </w:r>
    </w:p>
    <w:p w:rsidR="00DA403E" w:rsidRPr="00EC7685" w:rsidRDefault="00DA403E" w:rsidP="00DA403E">
      <w:pPr>
        <w:jc w:val="both"/>
        <w:rPr>
          <w:rFonts w:ascii="Arial" w:hAnsi="Arial"/>
          <w:b/>
          <w:sz w:val="24"/>
        </w:rPr>
      </w:pPr>
    </w:p>
    <w:p w:rsidR="00DA403E" w:rsidRPr="00EC7685" w:rsidRDefault="00DA403E" w:rsidP="00DA403E">
      <w:pPr>
        <w:pStyle w:val="Textoindependiente"/>
        <w:ind w:left="709"/>
      </w:pPr>
      <w:r w:rsidRPr="00EC7685">
        <w:t>La indización se define como el orden en que se archiva cada registro, que es diferente para cada uno y puede ser: por consecutivo, por fecha, por orden alfabético, entre otros.</w:t>
      </w:r>
    </w:p>
    <w:p w:rsidR="00DA403E" w:rsidRPr="00EC7685" w:rsidRDefault="00DA403E" w:rsidP="00DA403E">
      <w:pPr>
        <w:pStyle w:val="Textoindependiente"/>
      </w:pPr>
    </w:p>
    <w:p w:rsidR="00DA403E" w:rsidRPr="00EC7685" w:rsidRDefault="00DA403E" w:rsidP="00DA403E">
      <w:pPr>
        <w:pStyle w:val="Textoindependiente"/>
        <w:ind w:left="709"/>
        <w:rPr>
          <w:b/>
        </w:rPr>
      </w:pPr>
      <w:r>
        <w:rPr>
          <w:b/>
        </w:rPr>
        <w:lastRenderedPageBreak/>
        <w:t>4.2.4.2</w:t>
      </w:r>
      <w:r w:rsidRPr="00EC7685">
        <w:rPr>
          <w:b/>
        </w:rPr>
        <w:t xml:space="preserve"> Clasificación</w:t>
      </w:r>
    </w:p>
    <w:p w:rsidR="00DA403E" w:rsidRPr="00EC7685" w:rsidRDefault="00DA403E" w:rsidP="00DA403E">
      <w:pPr>
        <w:pStyle w:val="Textoindependiente"/>
      </w:pPr>
    </w:p>
    <w:p w:rsidR="00DA403E" w:rsidRPr="00EC7685" w:rsidRDefault="00DA403E" w:rsidP="00DA403E">
      <w:pPr>
        <w:pStyle w:val="Textoindependiente"/>
        <w:ind w:left="709"/>
      </w:pPr>
      <w:r w:rsidRPr="00EC7685">
        <w:t xml:space="preserve">Definido el orden de archivo para cada registro, se establece en que grupo </w:t>
      </w:r>
      <w:r>
        <w:t>ó</w:t>
      </w:r>
      <w:r w:rsidRPr="00EC7685">
        <w:t xml:space="preserve"> paquete se va incluir para su archivo dependiendo del tema. Esta clasif</w:t>
      </w:r>
      <w:r>
        <w:t>icación puede ser: por periodo ó</w:t>
      </w:r>
      <w:r w:rsidRPr="00EC7685">
        <w:t xml:space="preserve"> mes, por área, por asunto, entre otros.</w:t>
      </w:r>
    </w:p>
    <w:p w:rsidR="00DA403E" w:rsidRPr="00EC7685" w:rsidRDefault="00DA403E" w:rsidP="00DA403E">
      <w:pPr>
        <w:pStyle w:val="Textoindependiente"/>
      </w:pPr>
    </w:p>
    <w:p w:rsidR="00DA403E" w:rsidRDefault="00DA403E" w:rsidP="00DA403E">
      <w:pPr>
        <w:pStyle w:val="Textoindependiente"/>
        <w:ind w:left="709"/>
      </w:pPr>
      <w:r w:rsidRPr="00EC7685">
        <w:t>Clasificados los reg</w:t>
      </w:r>
      <w:r>
        <w:t>istros se archivan marcado</w:t>
      </w:r>
      <w:r w:rsidRPr="00EC7685">
        <w:t>s de acuerdo con esta clasificación.</w:t>
      </w:r>
    </w:p>
    <w:p w:rsidR="00DA403E" w:rsidRDefault="00DA403E" w:rsidP="00DA403E">
      <w:pPr>
        <w:pStyle w:val="Textoindependiente"/>
        <w:ind w:left="709"/>
      </w:pPr>
    </w:p>
    <w:p w:rsidR="00DA403E" w:rsidRPr="00357901" w:rsidRDefault="00DA403E" w:rsidP="00DA403E">
      <w:pPr>
        <w:pStyle w:val="Textoindependiente"/>
        <w:ind w:left="709"/>
        <w:rPr>
          <w:b/>
        </w:rPr>
      </w:pPr>
      <w:r>
        <w:rPr>
          <w:b/>
        </w:rPr>
        <w:t>4</w:t>
      </w:r>
      <w:r w:rsidRPr="00357901">
        <w:rPr>
          <w:b/>
        </w:rPr>
        <w:t>.2.4.3 Rutas de acceso magnético</w:t>
      </w:r>
    </w:p>
    <w:p w:rsidR="00DA403E" w:rsidRPr="00357901" w:rsidRDefault="00DA403E" w:rsidP="00DA403E">
      <w:pPr>
        <w:pStyle w:val="Textoindependiente"/>
        <w:ind w:left="709"/>
      </w:pPr>
    </w:p>
    <w:p w:rsidR="00DA403E" w:rsidRPr="00357901" w:rsidRDefault="00DA403E" w:rsidP="00DA403E">
      <w:pPr>
        <w:pStyle w:val="Textoindependiente"/>
        <w:ind w:left="709"/>
      </w:pPr>
      <w:r w:rsidRPr="00357901">
        <w:t>La recuperación para los archivos magnéticos se realizará teniendo en cuenta la ruta de acceso descrita en el listado maestro de registros.(solo disponible para los registros que se diligencian de manera electrónica).</w:t>
      </w:r>
    </w:p>
    <w:p w:rsidR="00DA403E" w:rsidRPr="00357901" w:rsidRDefault="00DA403E" w:rsidP="00DA403E">
      <w:pPr>
        <w:pStyle w:val="Textoindependiente"/>
        <w:ind w:left="709"/>
      </w:pPr>
    </w:p>
    <w:p w:rsidR="00DA403E" w:rsidRPr="00E9374B" w:rsidRDefault="00DA403E" w:rsidP="00DA403E">
      <w:pPr>
        <w:pStyle w:val="Textoindependiente"/>
        <w:ind w:left="709"/>
      </w:pPr>
      <w:r w:rsidRPr="00357901">
        <w:rPr>
          <w:rFonts w:eastAsia="MS Mincho"/>
          <w:color w:val="000000"/>
          <w:szCs w:val="24"/>
        </w:rPr>
        <w:t>Adicionalmente la recuperación se debe realizar directamente en los equipos en los que se almacenan los registros y/ó en los back up de la empresa, dado que semanalmente la información reposa allí.</w:t>
      </w:r>
      <w:r>
        <w:rPr>
          <w:rFonts w:eastAsia="MS Mincho"/>
          <w:color w:val="000000"/>
          <w:szCs w:val="24"/>
        </w:rPr>
        <w:t xml:space="preserve"> </w:t>
      </w:r>
    </w:p>
    <w:p w:rsidR="00DA403E" w:rsidRDefault="00DA403E" w:rsidP="00DA403E">
      <w:pPr>
        <w:pStyle w:val="Textoindependiente"/>
        <w:rPr>
          <w:b/>
        </w:rPr>
      </w:pPr>
    </w:p>
    <w:p w:rsidR="00DA403E" w:rsidRPr="00EC7685" w:rsidRDefault="00DA403E" w:rsidP="00DA403E">
      <w:pPr>
        <w:pStyle w:val="Textoindependiente"/>
        <w:rPr>
          <w:b/>
        </w:rPr>
      </w:pPr>
      <w:r>
        <w:rPr>
          <w:b/>
        </w:rPr>
        <w:t>4.2.5</w:t>
      </w:r>
      <w:r w:rsidRPr="00EC7685">
        <w:rPr>
          <w:b/>
        </w:rPr>
        <w:t xml:space="preserve"> Protección</w:t>
      </w:r>
    </w:p>
    <w:p w:rsidR="00DA403E" w:rsidRPr="00EC7685" w:rsidRDefault="00DA403E" w:rsidP="00DA403E">
      <w:pPr>
        <w:pStyle w:val="Textoindependiente"/>
        <w:rPr>
          <w:b/>
        </w:rPr>
      </w:pPr>
    </w:p>
    <w:p w:rsidR="00DA403E" w:rsidRDefault="00DA403E" w:rsidP="00DA403E">
      <w:pPr>
        <w:pStyle w:val="Textoindependiente"/>
      </w:pPr>
      <w:r w:rsidRPr="00EC7685">
        <w:t>La protección</w:t>
      </w:r>
      <w:r>
        <w:t xml:space="preserve"> se refiere a los funcionarios ó</w:t>
      </w:r>
      <w:r w:rsidRPr="00EC7685">
        <w:t xml:space="preserve"> áreas que pueden tener acceso al registro, los cuales se describen en la columna respectiva del listado. Estos funcionarios son aquellos que requieren de la información del registro para </w:t>
      </w:r>
      <w:r>
        <w:t>el desarrollo de sus funciones ó</w:t>
      </w:r>
      <w:r w:rsidRPr="00EC7685">
        <w:t xml:space="preserve"> actividades, </w:t>
      </w:r>
      <w:r>
        <w:t>ó</w:t>
      </w:r>
      <w:r w:rsidRPr="00EC7685">
        <w:t xml:space="preserve"> son quienes los revisan para su aprobación, dependiendo del área </w:t>
      </w:r>
      <w:r>
        <w:t>ó</w:t>
      </w:r>
      <w:r w:rsidRPr="00EC7685">
        <w:t xml:space="preserve"> elemento de la norma con el que este asociado el registro.</w:t>
      </w:r>
    </w:p>
    <w:p w:rsidR="00DA403E" w:rsidRDefault="00DA403E" w:rsidP="00DA403E">
      <w:pPr>
        <w:pStyle w:val="Textoindependiente"/>
      </w:pPr>
    </w:p>
    <w:p w:rsidR="00DA403E" w:rsidRPr="00952478" w:rsidRDefault="00DA403E" w:rsidP="00DA403E">
      <w:pPr>
        <w:pStyle w:val="Textoindependiente"/>
      </w:pPr>
      <w:r w:rsidRPr="00952478">
        <w:t xml:space="preserve">Por lo tanto cada proceso debe velar por la protección física de sus registros, de tal manera se debe reportar a la administración en caso de presentarse inconvenientes en el resguardo de su información. </w:t>
      </w:r>
    </w:p>
    <w:p w:rsidR="00DA403E" w:rsidRPr="00A10E8F" w:rsidRDefault="00DA403E" w:rsidP="00DA403E">
      <w:pPr>
        <w:pStyle w:val="NormalWeb"/>
        <w:jc w:val="both"/>
        <w:rPr>
          <w:rFonts w:ascii="Arial" w:hAnsi="Arial"/>
          <w:sz w:val="24"/>
          <w:szCs w:val="24"/>
        </w:rPr>
      </w:pPr>
      <w:r w:rsidRPr="00952478">
        <w:rPr>
          <w:rFonts w:ascii="Arial" w:hAnsi="Arial"/>
          <w:sz w:val="24"/>
          <w:szCs w:val="24"/>
        </w:rPr>
        <w:t>En cuanto los registros generados mediante software se garantizará su integridad mediante el sistema de back up que se manejaran conforme a lo establecido por el manual de tecnología e informática.</w:t>
      </w:r>
      <w:r w:rsidRPr="00952478">
        <w:t xml:space="preserve">  </w:t>
      </w:r>
      <w:r w:rsidRPr="00952478">
        <w:rPr>
          <w:rFonts w:ascii="Arial" w:hAnsi="Arial"/>
          <w:sz w:val="24"/>
          <w:szCs w:val="24"/>
        </w:rPr>
        <w:t xml:space="preserve">Por lo anterior, cada área es responsable de realizar las copias de seguridad, las cuales el analista de tecnología e informática, </w:t>
      </w:r>
      <w:r w:rsidRPr="00952478">
        <w:rPr>
          <w:rFonts w:ascii="Arial" w:hAnsi="Arial"/>
          <w:sz w:val="24"/>
          <w:szCs w:val="24"/>
        </w:rPr>
        <w:lastRenderedPageBreak/>
        <w:t xml:space="preserve">enviará semanalmente fuera de las instalaciones, respaldando de esta manera que la información se mantenga segura. </w:t>
      </w:r>
    </w:p>
    <w:p w:rsidR="00DA403E" w:rsidRPr="00EC7685" w:rsidRDefault="00DA403E" w:rsidP="00DA403E">
      <w:pPr>
        <w:pStyle w:val="Textoindependiente"/>
        <w:rPr>
          <w:b/>
        </w:rPr>
      </w:pPr>
    </w:p>
    <w:p w:rsidR="00DA403E" w:rsidRPr="00EC7685" w:rsidRDefault="00DA403E" w:rsidP="00DA403E">
      <w:pPr>
        <w:pStyle w:val="Textoindependiente"/>
        <w:rPr>
          <w:b/>
        </w:rPr>
      </w:pPr>
      <w:r>
        <w:rPr>
          <w:b/>
        </w:rPr>
        <w:t>4.2.6</w:t>
      </w:r>
      <w:r w:rsidRPr="00EC7685">
        <w:rPr>
          <w:b/>
        </w:rPr>
        <w:t xml:space="preserve"> Tiempo de retención</w:t>
      </w:r>
    </w:p>
    <w:p w:rsidR="00DA403E" w:rsidRPr="00EC7685" w:rsidRDefault="00DA403E" w:rsidP="00DA403E">
      <w:pPr>
        <w:pStyle w:val="Textoindependiente"/>
        <w:rPr>
          <w:b/>
        </w:rPr>
      </w:pPr>
    </w:p>
    <w:p w:rsidR="00DA403E" w:rsidRPr="00EC7685" w:rsidRDefault="00DA403E" w:rsidP="00DA403E">
      <w:pPr>
        <w:pStyle w:val="Textoindependiente"/>
      </w:pPr>
      <w:r w:rsidRPr="00EC7685">
        <w:t>Los registros tienen una vida útil que se define como el tiempo que se va a guardar el registro, y se divide en el tiempo que se conserva en el archivo activo y tiempo en el archivo inactivo. Para cada r</w:t>
      </w:r>
      <w:r>
        <w:t>egistro el responsable define (t</w:t>
      </w:r>
      <w:r w:rsidRPr="00EC7685">
        <w:t xml:space="preserve">eniendo en cuenta dar de baja cuando no se necesite) el tiempo que va a conservar los registros en archivo activo e inactivo, teniendo en cuenta las necesidades del área y las disposiciones del cliente </w:t>
      </w:r>
      <w:r>
        <w:t>ó</w:t>
      </w:r>
      <w:r w:rsidRPr="00EC7685">
        <w:t xml:space="preserve"> normas legales al respecto.</w:t>
      </w:r>
    </w:p>
    <w:p w:rsidR="00DA403E" w:rsidRPr="00EC7685" w:rsidRDefault="00DA403E" w:rsidP="00DA403E">
      <w:pPr>
        <w:pStyle w:val="Textoindependiente"/>
      </w:pPr>
    </w:p>
    <w:p w:rsidR="00DA403E" w:rsidRPr="00EC7685" w:rsidRDefault="00DA403E" w:rsidP="00DA403E">
      <w:pPr>
        <w:pStyle w:val="Textoindependiente"/>
        <w:rPr>
          <w:b/>
        </w:rPr>
      </w:pPr>
      <w:r>
        <w:rPr>
          <w:b/>
        </w:rPr>
        <w:t>4.2.7</w:t>
      </w:r>
      <w:r w:rsidRPr="00EC7685">
        <w:rPr>
          <w:b/>
        </w:rPr>
        <w:t xml:space="preserve"> Disposición</w:t>
      </w:r>
    </w:p>
    <w:p w:rsidR="00DA403E" w:rsidRPr="00EC7685" w:rsidRDefault="00DA403E" w:rsidP="00DA403E">
      <w:pPr>
        <w:pStyle w:val="Textoindependiente"/>
        <w:rPr>
          <w:b/>
        </w:rPr>
      </w:pPr>
    </w:p>
    <w:p w:rsidR="00DA403E" w:rsidRDefault="00DA403E" w:rsidP="00DA403E">
      <w:pPr>
        <w:pStyle w:val="Textoindependiente"/>
      </w:pPr>
      <w:r w:rsidRPr="00EC7685">
        <w:t xml:space="preserve">Al cumplirse el tiempo de conservación en archivo activo, los registros clasificados </w:t>
      </w:r>
      <w:r>
        <w:t>en las diferentes carpetas</w:t>
      </w:r>
      <w:r w:rsidRPr="00EC7685">
        <w:t xml:space="preserve">, se archivan en cajas especiales para esta actividad, denominadas </w:t>
      </w:r>
      <w:r>
        <w:t>“</w:t>
      </w:r>
      <w:r w:rsidRPr="006A071C">
        <w:t>caja para archivo inactivo</w:t>
      </w:r>
      <w:r>
        <w:t>”</w:t>
      </w:r>
      <w:r w:rsidRPr="00EC7685">
        <w:t>, por los responsables de cada registro</w:t>
      </w:r>
      <w:r>
        <w:t xml:space="preserve"> y la secretaria</w:t>
      </w:r>
      <w:r w:rsidRPr="00EC7685">
        <w:t>. Las cajas se identifican con un listado de su contenido en la parte exterior.</w:t>
      </w:r>
    </w:p>
    <w:p w:rsidR="00DA403E" w:rsidRDefault="00DA403E" w:rsidP="00DA403E">
      <w:pPr>
        <w:pStyle w:val="Textoindependiente"/>
      </w:pPr>
    </w:p>
    <w:p w:rsidR="00DA403E" w:rsidRPr="00EC7685" w:rsidRDefault="00DA403E" w:rsidP="00DA403E">
      <w:pPr>
        <w:pStyle w:val="Textoindependiente"/>
      </w:pPr>
      <w:r>
        <w:t xml:space="preserve">Por otra parte es importante mencionar que los formatos se encuentran disponibles en nuestro sistema SADOC, a partir del momento en que se publican en dicho sistema se hacen disponibles para el personal. </w:t>
      </w:r>
    </w:p>
    <w:p w:rsidR="00DA403E" w:rsidRPr="00EC7685" w:rsidRDefault="00DA403E" w:rsidP="00DA403E">
      <w:pPr>
        <w:pStyle w:val="Textoindependiente"/>
      </w:pPr>
    </w:p>
    <w:p w:rsidR="00DA403E" w:rsidRPr="00EC7685" w:rsidRDefault="00DA403E" w:rsidP="00DA403E">
      <w:pPr>
        <w:pStyle w:val="Textoindependiente"/>
        <w:rPr>
          <w:b/>
        </w:rPr>
      </w:pPr>
      <w:r>
        <w:rPr>
          <w:b/>
        </w:rPr>
        <w:t>4</w:t>
      </w:r>
      <w:r w:rsidRPr="00EC7685">
        <w:rPr>
          <w:b/>
        </w:rPr>
        <w:t>.3 EJECUCION DEL CONTROL</w:t>
      </w:r>
    </w:p>
    <w:p w:rsidR="00DA403E" w:rsidRPr="00EC7685" w:rsidRDefault="00DA403E" w:rsidP="00DA403E">
      <w:pPr>
        <w:pStyle w:val="Textoindependiente"/>
        <w:rPr>
          <w:b/>
        </w:rPr>
      </w:pPr>
    </w:p>
    <w:p w:rsidR="00DA403E" w:rsidRPr="009C5279" w:rsidRDefault="00DA403E" w:rsidP="00DA403E">
      <w:pPr>
        <w:pStyle w:val="Textoindependiente"/>
      </w:pPr>
      <w:r w:rsidRPr="009C5279">
        <w:t xml:space="preserve">Definido el control para los registros y elaborado el listado maestro, cada vez que se genera un registro, este se controla por el responsable, de acuerdo con lo </w:t>
      </w:r>
      <w:r>
        <w:t xml:space="preserve">acordado </w:t>
      </w:r>
      <w:r w:rsidRPr="009C5279">
        <w:t>en el</w:t>
      </w:r>
      <w:r w:rsidRPr="009C5279">
        <w:rPr>
          <w:i/>
        </w:rPr>
        <w:t xml:space="preserve"> </w:t>
      </w:r>
      <w:r w:rsidRPr="009C5279">
        <w:t>listado maestro de registros FO-CL-07</w:t>
      </w:r>
      <w:r>
        <w:t>.</w:t>
      </w:r>
    </w:p>
    <w:p w:rsidR="00DA403E" w:rsidRDefault="00DA403E" w:rsidP="00DA403E">
      <w:pPr>
        <w:pStyle w:val="Textoindependiente"/>
        <w:rPr>
          <w:b/>
        </w:rPr>
      </w:pPr>
    </w:p>
    <w:p w:rsidR="00DA403E" w:rsidRPr="00EC7685" w:rsidRDefault="00DA403E" w:rsidP="00DA403E">
      <w:pPr>
        <w:pStyle w:val="Textoindependiente"/>
        <w:rPr>
          <w:b/>
        </w:rPr>
      </w:pPr>
      <w:r>
        <w:rPr>
          <w:b/>
        </w:rPr>
        <w:t>ANEXOS:</w:t>
      </w:r>
    </w:p>
    <w:p w:rsidR="00DA403E" w:rsidRPr="00EC7685" w:rsidRDefault="00DA403E" w:rsidP="00DA403E">
      <w:pPr>
        <w:pStyle w:val="Textoindependiente"/>
        <w:rPr>
          <w:b/>
        </w:rPr>
      </w:pPr>
    </w:p>
    <w:p w:rsidR="00DA403E" w:rsidRPr="009C5279" w:rsidRDefault="00DA403E" w:rsidP="00DA403E">
      <w:pPr>
        <w:pStyle w:val="Textoindependiente"/>
        <w:numPr>
          <w:ilvl w:val="0"/>
          <w:numId w:val="2"/>
        </w:numPr>
        <w:jc w:val="left"/>
      </w:pPr>
      <w:r>
        <w:t>FO</w:t>
      </w:r>
      <w:r w:rsidRPr="007E5F3C">
        <w:t>-CL-07</w:t>
      </w:r>
      <w:r>
        <w:t xml:space="preserve"> Listado Maestro de Registros.</w:t>
      </w:r>
    </w:p>
    <w:p w:rsidR="00DA403E" w:rsidRDefault="00DA403E" w:rsidP="00DA403E">
      <w:pPr>
        <w:pStyle w:val="Textoindependiente"/>
        <w:jc w:val="left"/>
        <w:rPr>
          <w:b/>
        </w:rPr>
      </w:pPr>
    </w:p>
    <w:p w:rsidR="00DA403E" w:rsidRDefault="00DA403E" w:rsidP="00DA403E">
      <w:pPr>
        <w:pStyle w:val="Textoindependiente"/>
        <w:jc w:val="left"/>
        <w:rPr>
          <w:b/>
        </w:rPr>
      </w:pPr>
    </w:p>
    <w:p w:rsidR="00DA403E" w:rsidRDefault="00DA403E" w:rsidP="00DA403E">
      <w:pPr>
        <w:pStyle w:val="Textoindependiente"/>
        <w:jc w:val="left"/>
        <w:rPr>
          <w:b/>
        </w:rPr>
      </w:pPr>
    </w:p>
    <w:p w:rsidR="00621275" w:rsidRDefault="00DA403E" w:rsidP="00DA403E">
      <w:pPr>
        <w:pStyle w:val="Textoindependiente"/>
        <w:jc w:val="left"/>
        <w:rPr>
          <w:b/>
        </w:rPr>
      </w:pPr>
      <w:r>
        <w:rPr>
          <w:b/>
        </w:rPr>
        <w:lastRenderedPageBreak/>
        <w:t xml:space="preserve">CAMBIOS </w:t>
      </w:r>
    </w:p>
    <w:p w:rsidR="00CA6F67" w:rsidRDefault="00CA6F67" w:rsidP="00DA403E">
      <w:pPr>
        <w:pStyle w:val="Textoindependiente"/>
        <w:jc w:val="left"/>
        <w:rPr>
          <w:b/>
        </w:rPr>
      </w:pPr>
    </w:p>
    <w:tbl>
      <w:tblPr>
        <w:tblpPr w:leftFromText="141" w:rightFromText="141" w:vertAnchor="page" w:horzAnchor="margin" w:tblpY="3796"/>
        <w:tblW w:w="8931" w:type="dxa"/>
        <w:tblLayout w:type="fixed"/>
        <w:tblCellMar>
          <w:left w:w="70" w:type="dxa"/>
          <w:right w:w="70" w:type="dxa"/>
        </w:tblCellMar>
        <w:tblLook w:val="04A0" w:firstRow="1" w:lastRow="0" w:firstColumn="1" w:lastColumn="0" w:noHBand="0" w:noVBand="1"/>
      </w:tblPr>
      <w:tblGrid>
        <w:gridCol w:w="1843"/>
        <w:gridCol w:w="1985"/>
        <w:gridCol w:w="5103"/>
      </w:tblGrid>
      <w:tr w:rsidR="00DA403E" w:rsidRPr="00724F12" w:rsidTr="00DA403E">
        <w:trPr>
          <w:trHeight w:val="406"/>
        </w:trPr>
        <w:tc>
          <w:tcPr>
            <w:tcW w:w="89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A403E" w:rsidRPr="00724F12" w:rsidRDefault="00DA403E" w:rsidP="00DA403E">
            <w:pPr>
              <w:jc w:val="center"/>
              <w:rPr>
                <w:rFonts w:ascii="Arial" w:hAnsi="Arial"/>
                <w:b/>
                <w:bCs/>
                <w:color w:val="000000"/>
                <w:sz w:val="24"/>
                <w:szCs w:val="24"/>
              </w:rPr>
            </w:pPr>
            <w:r w:rsidRPr="00724F12">
              <w:rPr>
                <w:rFonts w:ascii="Arial" w:hAnsi="Arial"/>
                <w:b/>
                <w:bCs/>
                <w:color w:val="000000"/>
                <w:sz w:val="24"/>
                <w:szCs w:val="24"/>
              </w:rPr>
              <w:t xml:space="preserve">Control de Cambios </w:t>
            </w:r>
          </w:p>
        </w:tc>
      </w:tr>
      <w:tr w:rsidR="00DA403E" w:rsidRPr="00724F12" w:rsidTr="00CA6F67">
        <w:trPr>
          <w:trHeight w:val="405"/>
        </w:trPr>
        <w:tc>
          <w:tcPr>
            <w:tcW w:w="1843" w:type="dxa"/>
            <w:tcBorders>
              <w:top w:val="nil"/>
              <w:left w:val="single" w:sz="8" w:space="0" w:color="auto"/>
              <w:bottom w:val="single" w:sz="8" w:space="0" w:color="auto"/>
              <w:right w:val="nil"/>
            </w:tcBorders>
            <w:shd w:val="clear" w:color="auto" w:fill="auto"/>
            <w:noWrap/>
            <w:vAlign w:val="center"/>
            <w:hideMark/>
          </w:tcPr>
          <w:p w:rsidR="00DA403E" w:rsidRPr="00724F12" w:rsidRDefault="00DA403E" w:rsidP="00DA403E">
            <w:pPr>
              <w:jc w:val="center"/>
              <w:rPr>
                <w:rFonts w:ascii="Arial" w:hAnsi="Arial"/>
                <w:b/>
                <w:bCs/>
                <w:color w:val="000000"/>
                <w:sz w:val="24"/>
                <w:szCs w:val="24"/>
              </w:rPr>
            </w:pPr>
            <w:r w:rsidRPr="00724F12">
              <w:rPr>
                <w:rFonts w:ascii="Arial" w:hAnsi="Arial"/>
                <w:b/>
                <w:bCs/>
                <w:color w:val="000000"/>
                <w:sz w:val="24"/>
                <w:szCs w:val="24"/>
              </w:rPr>
              <w:t xml:space="preserve">Versión </w:t>
            </w:r>
          </w:p>
        </w:tc>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DA403E" w:rsidRPr="00724F12" w:rsidRDefault="00DA403E" w:rsidP="00DA403E">
            <w:pPr>
              <w:jc w:val="center"/>
              <w:rPr>
                <w:rFonts w:ascii="Arial" w:hAnsi="Arial"/>
                <w:b/>
                <w:bCs/>
                <w:color w:val="000000"/>
                <w:sz w:val="24"/>
                <w:szCs w:val="24"/>
              </w:rPr>
            </w:pPr>
            <w:r w:rsidRPr="00724F12">
              <w:rPr>
                <w:rFonts w:ascii="Arial" w:hAnsi="Arial"/>
                <w:b/>
                <w:bCs/>
                <w:color w:val="000000"/>
                <w:sz w:val="24"/>
                <w:szCs w:val="24"/>
              </w:rPr>
              <w:t>Fecha</w:t>
            </w:r>
          </w:p>
        </w:tc>
        <w:tc>
          <w:tcPr>
            <w:tcW w:w="5103" w:type="dxa"/>
            <w:tcBorders>
              <w:top w:val="nil"/>
              <w:left w:val="nil"/>
              <w:bottom w:val="single" w:sz="8" w:space="0" w:color="auto"/>
              <w:right w:val="single" w:sz="8" w:space="0" w:color="auto"/>
            </w:tcBorders>
            <w:shd w:val="clear" w:color="auto" w:fill="auto"/>
            <w:noWrap/>
            <w:vAlign w:val="center"/>
            <w:hideMark/>
          </w:tcPr>
          <w:p w:rsidR="00DA403E" w:rsidRPr="00724F12" w:rsidRDefault="00DA403E" w:rsidP="00DA403E">
            <w:pPr>
              <w:jc w:val="center"/>
              <w:rPr>
                <w:rFonts w:ascii="Arial" w:hAnsi="Arial"/>
                <w:b/>
                <w:bCs/>
                <w:color w:val="000000"/>
                <w:sz w:val="24"/>
                <w:szCs w:val="24"/>
              </w:rPr>
            </w:pPr>
            <w:r w:rsidRPr="00724F12">
              <w:rPr>
                <w:rFonts w:ascii="Arial" w:hAnsi="Arial"/>
                <w:b/>
                <w:bCs/>
                <w:color w:val="000000"/>
                <w:sz w:val="24"/>
                <w:szCs w:val="24"/>
              </w:rPr>
              <w:t>Cambios con respecto a la versión anterior</w:t>
            </w:r>
          </w:p>
        </w:tc>
      </w:tr>
      <w:tr w:rsidR="00DA403E" w:rsidRPr="00724F12" w:rsidTr="00DA403E">
        <w:trPr>
          <w:trHeight w:val="540"/>
        </w:trPr>
        <w:tc>
          <w:tcPr>
            <w:tcW w:w="1843" w:type="dxa"/>
            <w:tcBorders>
              <w:top w:val="nil"/>
              <w:left w:val="single" w:sz="8" w:space="0" w:color="auto"/>
              <w:bottom w:val="nil"/>
              <w:right w:val="nil"/>
            </w:tcBorders>
            <w:shd w:val="clear" w:color="auto" w:fill="auto"/>
            <w:noWrap/>
            <w:vAlign w:val="center"/>
          </w:tcPr>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rPr>
                <w:rFonts w:ascii="Arial" w:hAnsi="Arial"/>
                <w:bCs/>
                <w:color w:val="000000"/>
                <w:sz w:val="24"/>
                <w:szCs w:val="24"/>
              </w:rPr>
            </w:pPr>
          </w:p>
          <w:p w:rsidR="003873A1" w:rsidRDefault="00DA403E" w:rsidP="003873A1">
            <w:pPr>
              <w:jc w:val="center"/>
              <w:rPr>
                <w:rFonts w:ascii="Arial" w:hAnsi="Arial"/>
                <w:bCs/>
                <w:color w:val="000000"/>
                <w:sz w:val="24"/>
                <w:szCs w:val="24"/>
              </w:rPr>
            </w:pPr>
            <w:r w:rsidRPr="00724F12">
              <w:rPr>
                <w:rFonts w:ascii="Arial" w:hAnsi="Arial"/>
                <w:bCs/>
                <w:color w:val="000000"/>
                <w:sz w:val="24"/>
                <w:szCs w:val="24"/>
              </w:rPr>
              <w:t>2</w:t>
            </w: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jc w:val="center"/>
              <w:rPr>
                <w:rFonts w:ascii="Arial" w:hAnsi="Arial"/>
                <w:bCs/>
                <w:color w:val="000000"/>
                <w:sz w:val="24"/>
                <w:szCs w:val="24"/>
              </w:rPr>
            </w:pPr>
          </w:p>
          <w:p w:rsidR="003873A1" w:rsidRDefault="003873A1" w:rsidP="003873A1">
            <w:pPr>
              <w:rPr>
                <w:rFonts w:ascii="Arial" w:hAnsi="Arial"/>
                <w:bCs/>
                <w:color w:val="000000"/>
                <w:sz w:val="24"/>
                <w:szCs w:val="24"/>
              </w:rPr>
            </w:pPr>
          </w:p>
          <w:p w:rsidR="003873A1" w:rsidRPr="00724F12" w:rsidRDefault="003873A1" w:rsidP="003873A1">
            <w:pPr>
              <w:jc w:val="center"/>
              <w:rPr>
                <w:rFonts w:ascii="Arial" w:hAnsi="Arial"/>
                <w:bCs/>
                <w:color w:val="000000"/>
                <w:sz w:val="24"/>
                <w:szCs w:val="24"/>
              </w:rPr>
            </w:pPr>
            <w:r>
              <w:rPr>
                <w:rFonts w:ascii="Arial" w:hAnsi="Arial"/>
                <w:bCs/>
                <w:color w:val="000000"/>
                <w:sz w:val="24"/>
                <w:szCs w:val="24"/>
              </w:rPr>
              <w:t>3</w:t>
            </w:r>
          </w:p>
        </w:tc>
        <w:tc>
          <w:tcPr>
            <w:tcW w:w="1985" w:type="dxa"/>
            <w:tcBorders>
              <w:top w:val="nil"/>
              <w:left w:val="single" w:sz="8" w:space="0" w:color="auto"/>
              <w:bottom w:val="nil"/>
              <w:right w:val="single" w:sz="8" w:space="0" w:color="auto"/>
            </w:tcBorders>
            <w:shd w:val="clear" w:color="auto" w:fill="auto"/>
            <w:noWrap/>
            <w:vAlign w:val="center"/>
          </w:tcPr>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DA403E" w:rsidRDefault="00DA403E" w:rsidP="00DA403E">
            <w:pPr>
              <w:jc w:val="center"/>
              <w:rPr>
                <w:rFonts w:ascii="Arial" w:hAnsi="Arial"/>
                <w:bCs/>
                <w:color w:val="000000"/>
                <w:sz w:val="24"/>
                <w:szCs w:val="24"/>
              </w:rPr>
            </w:pPr>
            <w:r>
              <w:rPr>
                <w:rFonts w:ascii="Arial" w:hAnsi="Arial"/>
                <w:bCs/>
                <w:color w:val="000000"/>
                <w:sz w:val="24"/>
                <w:szCs w:val="24"/>
              </w:rPr>
              <w:t>04/02/13</w:t>
            </w:r>
          </w:p>
          <w:p w:rsidR="003873A1" w:rsidRDefault="003873A1" w:rsidP="003873A1">
            <w:pP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Default="003873A1" w:rsidP="003873A1">
            <w:pPr>
              <w:rPr>
                <w:rFonts w:ascii="Arial" w:hAnsi="Arial"/>
                <w:bCs/>
                <w:color w:val="000000"/>
                <w:sz w:val="24"/>
                <w:szCs w:val="24"/>
              </w:rPr>
            </w:pPr>
          </w:p>
          <w:p w:rsidR="003873A1" w:rsidRDefault="003873A1" w:rsidP="00DA403E">
            <w:pPr>
              <w:jc w:val="center"/>
              <w:rPr>
                <w:rFonts w:ascii="Arial" w:hAnsi="Arial"/>
                <w:bCs/>
                <w:color w:val="000000"/>
                <w:sz w:val="24"/>
                <w:szCs w:val="24"/>
              </w:rPr>
            </w:pPr>
          </w:p>
          <w:p w:rsidR="003873A1" w:rsidRPr="00724F12" w:rsidRDefault="003873A1" w:rsidP="00DA403E">
            <w:pPr>
              <w:jc w:val="center"/>
              <w:rPr>
                <w:rFonts w:ascii="Arial" w:hAnsi="Arial"/>
                <w:bCs/>
                <w:color w:val="000000"/>
                <w:sz w:val="24"/>
                <w:szCs w:val="24"/>
              </w:rPr>
            </w:pPr>
            <w:r>
              <w:rPr>
                <w:rFonts w:ascii="Arial" w:hAnsi="Arial"/>
                <w:bCs/>
                <w:color w:val="000000"/>
                <w:sz w:val="24"/>
                <w:szCs w:val="24"/>
              </w:rPr>
              <w:t>06/06/17</w:t>
            </w:r>
          </w:p>
        </w:tc>
        <w:tc>
          <w:tcPr>
            <w:tcW w:w="5103" w:type="dxa"/>
            <w:tcBorders>
              <w:top w:val="nil"/>
              <w:left w:val="nil"/>
              <w:bottom w:val="nil"/>
              <w:right w:val="single" w:sz="8" w:space="0" w:color="auto"/>
            </w:tcBorders>
            <w:shd w:val="clear" w:color="auto" w:fill="auto"/>
            <w:noWrap/>
            <w:vAlign w:val="center"/>
          </w:tcPr>
          <w:p w:rsidR="00DA403E" w:rsidRPr="00724F12" w:rsidRDefault="00DA403E" w:rsidP="00DA403E">
            <w:pPr>
              <w:ind w:left="502"/>
              <w:rPr>
                <w:rFonts w:ascii="Arial" w:hAnsi="Arial" w:cs="Arial"/>
                <w:bCs/>
                <w:color w:val="000000"/>
                <w:sz w:val="24"/>
                <w:szCs w:val="24"/>
              </w:rPr>
            </w:pPr>
          </w:p>
          <w:p w:rsidR="00DA403E" w:rsidRPr="00724F12" w:rsidRDefault="00DA403E" w:rsidP="00DA403E">
            <w:pPr>
              <w:numPr>
                <w:ilvl w:val="0"/>
                <w:numId w:val="3"/>
              </w:numPr>
              <w:rPr>
                <w:rFonts w:ascii="Arial" w:hAnsi="Arial"/>
                <w:bCs/>
                <w:color w:val="000000"/>
                <w:sz w:val="24"/>
                <w:szCs w:val="24"/>
              </w:rPr>
            </w:pPr>
            <w:r w:rsidRPr="00724F12">
              <w:rPr>
                <w:rFonts w:ascii="Arial" w:hAnsi="Arial"/>
                <w:bCs/>
                <w:sz w:val="24"/>
                <w:szCs w:val="24"/>
              </w:rPr>
              <w:t>Se realiza la claridad del control de cambios para los formatos comerciales</w:t>
            </w:r>
            <w:r w:rsidRPr="00724F12">
              <w:rPr>
                <w:rFonts w:ascii="Arial" w:hAnsi="Arial"/>
                <w:bCs/>
                <w:color w:val="000000"/>
                <w:sz w:val="24"/>
                <w:szCs w:val="24"/>
              </w:rPr>
              <w:t xml:space="preserve">. </w:t>
            </w:r>
          </w:p>
          <w:p w:rsidR="00DA403E" w:rsidRPr="00724F12" w:rsidRDefault="00DA403E" w:rsidP="00DA403E">
            <w:pPr>
              <w:numPr>
                <w:ilvl w:val="0"/>
                <w:numId w:val="3"/>
              </w:numPr>
              <w:rPr>
                <w:rFonts w:ascii="Arial" w:hAnsi="Arial"/>
                <w:bCs/>
                <w:color w:val="000000"/>
                <w:sz w:val="24"/>
                <w:szCs w:val="24"/>
              </w:rPr>
            </w:pPr>
            <w:r w:rsidRPr="00724F12">
              <w:rPr>
                <w:rFonts w:ascii="Arial" w:hAnsi="Arial"/>
                <w:bCs/>
                <w:sz w:val="24"/>
                <w:szCs w:val="24"/>
              </w:rPr>
              <w:t>Adicionalmente se aclara la disposición de listado maestro de registros para todos los trabajadores</w:t>
            </w:r>
            <w:r w:rsidRPr="00724F12">
              <w:rPr>
                <w:rFonts w:ascii="Arial" w:hAnsi="Arial"/>
                <w:bCs/>
                <w:color w:val="000000"/>
                <w:sz w:val="24"/>
                <w:szCs w:val="24"/>
              </w:rPr>
              <w:t xml:space="preserve">. </w:t>
            </w:r>
          </w:p>
          <w:p w:rsidR="00DA403E" w:rsidRPr="00724F12" w:rsidRDefault="00DA403E" w:rsidP="00DA403E">
            <w:pPr>
              <w:numPr>
                <w:ilvl w:val="0"/>
                <w:numId w:val="3"/>
              </w:numPr>
              <w:rPr>
                <w:rFonts w:ascii="Arial" w:hAnsi="Arial"/>
                <w:bCs/>
                <w:color w:val="000000"/>
                <w:sz w:val="24"/>
                <w:szCs w:val="24"/>
              </w:rPr>
            </w:pPr>
            <w:r w:rsidRPr="00724F12">
              <w:rPr>
                <w:rFonts w:ascii="Arial" w:hAnsi="Arial"/>
                <w:bCs/>
                <w:sz w:val="24"/>
                <w:szCs w:val="24"/>
              </w:rPr>
              <w:t>Se definen las rutas de acceso magnéticas</w:t>
            </w:r>
            <w:r w:rsidRPr="00724F12">
              <w:rPr>
                <w:rFonts w:ascii="Arial" w:hAnsi="Arial"/>
                <w:bCs/>
                <w:color w:val="000000"/>
                <w:sz w:val="24"/>
                <w:szCs w:val="24"/>
              </w:rPr>
              <w:t xml:space="preserve">. </w:t>
            </w:r>
          </w:p>
          <w:p w:rsidR="00DA403E" w:rsidRDefault="00DA403E" w:rsidP="00DA403E">
            <w:pPr>
              <w:numPr>
                <w:ilvl w:val="0"/>
                <w:numId w:val="3"/>
              </w:numPr>
              <w:rPr>
                <w:rFonts w:ascii="Arial" w:hAnsi="Arial"/>
                <w:bCs/>
                <w:color w:val="000000"/>
                <w:sz w:val="24"/>
                <w:szCs w:val="24"/>
              </w:rPr>
            </w:pPr>
            <w:r w:rsidRPr="00724F12">
              <w:rPr>
                <w:rFonts w:ascii="Arial" w:hAnsi="Arial"/>
                <w:bCs/>
                <w:sz w:val="24"/>
                <w:szCs w:val="24"/>
              </w:rPr>
              <w:t xml:space="preserve">El </w:t>
            </w:r>
            <w:r w:rsidR="003873A1" w:rsidRPr="00724F12">
              <w:rPr>
                <w:rFonts w:ascii="Arial" w:hAnsi="Arial"/>
                <w:bCs/>
                <w:sz w:val="24"/>
                <w:szCs w:val="24"/>
              </w:rPr>
              <w:t>término</w:t>
            </w:r>
            <w:r w:rsidRPr="00724F12">
              <w:rPr>
                <w:rFonts w:ascii="Arial" w:hAnsi="Arial"/>
                <w:bCs/>
                <w:sz w:val="24"/>
                <w:szCs w:val="24"/>
              </w:rPr>
              <w:t xml:space="preserve"> de protección fue profundizado, </w:t>
            </w:r>
            <w:r w:rsidRPr="00724F12">
              <w:rPr>
                <w:rFonts w:ascii="Arial" w:hAnsi="Arial"/>
                <w:bCs/>
                <w:color w:val="000000"/>
                <w:sz w:val="24"/>
                <w:szCs w:val="24"/>
              </w:rPr>
              <w:t xml:space="preserve"> ya que se describe </w:t>
            </w:r>
            <w:r w:rsidR="003873A1" w:rsidRPr="00724F12">
              <w:rPr>
                <w:rFonts w:ascii="Arial" w:hAnsi="Arial"/>
                <w:bCs/>
                <w:color w:val="000000"/>
                <w:sz w:val="24"/>
                <w:szCs w:val="24"/>
              </w:rPr>
              <w:t>la protección física y magnética</w:t>
            </w:r>
            <w:r w:rsidRPr="00724F12">
              <w:rPr>
                <w:rFonts w:ascii="Arial" w:hAnsi="Arial"/>
                <w:bCs/>
                <w:color w:val="000000"/>
                <w:sz w:val="24"/>
                <w:szCs w:val="24"/>
              </w:rPr>
              <w:t xml:space="preserve">. </w:t>
            </w:r>
          </w:p>
          <w:p w:rsidR="003873A1" w:rsidRDefault="003873A1" w:rsidP="003873A1">
            <w:pPr>
              <w:rPr>
                <w:rFonts w:ascii="Arial" w:hAnsi="Arial"/>
                <w:bCs/>
                <w:color w:val="000000"/>
                <w:sz w:val="24"/>
                <w:szCs w:val="24"/>
              </w:rPr>
            </w:pPr>
          </w:p>
          <w:p w:rsidR="003873A1" w:rsidRDefault="003873A1" w:rsidP="003873A1">
            <w:pPr>
              <w:rPr>
                <w:rFonts w:ascii="Arial" w:hAnsi="Arial"/>
                <w:bCs/>
                <w:color w:val="000000"/>
                <w:sz w:val="24"/>
                <w:szCs w:val="24"/>
              </w:rPr>
            </w:pPr>
          </w:p>
          <w:p w:rsidR="003873A1" w:rsidRDefault="003873A1" w:rsidP="003873A1">
            <w:pPr>
              <w:rPr>
                <w:rFonts w:ascii="Arial" w:hAnsi="Arial"/>
                <w:bCs/>
                <w:color w:val="000000"/>
                <w:sz w:val="24"/>
                <w:szCs w:val="24"/>
              </w:rPr>
            </w:pPr>
          </w:p>
          <w:p w:rsidR="003873A1" w:rsidRPr="003873A1" w:rsidRDefault="003873A1" w:rsidP="003873A1">
            <w:pPr>
              <w:pStyle w:val="Prrafodelista"/>
              <w:numPr>
                <w:ilvl w:val="0"/>
                <w:numId w:val="3"/>
              </w:numPr>
              <w:rPr>
                <w:rFonts w:ascii="Arial" w:hAnsi="Arial"/>
                <w:bCs/>
                <w:color w:val="000000"/>
                <w:sz w:val="24"/>
                <w:szCs w:val="24"/>
              </w:rPr>
            </w:pPr>
            <w:r>
              <w:rPr>
                <w:rFonts w:ascii="Arial" w:hAnsi="Arial" w:cs="Arial"/>
                <w:bCs/>
                <w:color w:val="000000"/>
                <w:sz w:val="24"/>
                <w:szCs w:val="24"/>
              </w:rPr>
              <w:t>Se anexa en numeral 4.2.1 identificación del registro como otro control, la versión de los registros.</w:t>
            </w:r>
          </w:p>
          <w:p w:rsidR="00DA403E" w:rsidRPr="00724F12" w:rsidRDefault="00DA403E" w:rsidP="00DA403E">
            <w:pPr>
              <w:ind w:left="502"/>
              <w:rPr>
                <w:rFonts w:ascii="Arial" w:hAnsi="Arial"/>
                <w:bCs/>
                <w:color w:val="000000"/>
                <w:sz w:val="24"/>
                <w:szCs w:val="24"/>
              </w:rPr>
            </w:pPr>
          </w:p>
        </w:tc>
      </w:tr>
      <w:tr w:rsidR="00DA403E" w:rsidRPr="00724F12" w:rsidTr="00DA403E">
        <w:trPr>
          <w:trHeight w:val="540"/>
        </w:trPr>
        <w:tc>
          <w:tcPr>
            <w:tcW w:w="1843" w:type="dxa"/>
            <w:tcBorders>
              <w:top w:val="nil"/>
              <w:left w:val="single" w:sz="8" w:space="0" w:color="auto"/>
              <w:bottom w:val="single" w:sz="8" w:space="0" w:color="auto"/>
              <w:right w:val="nil"/>
            </w:tcBorders>
            <w:shd w:val="clear" w:color="auto" w:fill="auto"/>
            <w:noWrap/>
            <w:vAlign w:val="center"/>
          </w:tcPr>
          <w:p w:rsidR="00DA403E" w:rsidRPr="00724F12" w:rsidRDefault="003873A1" w:rsidP="00DA403E">
            <w:pPr>
              <w:jc w:val="center"/>
              <w:rPr>
                <w:rFonts w:ascii="Arial" w:hAnsi="Arial"/>
                <w:bCs/>
                <w:color w:val="000000"/>
                <w:sz w:val="24"/>
                <w:szCs w:val="24"/>
              </w:rPr>
            </w:pPr>
            <w:r>
              <w:rPr>
                <w:rFonts w:ascii="Arial" w:hAnsi="Arial"/>
                <w:bCs/>
                <w:color w:val="000000"/>
                <w:sz w:val="24"/>
                <w:szCs w:val="24"/>
              </w:rPr>
              <w:t>4</w:t>
            </w:r>
          </w:p>
        </w:tc>
        <w:tc>
          <w:tcPr>
            <w:tcW w:w="1985" w:type="dxa"/>
            <w:tcBorders>
              <w:top w:val="nil"/>
              <w:left w:val="single" w:sz="8" w:space="0" w:color="auto"/>
              <w:bottom w:val="single" w:sz="8" w:space="0" w:color="auto"/>
              <w:right w:val="single" w:sz="8" w:space="0" w:color="auto"/>
            </w:tcBorders>
            <w:shd w:val="clear" w:color="auto" w:fill="auto"/>
            <w:noWrap/>
            <w:vAlign w:val="center"/>
          </w:tcPr>
          <w:p w:rsidR="00DA403E" w:rsidRDefault="00DA403E" w:rsidP="00DA403E">
            <w:pPr>
              <w:jc w:val="center"/>
              <w:rPr>
                <w:rFonts w:ascii="Arial" w:hAnsi="Arial"/>
                <w:bCs/>
                <w:color w:val="000000"/>
                <w:sz w:val="24"/>
                <w:szCs w:val="24"/>
              </w:rPr>
            </w:pPr>
            <w:r>
              <w:rPr>
                <w:rFonts w:ascii="Arial" w:hAnsi="Arial"/>
                <w:bCs/>
                <w:color w:val="000000"/>
                <w:sz w:val="24"/>
                <w:szCs w:val="24"/>
              </w:rPr>
              <w:t>24/07/18</w:t>
            </w:r>
          </w:p>
        </w:tc>
        <w:tc>
          <w:tcPr>
            <w:tcW w:w="5103" w:type="dxa"/>
            <w:tcBorders>
              <w:top w:val="nil"/>
              <w:left w:val="nil"/>
              <w:bottom w:val="single" w:sz="8" w:space="0" w:color="auto"/>
              <w:right w:val="single" w:sz="8" w:space="0" w:color="auto"/>
            </w:tcBorders>
            <w:shd w:val="clear" w:color="auto" w:fill="auto"/>
            <w:noWrap/>
            <w:vAlign w:val="center"/>
          </w:tcPr>
          <w:p w:rsidR="00DA403E" w:rsidRDefault="00DA403E" w:rsidP="00DA403E">
            <w:pPr>
              <w:rPr>
                <w:rFonts w:ascii="Arial" w:hAnsi="Arial" w:cs="Arial"/>
                <w:bCs/>
                <w:color w:val="000000"/>
                <w:sz w:val="24"/>
                <w:szCs w:val="24"/>
              </w:rPr>
            </w:pPr>
          </w:p>
          <w:p w:rsidR="00DA403E" w:rsidRDefault="00DA403E" w:rsidP="00DA403E">
            <w:pPr>
              <w:rPr>
                <w:rFonts w:ascii="Arial" w:hAnsi="Arial" w:cs="Arial"/>
                <w:bCs/>
                <w:color w:val="000000"/>
                <w:sz w:val="24"/>
                <w:szCs w:val="24"/>
              </w:rPr>
            </w:pPr>
          </w:p>
          <w:p w:rsidR="00DA403E" w:rsidRDefault="00DA403E" w:rsidP="00DA403E">
            <w:pPr>
              <w:numPr>
                <w:ilvl w:val="0"/>
                <w:numId w:val="3"/>
              </w:numPr>
              <w:rPr>
                <w:rFonts w:ascii="Arial" w:hAnsi="Arial" w:cs="Arial"/>
                <w:bCs/>
                <w:color w:val="000000"/>
                <w:sz w:val="24"/>
                <w:szCs w:val="24"/>
              </w:rPr>
            </w:pPr>
            <w:r>
              <w:rPr>
                <w:rFonts w:ascii="Arial" w:hAnsi="Arial" w:cs="Arial"/>
                <w:bCs/>
                <w:color w:val="000000"/>
                <w:sz w:val="24"/>
                <w:szCs w:val="24"/>
              </w:rPr>
              <w:t xml:space="preserve">En el numeral </w:t>
            </w:r>
            <w:r w:rsidR="003873A1">
              <w:rPr>
                <w:rFonts w:ascii="Arial" w:hAnsi="Arial" w:cs="Arial"/>
                <w:bCs/>
                <w:color w:val="000000"/>
                <w:sz w:val="24"/>
                <w:szCs w:val="24"/>
              </w:rPr>
              <w:t>4</w:t>
            </w:r>
            <w:r>
              <w:rPr>
                <w:rFonts w:ascii="Arial" w:hAnsi="Arial" w:cs="Arial"/>
                <w:bCs/>
                <w:color w:val="000000"/>
                <w:sz w:val="24"/>
                <w:szCs w:val="24"/>
              </w:rPr>
              <w:t xml:space="preserve">.2.1 “Identificación del registro” se anexan los campos fecha de implementación y fecha de actualización. </w:t>
            </w:r>
          </w:p>
          <w:p w:rsidR="00DA403E" w:rsidRDefault="00DA403E" w:rsidP="00DA403E">
            <w:pPr>
              <w:numPr>
                <w:ilvl w:val="0"/>
                <w:numId w:val="3"/>
              </w:numPr>
              <w:rPr>
                <w:rFonts w:ascii="Arial" w:hAnsi="Arial" w:cs="Arial"/>
                <w:bCs/>
                <w:color w:val="000000"/>
                <w:sz w:val="24"/>
                <w:szCs w:val="24"/>
              </w:rPr>
            </w:pPr>
            <w:r>
              <w:rPr>
                <w:rFonts w:ascii="Arial" w:hAnsi="Arial" w:cs="Arial"/>
                <w:bCs/>
                <w:color w:val="000000"/>
                <w:sz w:val="24"/>
                <w:szCs w:val="24"/>
              </w:rPr>
              <w:t xml:space="preserve">Se actualiza cargo que maneja el Back Up, pasando de Coordinador del Sistema Integrado de Gestión al Analista de Tecnología e informática. </w:t>
            </w:r>
          </w:p>
          <w:p w:rsidR="00DA403E" w:rsidRPr="00724F12" w:rsidRDefault="00DA403E" w:rsidP="00DA403E">
            <w:pPr>
              <w:numPr>
                <w:ilvl w:val="0"/>
                <w:numId w:val="3"/>
              </w:numPr>
              <w:rPr>
                <w:rFonts w:ascii="Arial" w:hAnsi="Arial" w:cs="Arial"/>
                <w:bCs/>
                <w:color w:val="000000"/>
                <w:sz w:val="24"/>
                <w:szCs w:val="24"/>
              </w:rPr>
            </w:pPr>
            <w:r>
              <w:rPr>
                <w:rFonts w:ascii="Arial" w:hAnsi="Arial" w:cs="Arial"/>
                <w:bCs/>
                <w:color w:val="000000"/>
                <w:sz w:val="24"/>
                <w:szCs w:val="24"/>
              </w:rPr>
              <w:t xml:space="preserve">En numeral 3.2.7 “Disposición” se agrega la publicación y disponibilidad en el sistema SADOC. </w:t>
            </w:r>
          </w:p>
        </w:tc>
      </w:tr>
    </w:tbl>
    <w:p w:rsidR="00CA6F67" w:rsidRDefault="00CA6F67"/>
    <w:p w:rsidR="00CA6F67" w:rsidRDefault="00CA6F67"/>
    <w:tbl>
      <w:tblPr>
        <w:tblpPr w:leftFromText="141" w:rightFromText="141" w:vertAnchor="text" w:horzAnchor="margin" w:tblpY="-55"/>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3543"/>
        <w:gridCol w:w="3311"/>
      </w:tblGrid>
      <w:tr w:rsidR="00CA6F67" w:rsidRPr="00F673FB" w:rsidTr="003873A1">
        <w:trPr>
          <w:trHeight w:val="416"/>
        </w:trPr>
        <w:tc>
          <w:tcPr>
            <w:tcW w:w="3256"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ELABORADO POR:</w:t>
            </w:r>
          </w:p>
        </w:tc>
        <w:tc>
          <w:tcPr>
            <w:tcW w:w="3543"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REVISADO POR:</w:t>
            </w:r>
          </w:p>
        </w:tc>
        <w:tc>
          <w:tcPr>
            <w:tcW w:w="3311"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 xml:space="preserve">APROBADO POR: </w:t>
            </w:r>
          </w:p>
        </w:tc>
      </w:tr>
      <w:tr w:rsidR="00CA6F67" w:rsidRPr="00F673FB" w:rsidTr="003873A1">
        <w:trPr>
          <w:trHeight w:val="477"/>
        </w:trPr>
        <w:tc>
          <w:tcPr>
            <w:tcW w:w="3256" w:type="dxa"/>
            <w:vAlign w:val="center"/>
          </w:tcPr>
          <w:p w:rsidR="00CA6F67" w:rsidRPr="00643CB7" w:rsidRDefault="00CA6F67" w:rsidP="00CA6F67">
            <w:pPr>
              <w:ind w:right="-92"/>
              <w:rPr>
                <w:rFonts w:ascii="Arial" w:hAnsi="Arial" w:cs="Arial"/>
                <w:color w:val="FF0000"/>
                <w:sz w:val="24"/>
                <w:szCs w:val="24"/>
              </w:rPr>
            </w:pPr>
            <w:r w:rsidRPr="00643CB7">
              <w:rPr>
                <w:rFonts w:ascii="Arial" w:hAnsi="Arial" w:cs="Arial"/>
                <w:sz w:val="24"/>
                <w:szCs w:val="24"/>
              </w:rPr>
              <w:t xml:space="preserve">Nombre: </w:t>
            </w:r>
            <w:r w:rsidRPr="00643CB7">
              <w:rPr>
                <w:rFonts w:ascii="Arial" w:hAnsi="Arial"/>
                <w:sz w:val="24"/>
                <w:szCs w:val="24"/>
              </w:rPr>
              <w:t>Stephanie Montoya.</w:t>
            </w:r>
          </w:p>
        </w:tc>
        <w:tc>
          <w:tcPr>
            <w:tcW w:w="3543"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 xml:space="preserve">Nombre: </w:t>
            </w:r>
            <w:r w:rsidRPr="00643CB7">
              <w:rPr>
                <w:rFonts w:ascii="Arial" w:hAnsi="Arial"/>
                <w:sz w:val="24"/>
                <w:szCs w:val="24"/>
              </w:rPr>
              <w:t xml:space="preserve">Elizabeth García. </w:t>
            </w:r>
          </w:p>
        </w:tc>
        <w:tc>
          <w:tcPr>
            <w:tcW w:w="3311" w:type="dxa"/>
            <w:vAlign w:val="center"/>
          </w:tcPr>
          <w:p w:rsidR="00CA6F67" w:rsidRPr="00643CB7" w:rsidRDefault="00CA6F67" w:rsidP="00CA6F67">
            <w:pPr>
              <w:ind w:right="-92"/>
              <w:rPr>
                <w:rFonts w:ascii="Arial" w:hAnsi="Arial" w:cs="Arial"/>
                <w:color w:val="FF0000"/>
                <w:sz w:val="24"/>
                <w:szCs w:val="24"/>
              </w:rPr>
            </w:pPr>
            <w:r w:rsidRPr="00643CB7">
              <w:rPr>
                <w:rFonts w:ascii="Arial" w:hAnsi="Arial" w:cs="Arial"/>
                <w:sz w:val="24"/>
                <w:szCs w:val="24"/>
              </w:rPr>
              <w:t xml:space="preserve">Nombre: </w:t>
            </w:r>
            <w:r w:rsidRPr="00643CB7">
              <w:rPr>
                <w:rFonts w:ascii="Arial" w:hAnsi="Arial"/>
                <w:sz w:val="24"/>
                <w:szCs w:val="24"/>
              </w:rPr>
              <w:t xml:space="preserve">  Elizabeth García.</w:t>
            </w:r>
          </w:p>
        </w:tc>
      </w:tr>
      <w:tr w:rsidR="00CA6F67" w:rsidRPr="00F673FB" w:rsidTr="003873A1">
        <w:trPr>
          <w:trHeight w:val="521"/>
        </w:trPr>
        <w:tc>
          <w:tcPr>
            <w:tcW w:w="3256" w:type="dxa"/>
            <w:vAlign w:val="center"/>
          </w:tcPr>
          <w:p w:rsidR="00CA6F67" w:rsidRPr="00643CB7" w:rsidRDefault="003873A1" w:rsidP="003873A1">
            <w:pPr>
              <w:ind w:right="-92"/>
              <w:rPr>
                <w:rFonts w:ascii="Arial" w:hAnsi="Arial" w:cs="Arial"/>
                <w:sz w:val="24"/>
                <w:szCs w:val="24"/>
              </w:rPr>
            </w:pPr>
            <w:r>
              <w:rPr>
                <w:rFonts w:ascii="Arial" w:hAnsi="Arial" w:cs="Arial"/>
                <w:sz w:val="24"/>
                <w:szCs w:val="24"/>
              </w:rPr>
              <w:t>Fecha: 23</w:t>
            </w:r>
            <w:r w:rsidR="00CA6F67">
              <w:rPr>
                <w:rFonts w:ascii="Arial" w:hAnsi="Arial" w:cs="Arial"/>
                <w:sz w:val="24"/>
                <w:szCs w:val="24"/>
              </w:rPr>
              <w:t xml:space="preserve"> de </w:t>
            </w:r>
            <w:r>
              <w:rPr>
                <w:rFonts w:ascii="Arial" w:hAnsi="Arial" w:cs="Arial"/>
                <w:sz w:val="24"/>
                <w:szCs w:val="24"/>
              </w:rPr>
              <w:t>Julio</w:t>
            </w:r>
            <w:r w:rsidR="00CA6F67">
              <w:rPr>
                <w:rFonts w:ascii="Arial" w:hAnsi="Arial" w:cs="Arial"/>
                <w:sz w:val="24"/>
                <w:szCs w:val="24"/>
              </w:rPr>
              <w:t xml:space="preserve"> de 2018</w:t>
            </w:r>
            <w:r w:rsidR="00CA6F67" w:rsidRPr="00643CB7">
              <w:rPr>
                <w:rFonts w:ascii="Arial" w:hAnsi="Arial" w:cs="Arial"/>
                <w:sz w:val="24"/>
                <w:szCs w:val="24"/>
              </w:rPr>
              <w:t xml:space="preserve"> </w:t>
            </w:r>
          </w:p>
        </w:tc>
        <w:tc>
          <w:tcPr>
            <w:tcW w:w="3543"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Fec</w:t>
            </w:r>
            <w:r>
              <w:rPr>
                <w:rFonts w:ascii="Arial" w:hAnsi="Arial" w:cs="Arial"/>
                <w:sz w:val="24"/>
                <w:szCs w:val="24"/>
              </w:rPr>
              <w:t xml:space="preserve">ha: </w:t>
            </w:r>
            <w:r w:rsidR="003873A1">
              <w:rPr>
                <w:rFonts w:ascii="Arial" w:hAnsi="Arial" w:cs="Arial"/>
                <w:sz w:val="24"/>
                <w:szCs w:val="24"/>
              </w:rPr>
              <w:t>24</w:t>
            </w:r>
            <w:r w:rsidR="003873A1">
              <w:rPr>
                <w:rFonts w:ascii="Arial" w:hAnsi="Arial" w:cs="Arial"/>
                <w:sz w:val="24"/>
                <w:szCs w:val="24"/>
              </w:rPr>
              <w:t xml:space="preserve"> de Julio de 2018</w:t>
            </w:r>
          </w:p>
        </w:tc>
        <w:tc>
          <w:tcPr>
            <w:tcW w:w="3311" w:type="dxa"/>
            <w:vAlign w:val="center"/>
          </w:tcPr>
          <w:p w:rsidR="00CA6F67" w:rsidRPr="00643CB7" w:rsidRDefault="00CA6F67" w:rsidP="00CA6F67">
            <w:pPr>
              <w:ind w:right="-92"/>
              <w:rPr>
                <w:rFonts w:ascii="Arial" w:hAnsi="Arial" w:cs="Arial"/>
                <w:sz w:val="24"/>
                <w:szCs w:val="24"/>
              </w:rPr>
            </w:pPr>
            <w:r>
              <w:rPr>
                <w:rFonts w:ascii="Arial" w:hAnsi="Arial" w:cs="Arial"/>
                <w:sz w:val="24"/>
                <w:szCs w:val="24"/>
              </w:rPr>
              <w:t xml:space="preserve">Fecha: </w:t>
            </w:r>
            <w:r w:rsidR="003873A1">
              <w:rPr>
                <w:rFonts w:ascii="Arial" w:hAnsi="Arial" w:cs="Arial"/>
                <w:sz w:val="24"/>
                <w:szCs w:val="24"/>
              </w:rPr>
              <w:t>24</w:t>
            </w:r>
            <w:r w:rsidR="003873A1">
              <w:rPr>
                <w:rFonts w:ascii="Arial" w:hAnsi="Arial" w:cs="Arial"/>
                <w:sz w:val="24"/>
                <w:szCs w:val="24"/>
              </w:rPr>
              <w:t xml:space="preserve"> de Julio de 2018</w:t>
            </w:r>
          </w:p>
        </w:tc>
      </w:tr>
      <w:tr w:rsidR="00CA6F67" w:rsidRPr="00F673FB" w:rsidTr="003873A1">
        <w:trPr>
          <w:trHeight w:val="530"/>
        </w:trPr>
        <w:tc>
          <w:tcPr>
            <w:tcW w:w="3256"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Firma:</w:t>
            </w:r>
          </w:p>
        </w:tc>
        <w:tc>
          <w:tcPr>
            <w:tcW w:w="3543"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Firma:</w:t>
            </w:r>
          </w:p>
        </w:tc>
        <w:tc>
          <w:tcPr>
            <w:tcW w:w="3311" w:type="dxa"/>
            <w:vAlign w:val="center"/>
          </w:tcPr>
          <w:p w:rsidR="00CA6F67" w:rsidRPr="00643CB7" w:rsidRDefault="00CA6F67" w:rsidP="00CA6F67">
            <w:pPr>
              <w:ind w:right="-92"/>
              <w:rPr>
                <w:rFonts w:ascii="Arial" w:hAnsi="Arial" w:cs="Arial"/>
                <w:sz w:val="24"/>
                <w:szCs w:val="24"/>
              </w:rPr>
            </w:pPr>
            <w:r w:rsidRPr="00643CB7">
              <w:rPr>
                <w:rFonts w:ascii="Arial" w:hAnsi="Arial" w:cs="Arial"/>
                <w:sz w:val="24"/>
                <w:szCs w:val="24"/>
              </w:rPr>
              <w:t>Firma:</w:t>
            </w:r>
          </w:p>
        </w:tc>
      </w:tr>
    </w:tbl>
    <w:p w:rsidR="00CA6F67" w:rsidRDefault="00CA6F67"/>
    <w:p w:rsidR="00CA6F67" w:rsidRDefault="00CA6F67"/>
    <w:p w:rsidR="00CA6F67" w:rsidRDefault="00CA6F67">
      <w:bookmarkStart w:id="0" w:name="_GoBack"/>
      <w:bookmarkEnd w:id="0"/>
    </w:p>
    <w:p w:rsidR="00CA6F67" w:rsidRDefault="00CA6F67"/>
    <w:p w:rsidR="00CA6F67" w:rsidRDefault="00CA6F67"/>
    <w:p w:rsidR="00CA6F67" w:rsidRDefault="00CA6F67"/>
    <w:p w:rsidR="00CA6F67" w:rsidRDefault="00CA6F67"/>
    <w:p w:rsidR="00CA6F67" w:rsidRDefault="00CA6F67"/>
    <w:p w:rsidR="00CA6F67" w:rsidRDefault="00CA6F67"/>
    <w:sectPr w:rsidR="00CA6F67" w:rsidSect="00621275">
      <w:headerReference w:type="even" r:id="rId7"/>
      <w:headerReference w:type="default" r:id="rId8"/>
      <w:headerReference w:type="first" r:id="rId9"/>
      <w:pgSz w:w="12242" w:h="15842" w:code="1"/>
      <w:pgMar w:top="2268" w:right="1701" w:bottom="2268" w:left="1701" w:header="720" w:footer="851"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B3E" w:rsidRDefault="00A64B3E" w:rsidP="00621275">
      <w:r>
        <w:separator/>
      </w:r>
    </w:p>
  </w:endnote>
  <w:endnote w:type="continuationSeparator" w:id="0">
    <w:p w:rsidR="00A64B3E" w:rsidRDefault="00A64B3E" w:rsidP="0062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B3E" w:rsidRDefault="00A64B3E" w:rsidP="00621275">
      <w:r>
        <w:separator/>
      </w:r>
    </w:p>
  </w:footnote>
  <w:footnote w:type="continuationSeparator" w:id="0">
    <w:p w:rsidR="00A64B3E" w:rsidRDefault="00A64B3E" w:rsidP="00621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05" w:rsidRDefault="00920C86" w:rsidP="00EC362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F2C05" w:rsidRDefault="00920C86" w:rsidP="001E386D">
    <w:pPr>
      <w:pStyle w:val="Encabezado"/>
      <w:framePr w:wrap="around"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rsidR="004F2C05" w:rsidRDefault="00A64B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621275" w:rsidRPr="00023527" w:rsidTr="005D7B9D">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21275" w:rsidRPr="00F446A0" w:rsidRDefault="00621275" w:rsidP="00621275">
          <w:pPr>
            <w:jc w:val="center"/>
            <w:rPr>
              <w:rFonts w:ascii="Arial" w:hAnsi="Arial"/>
              <w:b/>
              <w:bCs/>
              <w:color w:val="000000"/>
            </w:rPr>
          </w:pPr>
          <w:r>
            <w:rPr>
              <w:noProof/>
              <w:lang w:val="es-ES"/>
            </w:rPr>
            <w:drawing>
              <wp:anchor distT="0" distB="0" distL="114300" distR="114300" simplePos="0" relativeHeight="251659264" behindDoc="0" locked="0" layoutInCell="1" allowOverlap="1" wp14:anchorId="4815D375" wp14:editId="085E1722">
                <wp:simplePos x="0" y="0"/>
                <wp:positionH relativeFrom="column">
                  <wp:posOffset>116205</wp:posOffset>
                </wp:positionH>
                <wp:positionV relativeFrom="paragraph">
                  <wp:posOffset>5715</wp:posOffset>
                </wp:positionV>
                <wp:extent cx="1052195" cy="4749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275" w:rsidRPr="002E5DF0" w:rsidRDefault="00621275" w:rsidP="00621275">
          <w:pPr>
            <w:jc w:val="center"/>
            <w:rPr>
              <w:rFonts w:ascii="Arial" w:hAnsi="Arial" w:cs="Arial"/>
              <w:b/>
              <w:bCs/>
              <w:color w:val="000000"/>
              <w:sz w:val="24"/>
              <w:szCs w:val="24"/>
            </w:rPr>
          </w:pPr>
          <w:r w:rsidRPr="002E5DF0">
            <w:rPr>
              <w:rFonts w:ascii="Arial" w:hAnsi="Arial" w:cs="Arial"/>
              <w:b/>
              <w:sz w:val="24"/>
              <w:szCs w:val="24"/>
            </w:rPr>
            <w:t>CONTROL DE REGISTROS</w:t>
          </w:r>
        </w:p>
      </w:tc>
    </w:tr>
    <w:tr w:rsidR="00621275" w:rsidRPr="00023527" w:rsidTr="005D7B9D">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621275" w:rsidRPr="002E5DF0" w:rsidRDefault="00621275" w:rsidP="00621275">
          <w:pPr>
            <w:jc w:val="center"/>
            <w:rPr>
              <w:rFonts w:ascii="Arial" w:hAnsi="Arial"/>
              <w:b/>
              <w:bCs/>
              <w:color w:val="000000"/>
              <w:sz w:val="24"/>
              <w:szCs w:val="24"/>
            </w:rPr>
          </w:pPr>
          <w:r w:rsidRPr="002E5DF0">
            <w:rPr>
              <w:rFonts w:ascii="Arial" w:hAnsi="Arial"/>
              <w:b/>
              <w:bCs/>
              <w:color w:val="000000"/>
              <w:sz w:val="24"/>
              <w:szCs w:val="24"/>
            </w:rPr>
            <w:t>CÓDIGO</w:t>
          </w:r>
        </w:p>
      </w:tc>
      <w:tc>
        <w:tcPr>
          <w:tcW w:w="2145" w:type="dxa"/>
          <w:tcBorders>
            <w:top w:val="nil"/>
            <w:left w:val="nil"/>
            <w:bottom w:val="single" w:sz="4" w:space="0" w:color="auto"/>
            <w:right w:val="single" w:sz="4" w:space="0" w:color="auto"/>
          </w:tcBorders>
          <w:shd w:val="clear" w:color="auto" w:fill="auto"/>
          <w:vAlign w:val="center"/>
          <w:hideMark/>
        </w:tcPr>
        <w:p w:rsidR="00621275" w:rsidRPr="002E5DF0" w:rsidRDefault="00621275" w:rsidP="00621275">
          <w:pPr>
            <w:jc w:val="center"/>
            <w:rPr>
              <w:rFonts w:ascii="Arial" w:hAnsi="Arial"/>
              <w:b/>
              <w:bCs/>
              <w:color w:val="000000"/>
              <w:sz w:val="24"/>
              <w:szCs w:val="24"/>
            </w:rPr>
          </w:pPr>
          <w:r w:rsidRPr="002E5DF0">
            <w:rPr>
              <w:rFonts w:ascii="Arial" w:hAnsi="Arial"/>
              <w:b/>
              <w:bCs/>
              <w:color w:val="000000"/>
              <w:sz w:val="24"/>
              <w:szCs w:val="24"/>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621275" w:rsidRPr="002E5DF0" w:rsidRDefault="00621275" w:rsidP="00621275">
          <w:pPr>
            <w:jc w:val="center"/>
            <w:rPr>
              <w:rFonts w:ascii="Arial" w:hAnsi="Arial"/>
              <w:b/>
              <w:bCs/>
              <w:color w:val="000000"/>
              <w:sz w:val="24"/>
              <w:szCs w:val="24"/>
            </w:rPr>
          </w:pPr>
          <w:r w:rsidRPr="002E5DF0">
            <w:rPr>
              <w:rFonts w:ascii="Arial" w:hAnsi="Arial"/>
              <w:b/>
              <w:bCs/>
              <w:color w:val="000000"/>
              <w:sz w:val="24"/>
              <w:szCs w:val="24"/>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621275" w:rsidRPr="002E5DF0" w:rsidRDefault="00621275" w:rsidP="00621275">
          <w:pPr>
            <w:jc w:val="center"/>
            <w:rPr>
              <w:rFonts w:ascii="Arial" w:hAnsi="Arial"/>
              <w:b/>
              <w:bCs/>
              <w:color w:val="000000"/>
              <w:sz w:val="24"/>
              <w:szCs w:val="24"/>
            </w:rPr>
          </w:pPr>
          <w:r w:rsidRPr="002E5DF0">
            <w:rPr>
              <w:rFonts w:ascii="Arial" w:hAnsi="Arial"/>
              <w:b/>
              <w:bCs/>
              <w:color w:val="000000"/>
              <w:sz w:val="24"/>
              <w:szCs w:val="24"/>
            </w:rPr>
            <w:t>VERSIÓN</w:t>
          </w:r>
        </w:p>
      </w:tc>
      <w:tc>
        <w:tcPr>
          <w:tcW w:w="2136" w:type="dxa"/>
          <w:tcBorders>
            <w:top w:val="nil"/>
            <w:left w:val="nil"/>
            <w:bottom w:val="single" w:sz="4" w:space="0" w:color="auto"/>
            <w:right w:val="single" w:sz="8" w:space="0" w:color="auto"/>
          </w:tcBorders>
          <w:vAlign w:val="center"/>
        </w:tcPr>
        <w:p w:rsidR="00621275" w:rsidRPr="002E5DF0" w:rsidRDefault="00621275" w:rsidP="00621275">
          <w:pPr>
            <w:jc w:val="center"/>
            <w:rPr>
              <w:rFonts w:ascii="Arial" w:hAnsi="Arial"/>
              <w:b/>
              <w:bCs/>
              <w:color w:val="000000"/>
              <w:sz w:val="24"/>
              <w:szCs w:val="24"/>
            </w:rPr>
          </w:pPr>
          <w:r w:rsidRPr="002E5DF0">
            <w:rPr>
              <w:rFonts w:ascii="Arial" w:hAnsi="Arial"/>
              <w:b/>
              <w:bCs/>
              <w:color w:val="000000"/>
              <w:sz w:val="24"/>
              <w:szCs w:val="24"/>
            </w:rPr>
            <w:t>PÁGINA</w:t>
          </w:r>
        </w:p>
      </w:tc>
    </w:tr>
    <w:tr w:rsidR="00621275" w:rsidRPr="00023527" w:rsidTr="005D7B9D">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621275" w:rsidRPr="002E5DF0" w:rsidRDefault="00621275" w:rsidP="00621275">
          <w:pPr>
            <w:jc w:val="center"/>
            <w:rPr>
              <w:rFonts w:ascii="Arial" w:hAnsi="Arial" w:cs="Arial"/>
              <w:bCs/>
              <w:color w:val="000000"/>
              <w:sz w:val="24"/>
              <w:szCs w:val="24"/>
            </w:rPr>
          </w:pPr>
          <w:r w:rsidRPr="002E5DF0">
            <w:rPr>
              <w:rFonts w:ascii="Arial" w:hAnsi="Arial" w:cs="Arial"/>
              <w:sz w:val="24"/>
              <w:szCs w:val="24"/>
            </w:rPr>
            <w:t>PR-CL-08</w:t>
          </w:r>
        </w:p>
      </w:tc>
      <w:tc>
        <w:tcPr>
          <w:tcW w:w="2145" w:type="dxa"/>
          <w:tcBorders>
            <w:top w:val="nil"/>
            <w:left w:val="nil"/>
            <w:bottom w:val="single" w:sz="8" w:space="0" w:color="auto"/>
            <w:right w:val="single" w:sz="4" w:space="0" w:color="auto"/>
          </w:tcBorders>
          <w:shd w:val="clear" w:color="auto" w:fill="auto"/>
          <w:vAlign w:val="center"/>
          <w:hideMark/>
        </w:tcPr>
        <w:p w:rsidR="00621275" w:rsidRPr="002E5DF0" w:rsidRDefault="003873A1" w:rsidP="00621275">
          <w:pPr>
            <w:jc w:val="center"/>
            <w:rPr>
              <w:rFonts w:ascii="Arial" w:hAnsi="Arial" w:cs="Arial"/>
              <w:bCs/>
              <w:color w:val="000000"/>
              <w:sz w:val="24"/>
              <w:szCs w:val="24"/>
            </w:rPr>
          </w:pPr>
          <w:r>
            <w:rPr>
              <w:rFonts w:ascii="Arial" w:hAnsi="Arial" w:cs="Arial"/>
              <w:bCs/>
              <w:color w:val="000000"/>
              <w:sz w:val="24"/>
              <w:szCs w:val="24"/>
            </w:rPr>
            <w:t>04/02</w:t>
          </w:r>
          <w:r w:rsidR="00621275" w:rsidRPr="002E5DF0">
            <w:rPr>
              <w:rFonts w:ascii="Arial" w:hAnsi="Arial" w:cs="Arial"/>
              <w:bCs/>
              <w:color w:val="000000"/>
              <w:sz w:val="24"/>
              <w:szCs w:val="24"/>
            </w:rPr>
            <w:t>/13</w:t>
          </w:r>
        </w:p>
      </w:tc>
      <w:tc>
        <w:tcPr>
          <w:tcW w:w="1628" w:type="dxa"/>
          <w:tcBorders>
            <w:top w:val="nil"/>
            <w:left w:val="nil"/>
            <w:bottom w:val="single" w:sz="8" w:space="0" w:color="auto"/>
            <w:right w:val="single" w:sz="4" w:space="0" w:color="auto"/>
          </w:tcBorders>
          <w:shd w:val="clear" w:color="auto" w:fill="auto"/>
          <w:vAlign w:val="center"/>
          <w:hideMark/>
        </w:tcPr>
        <w:p w:rsidR="00621275" w:rsidRPr="002E5DF0" w:rsidRDefault="003873A1" w:rsidP="00621275">
          <w:pPr>
            <w:jc w:val="center"/>
            <w:rPr>
              <w:rFonts w:ascii="Arial" w:hAnsi="Arial" w:cs="Arial"/>
              <w:color w:val="000000"/>
              <w:sz w:val="24"/>
              <w:szCs w:val="24"/>
            </w:rPr>
          </w:pPr>
          <w:r>
            <w:rPr>
              <w:rFonts w:ascii="Arial" w:hAnsi="Arial" w:cs="Arial"/>
              <w:color w:val="000000"/>
              <w:sz w:val="24"/>
              <w:szCs w:val="24"/>
            </w:rPr>
            <w:t>24/07/18</w:t>
          </w:r>
        </w:p>
      </w:tc>
      <w:tc>
        <w:tcPr>
          <w:tcW w:w="1760" w:type="dxa"/>
          <w:tcBorders>
            <w:top w:val="nil"/>
            <w:left w:val="nil"/>
            <w:bottom w:val="single" w:sz="8" w:space="0" w:color="auto"/>
            <w:right w:val="single" w:sz="8" w:space="0" w:color="auto"/>
          </w:tcBorders>
          <w:shd w:val="clear" w:color="auto" w:fill="auto"/>
          <w:vAlign w:val="center"/>
          <w:hideMark/>
        </w:tcPr>
        <w:p w:rsidR="00621275" w:rsidRPr="002E5DF0" w:rsidRDefault="003873A1" w:rsidP="00621275">
          <w:pPr>
            <w:jc w:val="center"/>
            <w:rPr>
              <w:rFonts w:ascii="Arial" w:hAnsi="Arial" w:cs="Arial"/>
              <w:color w:val="000000"/>
              <w:sz w:val="24"/>
              <w:szCs w:val="24"/>
            </w:rPr>
          </w:pPr>
          <w:r>
            <w:rPr>
              <w:rFonts w:ascii="Arial" w:hAnsi="Arial" w:cs="Arial"/>
              <w:color w:val="000000"/>
              <w:sz w:val="24"/>
              <w:szCs w:val="24"/>
            </w:rPr>
            <w:t>4</w:t>
          </w:r>
        </w:p>
      </w:tc>
      <w:tc>
        <w:tcPr>
          <w:tcW w:w="2136" w:type="dxa"/>
          <w:tcBorders>
            <w:top w:val="nil"/>
            <w:left w:val="nil"/>
            <w:bottom w:val="single" w:sz="8" w:space="0" w:color="auto"/>
            <w:right w:val="single" w:sz="8" w:space="0" w:color="auto"/>
          </w:tcBorders>
          <w:vAlign w:val="center"/>
        </w:tcPr>
        <w:p w:rsidR="00621275" w:rsidRDefault="00621275" w:rsidP="00CA6F67">
          <w:pPr>
            <w:pStyle w:val="Encabezado"/>
          </w:pPr>
          <w:r w:rsidRPr="002E5DF0">
            <w:rPr>
              <w:rFonts w:ascii="Arial" w:hAnsi="Arial" w:cs="Arial"/>
              <w:color w:val="000000"/>
              <w:sz w:val="24"/>
              <w:szCs w:val="24"/>
            </w:rPr>
            <w:t xml:space="preserve"> </w:t>
          </w:r>
          <w:sdt>
            <w:sdtPr>
              <w:id w:val="-1318336367"/>
              <w:docPartObj>
                <w:docPartGallery w:val="Page Numbers (Top of Page)"/>
                <w:docPartUnique/>
              </w:docPartObj>
            </w:sdtPr>
            <w:sdtEndPr/>
            <w:sdtContent>
              <w:r w:rsidRPr="00621275">
                <w:rPr>
                  <w:rFonts w:ascii="Arial" w:hAnsi="Arial" w:cs="Arial"/>
                  <w:sz w:val="24"/>
                  <w:szCs w:val="24"/>
                  <w:lang w:val="es-ES"/>
                </w:rPr>
                <w:t xml:space="preserve">Página </w:t>
              </w:r>
              <w:r w:rsidRPr="00CA6F67">
                <w:rPr>
                  <w:rFonts w:ascii="Arial" w:hAnsi="Arial" w:cs="Arial"/>
                  <w:bCs/>
                  <w:sz w:val="24"/>
                  <w:szCs w:val="24"/>
                </w:rPr>
                <w:fldChar w:fldCharType="begin"/>
              </w:r>
              <w:r w:rsidRPr="00CA6F67">
                <w:rPr>
                  <w:rFonts w:ascii="Arial" w:hAnsi="Arial" w:cs="Arial"/>
                  <w:bCs/>
                  <w:sz w:val="24"/>
                  <w:szCs w:val="24"/>
                </w:rPr>
                <w:instrText>PAGE</w:instrText>
              </w:r>
              <w:r w:rsidRPr="00CA6F67">
                <w:rPr>
                  <w:rFonts w:ascii="Arial" w:hAnsi="Arial" w:cs="Arial"/>
                  <w:bCs/>
                  <w:sz w:val="24"/>
                  <w:szCs w:val="24"/>
                </w:rPr>
                <w:fldChar w:fldCharType="separate"/>
              </w:r>
              <w:r w:rsidR="003873A1">
                <w:rPr>
                  <w:rFonts w:ascii="Arial" w:hAnsi="Arial" w:cs="Arial"/>
                  <w:bCs/>
                  <w:noProof/>
                  <w:sz w:val="24"/>
                  <w:szCs w:val="24"/>
                </w:rPr>
                <w:t>1</w:t>
              </w:r>
              <w:r w:rsidRPr="00CA6F67">
                <w:rPr>
                  <w:rFonts w:ascii="Arial" w:hAnsi="Arial" w:cs="Arial"/>
                  <w:bCs/>
                  <w:sz w:val="24"/>
                  <w:szCs w:val="24"/>
                </w:rPr>
                <w:fldChar w:fldCharType="end"/>
              </w:r>
              <w:r w:rsidRPr="00CA6F67">
                <w:rPr>
                  <w:rFonts w:ascii="Arial" w:hAnsi="Arial" w:cs="Arial"/>
                  <w:sz w:val="24"/>
                  <w:szCs w:val="24"/>
                  <w:lang w:val="es-ES"/>
                </w:rPr>
                <w:t xml:space="preserve"> de </w:t>
              </w:r>
              <w:r w:rsidRPr="00CA6F67">
                <w:rPr>
                  <w:rFonts w:ascii="Arial" w:hAnsi="Arial" w:cs="Arial"/>
                  <w:bCs/>
                  <w:sz w:val="24"/>
                  <w:szCs w:val="24"/>
                </w:rPr>
                <w:fldChar w:fldCharType="begin"/>
              </w:r>
              <w:r w:rsidRPr="00CA6F67">
                <w:rPr>
                  <w:rFonts w:ascii="Arial" w:hAnsi="Arial" w:cs="Arial"/>
                  <w:bCs/>
                  <w:sz w:val="24"/>
                  <w:szCs w:val="24"/>
                </w:rPr>
                <w:instrText>NUMPAGES</w:instrText>
              </w:r>
              <w:r w:rsidRPr="00CA6F67">
                <w:rPr>
                  <w:rFonts w:ascii="Arial" w:hAnsi="Arial" w:cs="Arial"/>
                  <w:bCs/>
                  <w:sz w:val="24"/>
                  <w:szCs w:val="24"/>
                </w:rPr>
                <w:fldChar w:fldCharType="separate"/>
              </w:r>
              <w:r w:rsidR="003873A1">
                <w:rPr>
                  <w:rFonts w:ascii="Arial" w:hAnsi="Arial" w:cs="Arial"/>
                  <w:bCs/>
                  <w:noProof/>
                  <w:sz w:val="24"/>
                  <w:szCs w:val="24"/>
                </w:rPr>
                <w:t>6</w:t>
              </w:r>
              <w:r w:rsidRPr="00CA6F67">
                <w:rPr>
                  <w:rFonts w:ascii="Arial" w:hAnsi="Arial" w:cs="Arial"/>
                  <w:bCs/>
                  <w:sz w:val="24"/>
                  <w:szCs w:val="24"/>
                </w:rPr>
                <w:fldChar w:fldCharType="end"/>
              </w:r>
            </w:sdtContent>
          </w:sdt>
        </w:p>
        <w:p w:rsidR="00621275" w:rsidRPr="002E5DF0" w:rsidRDefault="00621275" w:rsidP="00621275">
          <w:pPr>
            <w:rPr>
              <w:rFonts w:ascii="Arial" w:hAnsi="Arial" w:cs="Arial"/>
              <w:color w:val="000000"/>
              <w:sz w:val="24"/>
              <w:szCs w:val="24"/>
            </w:rPr>
          </w:pPr>
        </w:p>
      </w:tc>
    </w:tr>
  </w:tbl>
  <w:p w:rsidR="00621275" w:rsidRDefault="00621275">
    <w:pPr>
      <w:pStyle w:val="Encabezado"/>
      <w:jc w:val="right"/>
      <w:rPr>
        <w:lang w:val="es-CO"/>
      </w:rPr>
    </w:pPr>
  </w:p>
  <w:p w:rsidR="002E5DF0" w:rsidRDefault="00A64B3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MON_1300020193"/>
  <w:bookmarkStart w:id="2" w:name="_MON_1300020282"/>
  <w:bookmarkStart w:id="3" w:name="_MON_1300020341"/>
  <w:bookmarkStart w:id="4" w:name="_MON_1300020359"/>
  <w:bookmarkEnd w:id="1"/>
  <w:bookmarkEnd w:id="2"/>
  <w:bookmarkEnd w:id="3"/>
  <w:bookmarkEnd w:id="4"/>
  <w:bookmarkStart w:id="5" w:name="_MON_1300020170"/>
  <w:bookmarkEnd w:id="5"/>
  <w:p w:rsidR="004F2C05" w:rsidRDefault="00920C86">
    <w:pPr>
      <w:pStyle w:val="Encabezado"/>
      <w:jc w:val="center"/>
    </w:pPr>
    <w:r>
      <w:object w:dxaOrig="14234" w:dyaOrig="1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2.75pt" o:ole="">
          <v:imagedata r:id="rId1" o:title=""/>
        </v:shape>
        <o:OLEObject Type="Embed" ProgID="Excel.Sheet.8" ShapeID="_x0000_i1025" DrawAspect="Content" ObjectID="_1594010238"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C10DE"/>
    <w:multiLevelType w:val="hybridMultilevel"/>
    <w:tmpl w:val="B6348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C32B78"/>
    <w:multiLevelType w:val="singleLevel"/>
    <w:tmpl w:val="240A000B"/>
    <w:lvl w:ilvl="0">
      <w:start w:val="1"/>
      <w:numFmt w:val="bullet"/>
      <w:lvlText w:val=""/>
      <w:lvlJc w:val="left"/>
      <w:pPr>
        <w:ind w:left="360" w:hanging="360"/>
      </w:pPr>
      <w:rPr>
        <w:rFonts w:ascii="Symbol" w:hAnsi="Symbol" w:hint="default"/>
      </w:rPr>
    </w:lvl>
  </w:abstractNum>
  <w:abstractNum w:abstractNumId="2" w15:restartNumberingAfterBreak="0">
    <w:nsid w:val="7EFC6EF2"/>
    <w:multiLevelType w:val="hybridMultilevel"/>
    <w:tmpl w:val="3394058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75"/>
    <w:rsid w:val="003873A1"/>
    <w:rsid w:val="00621275"/>
    <w:rsid w:val="00920C86"/>
    <w:rsid w:val="009C2E37"/>
    <w:rsid w:val="00A64B3E"/>
    <w:rsid w:val="00CA6F67"/>
    <w:rsid w:val="00DA40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DF280-15B5-45D6-9204-F36E578D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275"/>
    <w:pPr>
      <w:spacing w:after="0" w:line="240" w:lineRule="auto"/>
    </w:pPr>
    <w:rPr>
      <w:rFonts w:ascii="Times New Roman" w:eastAsia="Times New Roman" w:hAnsi="Times New Roman" w:cs="Times New Roman"/>
      <w:sz w:val="20"/>
      <w:szCs w:val="20"/>
      <w:lang w:val="es-ES_tradnl" w:eastAsia="es-ES"/>
    </w:rPr>
  </w:style>
  <w:style w:type="paragraph" w:styleId="Ttulo4">
    <w:name w:val="heading 4"/>
    <w:basedOn w:val="Normal"/>
    <w:next w:val="Normal"/>
    <w:link w:val="Ttulo4Car"/>
    <w:qFormat/>
    <w:rsid w:val="00621275"/>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21275"/>
    <w:rPr>
      <w:rFonts w:ascii="Calibri" w:eastAsia="Times New Roman" w:hAnsi="Calibri" w:cs="Times New Roman"/>
      <w:b/>
      <w:bCs/>
      <w:sz w:val="28"/>
      <w:szCs w:val="28"/>
      <w:lang w:val="es-ES_tradnl" w:eastAsia="es-ES"/>
    </w:rPr>
  </w:style>
  <w:style w:type="paragraph" w:styleId="Encabezado">
    <w:name w:val="header"/>
    <w:basedOn w:val="Normal"/>
    <w:link w:val="EncabezadoCar"/>
    <w:uiPriority w:val="99"/>
    <w:rsid w:val="00621275"/>
    <w:pPr>
      <w:tabs>
        <w:tab w:val="center" w:pos="4419"/>
        <w:tab w:val="right" w:pos="8838"/>
      </w:tabs>
    </w:pPr>
    <w:rPr>
      <w:lang w:val="x-none"/>
    </w:rPr>
  </w:style>
  <w:style w:type="character" w:customStyle="1" w:styleId="EncabezadoCar">
    <w:name w:val="Encabezado Car"/>
    <w:basedOn w:val="Fuentedeprrafopredeter"/>
    <w:link w:val="Encabezado"/>
    <w:uiPriority w:val="99"/>
    <w:rsid w:val="00621275"/>
    <w:rPr>
      <w:rFonts w:ascii="Times New Roman" w:eastAsia="Times New Roman" w:hAnsi="Times New Roman" w:cs="Times New Roman"/>
      <w:sz w:val="20"/>
      <w:szCs w:val="20"/>
      <w:lang w:val="x-none" w:eastAsia="es-ES"/>
    </w:rPr>
  </w:style>
  <w:style w:type="paragraph" w:styleId="Textoindependiente">
    <w:name w:val="Body Text"/>
    <w:basedOn w:val="Normal"/>
    <w:link w:val="TextoindependienteCar"/>
    <w:rsid w:val="00621275"/>
    <w:pPr>
      <w:jc w:val="both"/>
    </w:pPr>
    <w:rPr>
      <w:rFonts w:ascii="Arial" w:hAnsi="Arial"/>
      <w:sz w:val="24"/>
    </w:rPr>
  </w:style>
  <w:style w:type="character" w:customStyle="1" w:styleId="TextoindependienteCar">
    <w:name w:val="Texto independiente Car"/>
    <w:basedOn w:val="Fuentedeprrafopredeter"/>
    <w:link w:val="Textoindependiente"/>
    <w:rsid w:val="00621275"/>
    <w:rPr>
      <w:rFonts w:ascii="Arial" w:eastAsia="Times New Roman" w:hAnsi="Arial" w:cs="Times New Roman"/>
      <w:sz w:val="24"/>
      <w:szCs w:val="20"/>
      <w:lang w:val="es-ES_tradnl" w:eastAsia="es-ES"/>
    </w:rPr>
  </w:style>
  <w:style w:type="character" w:styleId="Nmerodepgina">
    <w:name w:val="page number"/>
    <w:basedOn w:val="Fuentedeprrafopredeter"/>
    <w:rsid w:val="00621275"/>
  </w:style>
  <w:style w:type="paragraph" w:styleId="NormalWeb">
    <w:name w:val="Normal (Web)"/>
    <w:basedOn w:val="Normal"/>
    <w:uiPriority w:val="99"/>
    <w:unhideWhenUsed/>
    <w:rsid w:val="00621275"/>
    <w:pPr>
      <w:spacing w:before="100" w:beforeAutospacing="1" w:after="100" w:afterAutospacing="1"/>
    </w:pPr>
    <w:rPr>
      <w:rFonts w:ascii="Times" w:hAnsi="Times"/>
    </w:rPr>
  </w:style>
  <w:style w:type="paragraph" w:styleId="Piedepgina">
    <w:name w:val="footer"/>
    <w:basedOn w:val="Normal"/>
    <w:link w:val="PiedepginaCar"/>
    <w:uiPriority w:val="99"/>
    <w:unhideWhenUsed/>
    <w:rsid w:val="00621275"/>
    <w:pPr>
      <w:tabs>
        <w:tab w:val="center" w:pos="4419"/>
        <w:tab w:val="right" w:pos="8838"/>
      </w:tabs>
    </w:pPr>
  </w:style>
  <w:style w:type="character" w:customStyle="1" w:styleId="PiedepginaCar">
    <w:name w:val="Pie de página Car"/>
    <w:basedOn w:val="Fuentedeprrafopredeter"/>
    <w:link w:val="Piedepgina"/>
    <w:uiPriority w:val="99"/>
    <w:rsid w:val="00621275"/>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38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Hoja_de_c_lculo_de_Microsoft_Excel_97-20031.xl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ZFIP-SIG</cp:lastModifiedBy>
  <cp:revision>2</cp:revision>
  <dcterms:created xsi:type="dcterms:W3CDTF">2018-07-25T12:51:00Z</dcterms:created>
  <dcterms:modified xsi:type="dcterms:W3CDTF">2018-07-25T12:51:00Z</dcterms:modified>
</cp:coreProperties>
</file>