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B24CF" w14:textId="77777777" w:rsidR="00797AB9" w:rsidRPr="00562EC7" w:rsidRDefault="009F257A" w:rsidP="000E7974">
      <w:pPr>
        <w:pStyle w:val="Prrafodelista"/>
        <w:numPr>
          <w:ilvl w:val="0"/>
          <w:numId w:val="9"/>
        </w:numPr>
        <w:ind w:left="426" w:right="-426" w:hanging="284"/>
        <w:jc w:val="both"/>
        <w:rPr>
          <w:rFonts w:ascii="Arial" w:hAnsi="Arial" w:cs="Arial"/>
          <w:b/>
          <w:sz w:val="24"/>
          <w:szCs w:val="24"/>
        </w:rPr>
      </w:pPr>
      <w:r>
        <w:rPr>
          <w:rFonts w:ascii="Arial" w:hAnsi="Arial" w:cs="Arial"/>
          <w:b/>
          <w:sz w:val="24"/>
          <w:szCs w:val="24"/>
        </w:rPr>
        <w:t>OBJETIVO</w:t>
      </w:r>
    </w:p>
    <w:p w14:paraId="797FFC7A" w14:textId="45512E7C" w:rsidR="009F257A" w:rsidRDefault="009E113F" w:rsidP="00084B94">
      <w:pPr>
        <w:pStyle w:val="Textopredeterminado"/>
        <w:ind w:left="426" w:right="-801"/>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w:t>
      </w:r>
      <w:r w:rsidR="00E97D88">
        <w:rPr>
          <w:rStyle w:val="InitialStyle"/>
          <w:noProof w:val="0"/>
          <w:lang w:val="es-ES_tradnl"/>
        </w:rPr>
        <w:t>:15</w:t>
      </w:r>
      <w:r w:rsidR="002C0963">
        <w:rPr>
          <w:rStyle w:val="InitialStyle"/>
          <w:noProof w:val="0"/>
          <w:lang w:val="es-ES_tradnl"/>
        </w:rPr>
        <w:t>, ISO 28000</w:t>
      </w:r>
      <w:r w:rsidR="00E97D88">
        <w:rPr>
          <w:rStyle w:val="InitialStyle"/>
          <w:noProof w:val="0"/>
          <w:lang w:val="es-ES_tradnl"/>
        </w:rPr>
        <w:t>:07</w:t>
      </w:r>
      <w:r w:rsidR="002C0963">
        <w:rPr>
          <w:rStyle w:val="InitialStyle"/>
          <w:noProof w:val="0"/>
          <w:lang w:val="es-ES_tradnl"/>
        </w:rPr>
        <w:t>, BASC</w:t>
      </w:r>
      <w:r w:rsidR="00E97D88">
        <w:rPr>
          <w:rStyle w:val="InitialStyle"/>
          <w:noProof w:val="0"/>
          <w:lang w:val="es-ES_tradnl"/>
        </w:rPr>
        <w:t xml:space="preserve"> </w:t>
      </w:r>
      <w:r w:rsidR="002411D8">
        <w:rPr>
          <w:rStyle w:val="InitialStyle"/>
          <w:noProof w:val="0"/>
          <w:lang w:val="es-ES_tradnl"/>
        </w:rPr>
        <w:t>V6</w:t>
      </w:r>
      <w:r w:rsidR="00E97D88">
        <w:rPr>
          <w:rStyle w:val="InitialStyle"/>
          <w:noProof w:val="0"/>
          <w:lang w:val="es-ES_tradnl"/>
        </w:rPr>
        <w:t>:</w:t>
      </w:r>
      <w:r w:rsidR="002411D8">
        <w:rPr>
          <w:rStyle w:val="InitialStyle"/>
          <w:noProof w:val="0"/>
          <w:lang w:val="es-ES_tradnl"/>
        </w:rPr>
        <w:t>22</w:t>
      </w:r>
      <w:r w:rsidR="002C0963">
        <w:rPr>
          <w:rStyle w:val="InitialStyle"/>
          <w:noProof w:val="0"/>
          <w:lang w:val="es-ES_tradnl"/>
        </w:rPr>
        <w:t>),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w:t>
      </w:r>
      <w:r w:rsidR="004B164A">
        <w:rPr>
          <w:rStyle w:val="InitialStyle"/>
          <w:noProof w:val="0"/>
          <w:lang w:val="es-ES_tradnl"/>
        </w:rPr>
        <w:t xml:space="preserve">una </w:t>
      </w:r>
      <w:r w:rsidR="00DD03DF">
        <w:rPr>
          <w:rStyle w:val="InitialStyle"/>
          <w:noProof w:val="0"/>
          <w:lang w:val="es-ES_tradnl"/>
        </w:rPr>
        <w:t xml:space="preserve">de sus actividades. </w:t>
      </w:r>
    </w:p>
    <w:p w14:paraId="3E05C816" w14:textId="77777777" w:rsidR="009E113F" w:rsidRDefault="009E113F" w:rsidP="00084B94">
      <w:pPr>
        <w:pStyle w:val="Textopredeterminado"/>
        <w:ind w:left="426" w:right="-801" w:hanging="284"/>
        <w:contextualSpacing/>
        <w:jc w:val="both"/>
        <w:rPr>
          <w:rStyle w:val="InitialStyle"/>
          <w:noProof w:val="0"/>
          <w:lang w:val="es-ES_tradnl"/>
        </w:rPr>
      </w:pPr>
    </w:p>
    <w:p w14:paraId="7ED9BFE4" w14:textId="77777777" w:rsidR="009E113F" w:rsidRPr="00562EC7" w:rsidRDefault="00562EC7" w:rsidP="00084B94">
      <w:pPr>
        <w:pStyle w:val="Textopredeterminado"/>
        <w:numPr>
          <w:ilvl w:val="0"/>
          <w:numId w:val="9"/>
        </w:numPr>
        <w:ind w:left="426" w:right="-801" w:hanging="284"/>
        <w:contextualSpacing/>
        <w:jc w:val="both"/>
        <w:rPr>
          <w:rStyle w:val="InitialStyle"/>
          <w:b/>
          <w:noProof w:val="0"/>
          <w:lang w:val="es-ES_tradnl"/>
        </w:rPr>
      </w:pPr>
      <w:r w:rsidRPr="00562EC7">
        <w:rPr>
          <w:rStyle w:val="InitialStyle"/>
          <w:b/>
          <w:noProof w:val="0"/>
          <w:lang w:val="es-ES_tradnl"/>
        </w:rPr>
        <w:t xml:space="preserve">ALCANCE </w:t>
      </w:r>
    </w:p>
    <w:p w14:paraId="02A38E1C" w14:textId="77777777" w:rsidR="009E113F" w:rsidRDefault="009E113F" w:rsidP="00084B94">
      <w:pPr>
        <w:pStyle w:val="Textopredeterminado"/>
        <w:ind w:left="426" w:right="-801" w:hanging="284"/>
        <w:contextualSpacing/>
        <w:jc w:val="both"/>
        <w:rPr>
          <w:rStyle w:val="InitialStyle"/>
          <w:noProof w:val="0"/>
          <w:lang w:val="es-ES_tradnl"/>
        </w:rPr>
      </w:pPr>
    </w:p>
    <w:p w14:paraId="578F7A73" w14:textId="77777777" w:rsidR="00BD702D" w:rsidRDefault="00562EC7" w:rsidP="00084B94">
      <w:pPr>
        <w:pStyle w:val="Textopredeterminado"/>
        <w:ind w:left="426" w:right="-801"/>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14:paraId="3659630D" w14:textId="77777777" w:rsidR="00612D05" w:rsidRPr="00612D05" w:rsidRDefault="00612D05" w:rsidP="00084B94">
      <w:pPr>
        <w:pStyle w:val="Textopredeterminado"/>
        <w:ind w:left="426" w:right="-801"/>
        <w:contextualSpacing/>
        <w:jc w:val="both"/>
        <w:rPr>
          <w:rStyle w:val="InitialStyle"/>
          <w:noProof w:val="0"/>
          <w:lang w:val="es-ES_tradnl"/>
        </w:rPr>
      </w:pPr>
    </w:p>
    <w:p w14:paraId="1E39A8F7" w14:textId="77777777" w:rsidR="00BD702D" w:rsidRPr="00BD702D" w:rsidRDefault="00BD702D" w:rsidP="00084B94">
      <w:pPr>
        <w:pStyle w:val="Textopredeterminado"/>
        <w:ind w:left="426" w:right="-801" w:hanging="284"/>
        <w:contextualSpacing/>
        <w:jc w:val="both"/>
        <w:rPr>
          <w:rStyle w:val="InitialStyle"/>
          <w:b/>
          <w:noProof w:val="0"/>
          <w:lang w:val="es-ES_tradnl"/>
        </w:rPr>
      </w:pPr>
    </w:p>
    <w:p w14:paraId="2513CAE6" w14:textId="77777777" w:rsidR="003052FB" w:rsidRPr="00BD702D" w:rsidRDefault="003052FB" w:rsidP="00084B94">
      <w:pPr>
        <w:pStyle w:val="Textopredeterminado"/>
        <w:numPr>
          <w:ilvl w:val="0"/>
          <w:numId w:val="9"/>
        </w:numPr>
        <w:ind w:left="426" w:right="-801" w:hanging="284"/>
        <w:contextualSpacing/>
        <w:jc w:val="both"/>
        <w:rPr>
          <w:rFonts w:ascii="Arial" w:hAnsi="Arial" w:cs="Arial"/>
          <w:b/>
          <w:szCs w:val="24"/>
        </w:rPr>
      </w:pPr>
      <w:r w:rsidRPr="00BD702D">
        <w:rPr>
          <w:rFonts w:ascii="Arial" w:hAnsi="Arial" w:cs="Arial"/>
          <w:b/>
          <w:szCs w:val="24"/>
        </w:rPr>
        <w:t>MARCO ESTRATÉGICO</w:t>
      </w:r>
    </w:p>
    <w:p w14:paraId="035B91C1" w14:textId="77777777" w:rsidR="00B55C6F" w:rsidRPr="00664249" w:rsidRDefault="00B55C6F" w:rsidP="00084B94">
      <w:pPr>
        <w:pStyle w:val="Prrafodelista"/>
        <w:ind w:left="426" w:right="-801" w:hanging="284"/>
        <w:jc w:val="both"/>
        <w:rPr>
          <w:rFonts w:ascii="Arial" w:hAnsi="Arial" w:cs="Arial"/>
          <w:b/>
          <w:sz w:val="24"/>
          <w:szCs w:val="24"/>
        </w:rPr>
      </w:pPr>
    </w:p>
    <w:p w14:paraId="6AF3556E" w14:textId="0DB33894" w:rsidR="00B55C6F" w:rsidRPr="00027805" w:rsidRDefault="003E1784" w:rsidP="00084B94">
      <w:pPr>
        <w:ind w:left="426" w:right="-801" w:hanging="284"/>
        <w:jc w:val="both"/>
        <w:rPr>
          <w:rFonts w:ascii="Arial" w:hAnsi="Arial" w:cs="Arial"/>
          <w:b/>
          <w:sz w:val="24"/>
          <w:szCs w:val="24"/>
        </w:rPr>
      </w:pPr>
      <w:r>
        <w:rPr>
          <w:rFonts w:ascii="Arial" w:hAnsi="Arial" w:cs="Arial"/>
          <w:b/>
          <w:sz w:val="24"/>
          <w:szCs w:val="24"/>
        </w:rPr>
        <w:t>Misión</w:t>
      </w:r>
    </w:p>
    <w:p w14:paraId="14213F45" w14:textId="77777777" w:rsidR="00B55C6F" w:rsidRDefault="00B55C6F" w:rsidP="0094562B">
      <w:pPr>
        <w:ind w:right="-801"/>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14:paraId="5A84F988" w14:textId="77777777" w:rsidR="001103BF" w:rsidRPr="001103BF" w:rsidRDefault="001103BF" w:rsidP="00084B94">
      <w:pPr>
        <w:ind w:left="426" w:right="-801"/>
        <w:jc w:val="both"/>
        <w:rPr>
          <w:rFonts w:ascii="Arial" w:hAnsi="Arial"/>
          <w:sz w:val="24"/>
          <w:szCs w:val="24"/>
          <w:lang w:eastAsia="es-ES_tradnl"/>
        </w:rPr>
      </w:pPr>
    </w:p>
    <w:p w14:paraId="3A65AA7A" w14:textId="4F832372" w:rsidR="00EB24AF" w:rsidRPr="00027805" w:rsidRDefault="003E1784" w:rsidP="00084B94">
      <w:pPr>
        <w:ind w:left="426" w:right="-801" w:hanging="284"/>
        <w:jc w:val="both"/>
        <w:rPr>
          <w:rFonts w:ascii="Arial" w:hAnsi="Arial" w:cs="Arial"/>
          <w:b/>
          <w:sz w:val="24"/>
          <w:szCs w:val="24"/>
        </w:rPr>
      </w:pPr>
      <w:r>
        <w:rPr>
          <w:rFonts w:ascii="Arial" w:hAnsi="Arial" w:cs="Arial"/>
          <w:b/>
          <w:sz w:val="24"/>
          <w:szCs w:val="24"/>
        </w:rPr>
        <w:t>Visión</w:t>
      </w:r>
    </w:p>
    <w:p w14:paraId="7CBC45F0" w14:textId="77777777" w:rsidR="00632E8E" w:rsidRDefault="00AB0624" w:rsidP="00CC0ABA">
      <w:pPr>
        <w:ind w:right="-801"/>
        <w:jc w:val="both"/>
        <w:rPr>
          <w:rFonts w:ascii="Arial" w:hAnsi="Arial" w:cs="Arial"/>
          <w:sz w:val="24"/>
          <w:szCs w:val="24"/>
        </w:rPr>
      </w:pPr>
      <w:r w:rsidRPr="00AB0624">
        <w:rPr>
          <w:rFonts w:ascii="Arial" w:hAnsi="Arial" w:cs="Arial"/>
          <w:sz w:val="24"/>
          <w:szCs w:val="24"/>
        </w:rPr>
        <w:t>La Zona Franca Internacional de Pereira S.A.S Usuario Operador de Zonas Francas será en la región, la principal plataforma integral de comercio exterior, posicionándose como una empresa líder en atracción de inversión, generación de empleo formal y en la prestación de servicios enmarcados en el régimen de zonas francas con calidad, tecnología, infraestructura y conciencia sostenible</w:t>
      </w:r>
      <w:r>
        <w:rPr>
          <w:rFonts w:ascii="Arial" w:hAnsi="Arial" w:cs="Arial"/>
          <w:sz w:val="24"/>
          <w:szCs w:val="24"/>
        </w:rPr>
        <w:t xml:space="preserve">. </w:t>
      </w:r>
    </w:p>
    <w:p w14:paraId="28085076" w14:textId="77777777" w:rsidR="00632E8E" w:rsidRDefault="00632E8E" w:rsidP="00CC0ABA">
      <w:pPr>
        <w:ind w:right="-801"/>
        <w:jc w:val="both"/>
        <w:rPr>
          <w:rFonts w:ascii="Arial" w:hAnsi="Arial" w:cs="Arial"/>
          <w:sz w:val="24"/>
          <w:szCs w:val="24"/>
        </w:rPr>
      </w:pPr>
    </w:p>
    <w:p w14:paraId="4841C3B8" w14:textId="5DD3F91A" w:rsidR="00051C9E" w:rsidRDefault="00D37E55" w:rsidP="00CC0ABA">
      <w:pPr>
        <w:ind w:right="-801"/>
        <w:jc w:val="both"/>
        <w:rPr>
          <w:rFonts w:ascii="Arial" w:hAnsi="Arial" w:cs="Arial"/>
          <w:b/>
          <w:sz w:val="24"/>
          <w:szCs w:val="24"/>
        </w:rPr>
      </w:pPr>
      <w:r>
        <w:rPr>
          <w:rFonts w:ascii="Arial" w:hAnsi="Arial" w:cs="Arial"/>
          <w:b/>
          <w:sz w:val="24"/>
          <w:szCs w:val="24"/>
        </w:rPr>
        <w:t>Valores Corporativos</w:t>
      </w:r>
    </w:p>
    <w:p w14:paraId="0C81B507"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lastRenderedPageBreak/>
        <w:t>Actitud de servicio:</w:t>
      </w:r>
      <w:r w:rsidRPr="003E1E92">
        <w:rPr>
          <w:rFonts w:ascii="Arial" w:hAnsi="Arial"/>
          <w:sz w:val="24"/>
          <w:szCs w:val="24"/>
          <w:lang w:eastAsia="es-ES_tradnl"/>
        </w:rPr>
        <w:t xml:space="preserve"> el cual engloba prestar un excelente servicio al cliente</w:t>
      </w:r>
      <w:r>
        <w:rPr>
          <w:rFonts w:ascii="Arial" w:hAnsi="Arial"/>
          <w:sz w:val="24"/>
          <w:szCs w:val="24"/>
          <w:lang w:eastAsia="es-ES_tradnl"/>
        </w:rPr>
        <w:t xml:space="preserve"> interno y externo</w:t>
      </w:r>
      <w:r w:rsidRPr="003E1E92">
        <w:rPr>
          <w:rFonts w:ascii="Arial" w:hAnsi="Arial"/>
          <w:sz w:val="24"/>
          <w:szCs w:val="24"/>
          <w:lang w:eastAsia="es-ES_tradnl"/>
        </w:rPr>
        <w:t>, entregando un servicio de calidad.</w:t>
      </w:r>
    </w:p>
    <w:p w14:paraId="670A8E34"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Transparencia e Integridad:</w:t>
      </w:r>
      <w:r>
        <w:rPr>
          <w:rFonts w:ascii="Arial" w:hAnsi="Arial"/>
          <w:sz w:val="24"/>
          <w:szCs w:val="24"/>
          <w:lang w:eastAsia="es-ES_tradnl"/>
        </w:rPr>
        <w:t xml:space="preserve"> trabajo consecuente</w:t>
      </w:r>
      <w:r w:rsidRPr="003E1E92">
        <w:rPr>
          <w:rFonts w:ascii="Arial" w:hAnsi="Arial"/>
          <w:sz w:val="24"/>
          <w:szCs w:val="24"/>
          <w:lang w:eastAsia="es-ES_tradnl"/>
        </w:rPr>
        <w:t>, honesto y auténtico.</w:t>
      </w:r>
    </w:p>
    <w:p w14:paraId="1AFE57BB"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Trabajo en equipo:</w:t>
      </w:r>
      <w:r w:rsidRPr="003E1E92">
        <w:rPr>
          <w:rFonts w:ascii="Arial" w:hAnsi="Arial"/>
          <w:sz w:val="24"/>
          <w:szCs w:val="24"/>
          <w:lang w:eastAsia="es-ES_tradnl"/>
        </w:rPr>
        <w:t xml:space="preserve"> integrando los diferentes estilos de trabajo, con calidad humana y colaboración.</w:t>
      </w:r>
    </w:p>
    <w:p w14:paraId="2A78578F"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Respeto:</w:t>
      </w:r>
      <w:r w:rsidRPr="003E1E92">
        <w:rPr>
          <w:rFonts w:ascii="Arial" w:hAnsi="Arial"/>
          <w:sz w:val="24"/>
          <w:szCs w:val="24"/>
          <w:lang w:eastAsia="es-ES_tradnl"/>
        </w:rPr>
        <w:t xml:space="preserve"> implementar las normas y políticas de la organización, comunicar asertivamente y respetar las diferencias y puntos de vista de los demás.</w:t>
      </w:r>
    </w:p>
    <w:p w14:paraId="65C3CC62" w14:textId="77777777" w:rsidR="00D37E55"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Responsabilidad:</w:t>
      </w:r>
      <w:r w:rsidRPr="003E1E92">
        <w:rPr>
          <w:rFonts w:ascii="Arial" w:hAnsi="Arial"/>
          <w:sz w:val="24"/>
          <w:szCs w:val="24"/>
          <w:lang w:eastAsia="es-ES_tradnl"/>
        </w:rPr>
        <w:t xml:space="preserve"> cumplimiento de las labores, con disciplina, diligencia y puntualidad. </w:t>
      </w:r>
    </w:p>
    <w:p w14:paraId="2384B7BA"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Conciencia ambiental:</w:t>
      </w:r>
      <w:r w:rsidRPr="003E1E92">
        <w:rPr>
          <w:rFonts w:ascii="Arial" w:hAnsi="Arial"/>
          <w:sz w:val="24"/>
          <w:szCs w:val="24"/>
          <w:lang w:eastAsia="es-ES_tradnl"/>
        </w:rPr>
        <w:t xml:space="preserve"> acciones que fomenten una conciencia ambientalmente responsable.</w:t>
      </w:r>
    </w:p>
    <w:p w14:paraId="32D76EFB" w14:textId="77777777" w:rsidR="00D37E55" w:rsidRPr="001103BF" w:rsidRDefault="00D37E55" w:rsidP="00CC0ABA">
      <w:pPr>
        <w:ind w:right="-801"/>
        <w:jc w:val="both"/>
        <w:rPr>
          <w:rFonts w:ascii="Arial" w:hAnsi="Arial" w:cs="Arial"/>
          <w:b/>
          <w:sz w:val="24"/>
          <w:szCs w:val="24"/>
        </w:rPr>
      </w:pPr>
    </w:p>
    <w:p w14:paraId="1DFE4389" w14:textId="77777777" w:rsidR="00EB1ED9" w:rsidRPr="001D70D5" w:rsidRDefault="007F78D6" w:rsidP="00084B94">
      <w:pPr>
        <w:pStyle w:val="Prrafodelista"/>
        <w:numPr>
          <w:ilvl w:val="0"/>
          <w:numId w:val="25"/>
        </w:numPr>
        <w:ind w:left="426" w:right="-801" w:hanging="284"/>
        <w:jc w:val="both"/>
        <w:rPr>
          <w:rFonts w:ascii="Arial" w:hAnsi="Arial" w:cs="Arial"/>
          <w:b/>
          <w:bCs/>
          <w:sz w:val="24"/>
          <w:szCs w:val="24"/>
        </w:rPr>
      </w:pPr>
      <w:r w:rsidRPr="001D70D5">
        <w:rPr>
          <w:rFonts w:ascii="Arial" w:hAnsi="Arial" w:cs="Arial"/>
          <w:b/>
          <w:bCs/>
          <w:sz w:val="24"/>
          <w:szCs w:val="24"/>
        </w:rPr>
        <w:t xml:space="preserve">REFERENCIA NORMATIVA </w:t>
      </w:r>
    </w:p>
    <w:p w14:paraId="3E71A281" w14:textId="77777777" w:rsidR="00EB1ED9" w:rsidRPr="00EB1ED9" w:rsidRDefault="00EB1ED9" w:rsidP="00084B94">
      <w:pPr>
        <w:pStyle w:val="Prrafodelista"/>
        <w:ind w:left="426" w:right="-801"/>
        <w:jc w:val="both"/>
        <w:rPr>
          <w:rFonts w:ascii="Arial" w:hAnsi="Arial" w:cs="Arial"/>
          <w:bCs/>
          <w:sz w:val="24"/>
          <w:szCs w:val="24"/>
        </w:rPr>
      </w:pPr>
    </w:p>
    <w:p w14:paraId="12434AD6" w14:textId="27070DE2" w:rsidR="00BA2748" w:rsidRDefault="00EB1ED9" w:rsidP="006E6CB4">
      <w:pPr>
        <w:pStyle w:val="Prrafodelista"/>
        <w:ind w:left="426" w:right="-801"/>
        <w:jc w:val="both"/>
        <w:rPr>
          <w:rFonts w:ascii="Arial" w:hAnsi="Arial" w:cs="Arial"/>
          <w:b/>
          <w:bCs/>
          <w:sz w:val="24"/>
          <w:szCs w:val="24"/>
        </w:rPr>
      </w:pPr>
      <w:r w:rsidRPr="00EB1ED9">
        <w:rPr>
          <w:rFonts w:ascii="Arial" w:hAnsi="Arial" w:cs="Arial"/>
          <w:b/>
          <w:bCs/>
          <w:sz w:val="24"/>
          <w:szCs w:val="24"/>
        </w:rPr>
        <w:t>4.</w:t>
      </w:r>
      <w:r w:rsidR="003E1784">
        <w:rPr>
          <w:rFonts w:ascii="Arial" w:hAnsi="Arial" w:cs="Arial"/>
          <w:b/>
          <w:bCs/>
          <w:sz w:val="24"/>
          <w:szCs w:val="24"/>
        </w:rPr>
        <w:t>1. Contexto de la O</w:t>
      </w:r>
      <w:r w:rsidRPr="00EB1ED9">
        <w:rPr>
          <w:rFonts w:ascii="Arial" w:hAnsi="Arial" w:cs="Arial"/>
          <w:b/>
          <w:bCs/>
          <w:sz w:val="24"/>
          <w:szCs w:val="24"/>
        </w:rPr>
        <w:t xml:space="preserve">rganización </w:t>
      </w:r>
    </w:p>
    <w:p w14:paraId="54AC6374" w14:textId="77777777" w:rsidR="006E6CB4" w:rsidRPr="006E6CB4" w:rsidRDefault="006E6CB4" w:rsidP="006E6CB4">
      <w:pPr>
        <w:pStyle w:val="Prrafodelista"/>
        <w:ind w:left="426" w:right="-801"/>
        <w:jc w:val="both"/>
        <w:rPr>
          <w:rFonts w:ascii="Arial" w:hAnsi="Arial" w:cs="Arial"/>
          <w:b/>
          <w:bCs/>
          <w:sz w:val="24"/>
          <w:szCs w:val="24"/>
        </w:rPr>
      </w:pPr>
    </w:p>
    <w:p w14:paraId="3A9A9C34" w14:textId="07AD0FC7" w:rsidR="00EB1ED9" w:rsidRDefault="00EB1ED9" w:rsidP="00084B94">
      <w:pPr>
        <w:pStyle w:val="Prrafodelista"/>
        <w:ind w:left="426" w:right="-801"/>
        <w:jc w:val="both"/>
        <w:rPr>
          <w:rFonts w:ascii="Arial" w:hAnsi="Arial" w:cs="Arial"/>
          <w:b/>
          <w:bCs/>
          <w:sz w:val="24"/>
          <w:szCs w:val="24"/>
        </w:rPr>
      </w:pPr>
      <w:r>
        <w:rPr>
          <w:rFonts w:ascii="Arial" w:hAnsi="Arial" w:cs="Arial"/>
          <w:b/>
          <w:bCs/>
          <w:sz w:val="24"/>
          <w:szCs w:val="24"/>
        </w:rPr>
        <w:t>4.1</w:t>
      </w:r>
      <w:r w:rsidR="003E1784">
        <w:rPr>
          <w:rFonts w:ascii="Arial" w:hAnsi="Arial" w:cs="Arial"/>
          <w:b/>
          <w:bCs/>
          <w:sz w:val="24"/>
          <w:szCs w:val="24"/>
        </w:rPr>
        <w:t>.1. Compresión de la Organización y de su Co</w:t>
      </w:r>
      <w:r>
        <w:rPr>
          <w:rFonts w:ascii="Arial" w:hAnsi="Arial" w:cs="Arial"/>
          <w:b/>
          <w:bCs/>
          <w:sz w:val="24"/>
          <w:szCs w:val="24"/>
        </w:rPr>
        <w:t xml:space="preserve">ntexto. </w:t>
      </w:r>
    </w:p>
    <w:p w14:paraId="58675406" w14:textId="77777777" w:rsidR="00247F33" w:rsidRDefault="00247F33" w:rsidP="00084B94">
      <w:pPr>
        <w:pStyle w:val="Prrafodelista"/>
        <w:ind w:left="426" w:right="-801"/>
        <w:jc w:val="both"/>
        <w:rPr>
          <w:rFonts w:ascii="Arial" w:hAnsi="Arial" w:cs="Arial"/>
          <w:b/>
          <w:bCs/>
          <w:sz w:val="24"/>
          <w:szCs w:val="24"/>
        </w:rPr>
      </w:pPr>
    </w:p>
    <w:p w14:paraId="0F0F61EB" w14:textId="77777777" w:rsidR="00247F33" w:rsidRDefault="00247F33" w:rsidP="00084B94">
      <w:pPr>
        <w:pStyle w:val="Prrafodelista"/>
        <w:ind w:left="426" w:right="-801"/>
        <w:jc w:val="both"/>
        <w:rPr>
          <w:rFonts w:ascii="Arial" w:hAnsi="Arial" w:cs="Arial"/>
          <w:b/>
          <w:bCs/>
          <w:sz w:val="24"/>
          <w:szCs w:val="24"/>
        </w:rPr>
      </w:pPr>
      <w:r>
        <w:rPr>
          <w:rFonts w:ascii="Arial" w:hAnsi="Arial" w:cs="Arial"/>
          <w:b/>
          <w:bCs/>
          <w:sz w:val="24"/>
          <w:szCs w:val="24"/>
        </w:rPr>
        <w:t>CALIDAD Y BASC</w:t>
      </w:r>
    </w:p>
    <w:p w14:paraId="5C2C31E3" w14:textId="77777777" w:rsidR="006C293F" w:rsidRDefault="006C293F" w:rsidP="00084B94">
      <w:pPr>
        <w:pStyle w:val="Prrafodelista"/>
        <w:ind w:left="426" w:right="-801"/>
        <w:jc w:val="both"/>
        <w:rPr>
          <w:rFonts w:ascii="Arial" w:hAnsi="Arial" w:cs="Arial"/>
          <w:b/>
          <w:bCs/>
          <w:sz w:val="24"/>
          <w:szCs w:val="24"/>
        </w:rPr>
      </w:pPr>
    </w:p>
    <w:p w14:paraId="2682B02D" w14:textId="77777777" w:rsidR="00AF0177" w:rsidRPr="003E1784" w:rsidRDefault="00AF0177" w:rsidP="00084B94">
      <w:pPr>
        <w:pStyle w:val="Prrafodelista"/>
        <w:ind w:left="426" w:right="-801"/>
        <w:jc w:val="both"/>
        <w:rPr>
          <w:rFonts w:ascii="Arial" w:hAnsi="Arial" w:cs="Arial"/>
          <w:bCs/>
          <w:sz w:val="24"/>
          <w:szCs w:val="24"/>
        </w:rPr>
      </w:pPr>
      <w:r w:rsidRPr="003E1784">
        <w:rPr>
          <w:rFonts w:ascii="Arial" w:hAnsi="Arial" w:cs="Arial"/>
          <w:bCs/>
          <w:sz w:val="24"/>
          <w:szCs w:val="24"/>
        </w:rPr>
        <w:t>Desde el establecimiento de los retos empresariales transformados como objetivos del sistema, los cuales son desarrollados por cada uno de los líderes</w:t>
      </w:r>
      <w:r w:rsidR="009631B7" w:rsidRPr="003E1784">
        <w:rPr>
          <w:rFonts w:ascii="Arial" w:hAnsi="Arial" w:cs="Arial"/>
          <w:bCs/>
          <w:sz w:val="24"/>
          <w:szCs w:val="24"/>
        </w:rPr>
        <w:t xml:space="preserve"> de los procesos</w:t>
      </w:r>
      <w:r w:rsidRPr="003E1784">
        <w:rPr>
          <w:rFonts w:ascii="Arial" w:hAnsi="Arial" w:cs="Arial"/>
          <w:bCs/>
          <w:sz w:val="24"/>
          <w:szCs w:val="24"/>
        </w:rPr>
        <w:t>, se analizan aquellos factores internos y externos que intervienen de manera positiva</w:t>
      </w:r>
      <w:r w:rsidR="00FF3AFE" w:rsidRPr="003E1784">
        <w:rPr>
          <w:rFonts w:ascii="Arial" w:hAnsi="Arial" w:cs="Arial"/>
          <w:bCs/>
          <w:sz w:val="24"/>
          <w:szCs w:val="24"/>
        </w:rPr>
        <w:t xml:space="preserve"> o</w:t>
      </w:r>
      <w:r w:rsidRPr="003E1784">
        <w:rPr>
          <w:rFonts w:ascii="Arial" w:hAnsi="Arial" w:cs="Arial"/>
          <w:bCs/>
          <w:sz w:val="24"/>
          <w:szCs w:val="24"/>
        </w:rPr>
        <w:t xml:space="preserve"> negativa en el  logro de los objetivos.</w:t>
      </w:r>
    </w:p>
    <w:p w14:paraId="7EAD7899" w14:textId="77777777" w:rsidR="00AF0177" w:rsidRPr="003E1784" w:rsidRDefault="00AF0177" w:rsidP="00084B94">
      <w:pPr>
        <w:pStyle w:val="Prrafodelista"/>
        <w:ind w:left="426" w:right="-801"/>
        <w:jc w:val="both"/>
        <w:rPr>
          <w:rFonts w:ascii="Arial" w:hAnsi="Arial" w:cs="Arial"/>
          <w:bCs/>
          <w:sz w:val="24"/>
          <w:szCs w:val="24"/>
        </w:rPr>
      </w:pPr>
    </w:p>
    <w:p w14:paraId="23A2E8B9" w14:textId="4F335808" w:rsidR="00EC4369" w:rsidRDefault="00EE72DF" w:rsidP="00632E8E">
      <w:pPr>
        <w:pStyle w:val="Prrafodelista"/>
        <w:ind w:left="426" w:right="-801"/>
        <w:jc w:val="both"/>
      </w:pPr>
      <w:r>
        <w:rPr>
          <w:rFonts w:ascii="Arial" w:hAnsi="Arial" w:cs="Arial"/>
          <w:bCs/>
          <w:sz w:val="24"/>
          <w:szCs w:val="24"/>
        </w:rPr>
        <w:t xml:space="preserve">Cada líder de proceso interviene desde su </w:t>
      </w:r>
      <w:r w:rsidR="004811C2">
        <w:rPr>
          <w:rFonts w:ascii="Arial" w:hAnsi="Arial" w:cs="Arial"/>
          <w:bCs/>
          <w:sz w:val="24"/>
          <w:szCs w:val="24"/>
        </w:rPr>
        <w:t>competencia,</w:t>
      </w:r>
      <w:r>
        <w:rPr>
          <w:rFonts w:ascii="Arial" w:hAnsi="Arial" w:cs="Arial"/>
          <w:bCs/>
          <w:sz w:val="24"/>
          <w:szCs w:val="24"/>
        </w:rPr>
        <w:t xml:space="preserve"> en la creación de los factores que afectan el desarrollo del mismo y de la organización siendo así se identifican aspectos, los cuales son analizados, resultando de este análisis riesgos y oportunidades, así como diversas estrategias </w:t>
      </w:r>
      <w:r w:rsidR="00765F07">
        <w:rPr>
          <w:rFonts w:ascii="Arial" w:hAnsi="Arial" w:cs="Arial"/>
          <w:bCs/>
          <w:sz w:val="24"/>
          <w:szCs w:val="24"/>
        </w:rPr>
        <w:t xml:space="preserve">las cuales son aprovechadas mediante el establecimiento de un plan de trabajo. El proceso anterior hace referencia al </w:t>
      </w:r>
      <w:r w:rsidR="00493821">
        <w:rPr>
          <w:rFonts w:ascii="Arial" w:hAnsi="Arial" w:cs="Arial"/>
          <w:bCs/>
          <w:sz w:val="24"/>
          <w:szCs w:val="24"/>
        </w:rPr>
        <w:t>Análisis de Contexto PE-CL-12</w:t>
      </w:r>
      <w:r w:rsidR="002411D8">
        <w:rPr>
          <w:rFonts w:ascii="Arial" w:hAnsi="Arial" w:cs="Arial"/>
          <w:bCs/>
          <w:sz w:val="24"/>
          <w:szCs w:val="24"/>
        </w:rPr>
        <w:t>; para lo cual se utiliza la metodología DOFA</w:t>
      </w:r>
      <w:r w:rsidR="00C1664D">
        <w:rPr>
          <w:rFonts w:ascii="Arial" w:hAnsi="Arial" w:cs="Arial"/>
          <w:bCs/>
          <w:sz w:val="24"/>
          <w:szCs w:val="24"/>
        </w:rPr>
        <w:t>.</w:t>
      </w:r>
    </w:p>
    <w:p w14:paraId="560A9226" w14:textId="690204E2" w:rsidR="00AA7A25" w:rsidRPr="00C12818" w:rsidRDefault="00EC4369" w:rsidP="00C12818">
      <w:pPr>
        <w:pStyle w:val="Prrafodelista"/>
        <w:ind w:left="426" w:right="-801"/>
        <w:jc w:val="both"/>
        <w:rPr>
          <w:rFonts w:ascii="Arial" w:hAnsi="Arial" w:cs="Arial"/>
          <w:bCs/>
          <w:sz w:val="24"/>
          <w:szCs w:val="24"/>
        </w:rPr>
      </w:pPr>
      <w:r w:rsidRPr="00EC4369">
        <w:rPr>
          <w:rFonts w:ascii="Arial" w:hAnsi="Arial" w:cs="Arial"/>
          <w:bCs/>
          <w:sz w:val="24"/>
          <w:szCs w:val="24"/>
        </w:rPr>
        <w:t xml:space="preserve"> </w:t>
      </w:r>
      <w:r w:rsidR="00FE08BD" w:rsidRPr="00FE08BD">
        <w:rPr>
          <w:rFonts w:ascii="Arial" w:hAnsi="Arial" w:cs="Arial"/>
          <w:bCs/>
          <w:sz w:val="24"/>
          <w:szCs w:val="24"/>
        </w:rPr>
        <w:t xml:space="preserve"> </w:t>
      </w:r>
    </w:p>
    <w:p w14:paraId="6E95A048" w14:textId="3D20D70E" w:rsidR="00AD2C73" w:rsidRDefault="003E1784" w:rsidP="00084B94">
      <w:pPr>
        <w:pStyle w:val="Prrafodelista"/>
        <w:ind w:left="426" w:right="-801"/>
        <w:jc w:val="both"/>
        <w:rPr>
          <w:rFonts w:ascii="Arial" w:hAnsi="Arial" w:cs="Arial"/>
          <w:b/>
          <w:bCs/>
          <w:sz w:val="24"/>
          <w:szCs w:val="24"/>
        </w:rPr>
      </w:pPr>
      <w:r>
        <w:rPr>
          <w:rFonts w:ascii="Arial" w:hAnsi="Arial" w:cs="Arial"/>
          <w:b/>
          <w:bCs/>
          <w:sz w:val="24"/>
          <w:szCs w:val="24"/>
        </w:rPr>
        <w:lastRenderedPageBreak/>
        <w:t>4.2 Compresión de las Necesidades y Expectativas de las Partes I</w:t>
      </w:r>
      <w:r w:rsidR="00AD2C73">
        <w:rPr>
          <w:rFonts w:ascii="Arial" w:hAnsi="Arial" w:cs="Arial"/>
          <w:b/>
          <w:bCs/>
          <w:sz w:val="24"/>
          <w:szCs w:val="24"/>
        </w:rPr>
        <w:t>nteresadas.</w:t>
      </w:r>
    </w:p>
    <w:p w14:paraId="7D32DA3F" w14:textId="682DC469" w:rsidR="00CE45F7" w:rsidRDefault="00CE45F7" w:rsidP="00084B94">
      <w:pPr>
        <w:ind w:left="426" w:right="-801"/>
        <w:jc w:val="both"/>
        <w:rPr>
          <w:rFonts w:ascii="Arial" w:hAnsi="Arial" w:cs="Arial"/>
          <w:bCs/>
          <w:sz w:val="24"/>
          <w:szCs w:val="24"/>
        </w:rPr>
      </w:pPr>
      <w:r>
        <w:rPr>
          <w:rFonts w:ascii="Arial" w:hAnsi="Arial" w:cs="Arial"/>
          <w:bCs/>
          <w:sz w:val="24"/>
          <w:szCs w:val="24"/>
        </w:rPr>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w:t>
      </w:r>
      <w:r w:rsidR="00B75B7E">
        <w:rPr>
          <w:rFonts w:ascii="Arial" w:hAnsi="Arial" w:cs="Arial"/>
          <w:bCs/>
          <w:sz w:val="24"/>
          <w:szCs w:val="24"/>
        </w:rPr>
        <w:t xml:space="preserve"> la</w:t>
      </w:r>
      <w:r w:rsidR="001B494B">
        <w:rPr>
          <w:rFonts w:ascii="Arial" w:hAnsi="Arial" w:cs="Arial"/>
          <w:bCs/>
          <w:sz w:val="24"/>
          <w:szCs w:val="24"/>
        </w:rPr>
        <w:t xml:space="preserve"> </w:t>
      </w:r>
      <w:r w:rsidR="004D3A3A" w:rsidRPr="004D3A3A">
        <w:rPr>
          <w:rFonts w:ascii="Arial" w:hAnsi="Arial" w:cs="Arial"/>
          <w:b/>
          <w:bCs/>
          <w:sz w:val="24"/>
          <w:szCs w:val="24"/>
        </w:rPr>
        <w:t>“</w:t>
      </w:r>
      <w:r w:rsidR="00B75B7E">
        <w:rPr>
          <w:rFonts w:ascii="Arial" w:hAnsi="Arial" w:cs="Arial"/>
          <w:b/>
          <w:bCs/>
          <w:sz w:val="24"/>
          <w:szCs w:val="24"/>
        </w:rPr>
        <w:t xml:space="preserve">PE-CL-08 </w:t>
      </w:r>
      <w:r w:rsidR="001B494B" w:rsidRPr="004D3A3A">
        <w:rPr>
          <w:rFonts w:ascii="Arial" w:hAnsi="Arial" w:cs="Arial"/>
          <w:b/>
          <w:bCs/>
          <w:sz w:val="24"/>
          <w:szCs w:val="24"/>
        </w:rPr>
        <w:t>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de los procesos.</w:t>
      </w:r>
      <w:r w:rsidR="002411D8">
        <w:rPr>
          <w:rFonts w:ascii="Arial" w:hAnsi="Arial" w:cs="Arial"/>
          <w:bCs/>
          <w:sz w:val="24"/>
          <w:szCs w:val="24"/>
        </w:rPr>
        <w:t xml:space="preserve"> Dicha herramienta es alimentada con el resultado de encuestas</w:t>
      </w:r>
      <w:r w:rsidR="00A84044">
        <w:rPr>
          <w:rFonts w:ascii="Arial" w:hAnsi="Arial" w:cs="Arial"/>
          <w:bCs/>
          <w:sz w:val="24"/>
          <w:szCs w:val="24"/>
        </w:rPr>
        <w:t xml:space="preserve"> </w:t>
      </w:r>
      <w:r w:rsidR="002411D8">
        <w:rPr>
          <w:rFonts w:ascii="Arial" w:hAnsi="Arial" w:cs="Arial"/>
          <w:bCs/>
          <w:sz w:val="24"/>
          <w:szCs w:val="24"/>
        </w:rPr>
        <w:t>a clientes, registros de acta provenientes de la gestión RSE en la comunidad, registros de actas con requerimientos de accionistas y encuestas o demás herramientas aplicada a los colaboradores.</w:t>
      </w:r>
    </w:p>
    <w:p w14:paraId="22EB98E7" w14:textId="4835F41F" w:rsidR="00CE45F7" w:rsidRDefault="002753A8" w:rsidP="00084B94">
      <w:pPr>
        <w:ind w:left="426" w:right="-801"/>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 xml:space="preserve">Determinación del </w:t>
      </w:r>
      <w:r w:rsidR="003E1784">
        <w:rPr>
          <w:rFonts w:ascii="Arial" w:hAnsi="Arial" w:cs="Arial"/>
          <w:b/>
          <w:bCs/>
          <w:sz w:val="24"/>
          <w:szCs w:val="24"/>
        </w:rPr>
        <w:t>Alcance del Sistema de G</w:t>
      </w:r>
      <w:r w:rsidR="006F1238">
        <w:rPr>
          <w:rFonts w:ascii="Arial" w:hAnsi="Arial" w:cs="Arial"/>
          <w:b/>
          <w:bCs/>
          <w:sz w:val="24"/>
          <w:szCs w:val="24"/>
        </w:rPr>
        <w:t xml:space="preserve">estión </w:t>
      </w:r>
    </w:p>
    <w:p w14:paraId="43558CB1" w14:textId="2E6088AF" w:rsidR="009533FB" w:rsidRDefault="009533FB" w:rsidP="00084B94">
      <w:pPr>
        <w:pStyle w:val="Textopredeterminado"/>
        <w:ind w:left="426" w:right="-801"/>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w:t>
      </w:r>
      <w:r w:rsidR="00F31EB0">
        <w:rPr>
          <w:rFonts w:ascii="Arial" w:hAnsi="Arial" w:cs="Arial"/>
          <w:noProof w:val="0"/>
          <w:color w:val="000000"/>
          <w:lang w:val="es-ES_tradnl"/>
        </w:rPr>
        <w:t xml:space="preserve"> </w:t>
      </w:r>
      <w:r w:rsidR="00B446ED">
        <w:rPr>
          <w:rFonts w:ascii="Arial" w:hAnsi="Arial" w:cs="Arial"/>
          <w:noProof w:val="0"/>
          <w:color w:val="000000"/>
          <w:lang w:val="es-ES_tradnl"/>
        </w:rPr>
        <w:t>V6</w:t>
      </w:r>
      <w:r w:rsidR="00F31EB0">
        <w:rPr>
          <w:rFonts w:ascii="Arial" w:hAnsi="Arial" w:cs="Arial"/>
          <w:noProof w:val="0"/>
          <w:color w:val="000000"/>
          <w:lang w:val="es-ES_tradnl"/>
        </w:rPr>
        <w:t>:</w:t>
      </w:r>
      <w:r w:rsidR="00B446ED">
        <w:rPr>
          <w:rFonts w:ascii="Arial" w:hAnsi="Arial" w:cs="Arial"/>
          <w:noProof w:val="0"/>
          <w:color w:val="000000"/>
          <w:lang w:val="es-ES_tradnl"/>
        </w:rPr>
        <w:t>22</w:t>
      </w:r>
      <w:r w:rsidR="00B446ED" w:rsidRPr="00803261">
        <w:rPr>
          <w:rFonts w:ascii="Arial" w:hAnsi="Arial" w:cs="Arial"/>
          <w:noProof w:val="0"/>
          <w:color w:val="000000"/>
          <w:lang w:val="es-ES_tradnl"/>
        </w:rPr>
        <w:t xml:space="preserve"> </w:t>
      </w:r>
      <w:r w:rsidRPr="00803261">
        <w:rPr>
          <w:rFonts w:ascii="Arial" w:hAnsi="Arial" w:cs="Arial"/>
          <w:noProof w:val="0"/>
          <w:color w:val="000000"/>
          <w:lang w:val="es-ES_tradnl"/>
        </w:rPr>
        <w:t>Sistema de Gestión en Control y Seguridad, NTC ISO 28000</w:t>
      </w:r>
      <w:r w:rsidR="00F31EB0">
        <w:rPr>
          <w:rFonts w:ascii="Arial" w:hAnsi="Arial" w:cs="Arial"/>
          <w:noProof w:val="0"/>
          <w:color w:val="000000"/>
          <w:lang w:val="es-ES_tradnl"/>
        </w:rPr>
        <w:t>:07</w:t>
      </w:r>
      <w:r w:rsidRPr="00803261">
        <w:rPr>
          <w:rFonts w:ascii="Arial" w:hAnsi="Arial" w:cs="Arial"/>
          <w:noProof w:val="0"/>
          <w:color w:val="000000"/>
          <w:lang w:val="es-ES_tradnl"/>
        </w:rPr>
        <w:t xml:space="preserve"> Segur</w:t>
      </w:r>
      <w:r w:rsidR="00E95FEC">
        <w:rPr>
          <w:rFonts w:ascii="Arial" w:hAnsi="Arial" w:cs="Arial"/>
          <w:noProof w:val="0"/>
          <w:color w:val="000000"/>
          <w:lang w:val="es-ES_tradnl"/>
        </w:rPr>
        <w:t>idad en la Cadena de Suministro y</w:t>
      </w:r>
      <w:r w:rsidRPr="00803261">
        <w:rPr>
          <w:rFonts w:ascii="Arial" w:hAnsi="Arial" w:cs="Arial"/>
          <w:noProof w:val="0"/>
          <w:color w:val="000000"/>
          <w:lang w:val="es-ES_tradnl"/>
        </w:rPr>
        <w:t xml:space="preserve">  NTC ISO 9001</w:t>
      </w:r>
      <w:r w:rsidR="00F31EB0">
        <w:rPr>
          <w:rFonts w:ascii="Arial" w:hAnsi="Arial" w:cs="Arial"/>
          <w:noProof w:val="0"/>
          <w:color w:val="000000"/>
          <w:lang w:val="es-ES_tradnl"/>
        </w:rPr>
        <w:t>:15</w:t>
      </w:r>
      <w:r w:rsidRPr="00803261">
        <w:rPr>
          <w:rFonts w:ascii="Arial" w:hAnsi="Arial" w:cs="Arial"/>
          <w:noProof w:val="0"/>
          <w:color w:val="000000"/>
          <w:lang w:val="es-ES_tradnl"/>
        </w:rPr>
        <w:t xml:space="preserve"> Satisfacción del cliente, con el siguiente alcance:</w:t>
      </w:r>
    </w:p>
    <w:p w14:paraId="440333AC" w14:textId="77777777" w:rsidR="009533FB" w:rsidRDefault="009533FB" w:rsidP="00084B94">
      <w:pPr>
        <w:pStyle w:val="Textopredeterminado"/>
        <w:ind w:left="426" w:right="-801"/>
        <w:contextualSpacing/>
        <w:jc w:val="both"/>
        <w:rPr>
          <w:rFonts w:ascii="Arial" w:hAnsi="Arial" w:cs="Arial"/>
          <w:noProof w:val="0"/>
          <w:color w:val="000000"/>
          <w:lang w:val="es-ES_tradnl"/>
        </w:rPr>
      </w:pPr>
    </w:p>
    <w:p w14:paraId="49E2315D" w14:textId="43EC2E67" w:rsidR="00BF03D3" w:rsidRDefault="00C12818" w:rsidP="00084B94">
      <w:pPr>
        <w:ind w:left="426" w:right="-801"/>
        <w:jc w:val="both"/>
        <w:rPr>
          <w:rFonts w:ascii="Arial" w:hAnsi="Arial" w:cs="Arial"/>
          <w:b/>
          <w:bCs/>
          <w:i/>
          <w:sz w:val="24"/>
          <w:szCs w:val="24"/>
        </w:rPr>
      </w:pPr>
      <w:r>
        <w:rPr>
          <w:rFonts w:ascii="Arial" w:hAnsi="Arial" w:cs="Arial"/>
          <w:b/>
          <w:bCs/>
          <w:i/>
          <w:sz w:val="24"/>
          <w:szCs w:val="24"/>
        </w:rPr>
        <w:t>AL</w:t>
      </w:r>
      <w:r w:rsidR="0099010E">
        <w:rPr>
          <w:rFonts w:ascii="Arial" w:hAnsi="Arial" w:cs="Arial"/>
          <w:b/>
          <w:bCs/>
          <w:i/>
          <w:sz w:val="24"/>
          <w:szCs w:val="24"/>
        </w:rPr>
        <w:t>C</w:t>
      </w:r>
      <w:r>
        <w:rPr>
          <w:rFonts w:ascii="Arial" w:hAnsi="Arial" w:cs="Arial"/>
          <w:b/>
          <w:bCs/>
          <w:i/>
          <w:sz w:val="24"/>
          <w:szCs w:val="24"/>
        </w:rPr>
        <w:t>A</w:t>
      </w:r>
      <w:r w:rsidR="0099010E">
        <w:rPr>
          <w:rFonts w:ascii="Arial" w:hAnsi="Arial" w:cs="Arial"/>
          <w:b/>
          <w:bCs/>
          <w:i/>
          <w:sz w:val="24"/>
          <w:szCs w:val="24"/>
        </w:rPr>
        <w:t xml:space="preserve">NCE: </w:t>
      </w:r>
    </w:p>
    <w:p w14:paraId="51792188" w14:textId="324549A7" w:rsidR="008B7FC0" w:rsidRPr="00632E8E" w:rsidRDefault="008B7FC0" w:rsidP="00084B94">
      <w:pPr>
        <w:ind w:left="426" w:right="-801"/>
        <w:jc w:val="both"/>
        <w:rPr>
          <w:rFonts w:ascii="Arial" w:hAnsi="Arial" w:cs="Arial"/>
          <w:bCs/>
          <w:sz w:val="24"/>
          <w:szCs w:val="24"/>
        </w:rPr>
      </w:pPr>
      <w:r>
        <w:rPr>
          <w:rFonts w:ascii="Arial" w:hAnsi="Arial" w:cs="Arial"/>
          <w:bCs/>
          <w:sz w:val="24"/>
          <w:szCs w:val="24"/>
        </w:rPr>
        <w:t xml:space="preserve">Promocionar, desarrollar, administrar, supervisar, dirigir y controlar </w:t>
      </w:r>
      <w:r w:rsidR="00B446ED">
        <w:rPr>
          <w:rFonts w:ascii="Arial" w:hAnsi="Arial" w:cs="Arial"/>
          <w:bCs/>
          <w:sz w:val="24"/>
          <w:szCs w:val="24"/>
        </w:rPr>
        <w:t>todas las operaciones</w:t>
      </w:r>
      <w:r>
        <w:rPr>
          <w:rFonts w:ascii="Arial" w:hAnsi="Arial" w:cs="Arial"/>
          <w:bCs/>
          <w:sz w:val="24"/>
          <w:szCs w:val="24"/>
        </w:rPr>
        <w:t xml:space="preserve"> propias de la Zona Franca Internacional de Pereira, en los términos establecidos en el estatuto aduanero</w:t>
      </w:r>
      <w:r w:rsidR="00AC5BD5">
        <w:rPr>
          <w:rFonts w:ascii="Arial" w:hAnsi="Arial" w:cs="Arial"/>
          <w:bCs/>
          <w:sz w:val="24"/>
          <w:szCs w:val="24"/>
        </w:rPr>
        <w:t xml:space="preserve"> del país</w:t>
      </w:r>
      <w:r w:rsidR="00B446ED">
        <w:rPr>
          <w:rFonts w:ascii="Arial" w:hAnsi="Arial" w:cs="Arial"/>
          <w:bCs/>
          <w:sz w:val="24"/>
          <w:szCs w:val="24"/>
        </w:rPr>
        <w:t>, desde Pereira, Colombia</w:t>
      </w:r>
      <w:r>
        <w:rPr>
          <w:rFonts w:ascii="Arial" w:hAnsi="Arial" w:cs="Arial"/>
          <w:bCs/>
          <w:sz w:val="24"/>
          <w:szCs w:val="24"/>
        </w:rPr>
        <w:t>.</w:t>
      </w:r>
    </w:p>
    <w:p w14:paraId="7E362163" w14:textId="79D9801C" w:rsidR="0066528E" w:rsidRDefault="00587A27" w:rsidP="00084B94">
      <w:pPr>
        <w:ind w:left="426" w:right="-801"/>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6B7199">
        <w:rPr>
          <w:rFonts w:ascii="Arial" w:hAnsi="Arial" w:cs="Arial"/>
          <w:bCs/>
          <w:sz w:val="24"/>
          <w:szCs w:val="24"/>
        </w:rPr>
        <w:t xml:space="preserve"> y sus </w:t>
      </w:r>
      <w:r w:rsidR="00463483">
        <w:rPr>
          <w:rFonts w:ascii="Arial" w:hAnsi="Arial" w:cs="Arial"/>
          <w:bCs/>
          <w:sz w:val="24"/>
          <w:szCs w:val="24"/>
        </w:rPr>
        <w:t>adiciones</w:t>
      </w:r>
      <w:r w:rsidR="006B7199">
        <w:rPr>
          <w:rFonts w:ascii="Arial" w:hAnsi="Arial" w:cs="Arial"/>
          <w:bCs/>
          <w:sz w:val="24"/>
          <w:szCs w:val="24"/>
        </w:rPr>
        <w:t>,</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14:paraId="7DABD363" w14:textId="77777777" w:rsidR="00A140B4" w:rsidRPr="001103BF"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14:paraId="43717A4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0B921621" w14:textId="2584016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Comprar, arrendar, enajenar o disponer a cualquier título, los bienes inmuebles con destino a las actividades de la zona franca. Lo anterior sin perjuicio de que cada propietario de inmuebles en zona franca pueda desarrollar estas mismas actividades.</w:t>
      </w:r>
    </w:p>
    <w:p w14:paraId="7E6797B2"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14:paraId="67339234"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07CCF8C"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0F3314F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35B7F8CF"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lastRenderedPageBreak/>
        <w:t>Esta función no podrá ser desarrollada por usuarios de la zona franca que tengan vínculos económicos o societarios con el usuario operador en los términos señalados en los artículos 260-1, </w:t>
      </w:r>
      <w:hyperlink r:id="rId9"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10"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1"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2"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14:paraId="6DD0F610"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p>
    <w:p w14:paraId="3E2B8539" w14:textId="683CA6D7"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Evaluar y calificar a quienes pretendan instalarse en la zona franca permanente como usuarios industriales de bienes, usuarios industriales de servicios o usuarios comerciales.</w:t>
      </w:r>
    </w:p>
    <w:p w14:paraId="736C16DB"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9AE7DF5" w14:textId="4D1A2C32"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14:paraId="14B5CA7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4B85D95" w14:textId="74ED01F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1D2426B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6FEB0221"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14:paraId="25BDA67F"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7A92F60"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14:paraId="308B5C8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D697B2F" w14:textId="77777777" w:rsidR="00A140B4" w:rsidRPr="006B7199"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Las demás relacionadas con su objeto, en el desarrollo de las actividades de la zona franca.</w:t>
      </w:r>
    </w:p>
    <w:p w14:paraId="4A524A6A" w14:textId="77777777" w:rsidR="006B7199" w:rsidRPr="006B7199" w:rsidRDefault="006B7199" w:rsidP="006B7199">
      <w:pPr>
        <w:pStyle w:val="Prrafodelista"/>
        <w:rPr>
          <w:rFonts w:ascii="Arial" w:eastAsia="Times New Roman" w:hAnsi="Arial" w:cs="Arial"/>
          <w:color w:val="222222"/>
          <w:lang w:val="es-ES" w:eastAsia="es-ES"/>
        </w:rPr>
      </w:pPr>
    </w:p>
    <w:p w14:paraId="07AB1BB3" w14:textId="46D2B65C" w:rsidR="006B7199" w:rsidRPr="006B7199" w:rsidRDefault="006B7199"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sz w:val="24"/>
          <w:szCs w:val="24"/>
          <w:lang w:val="es-ES" w:eastAsia="es-ES"/>
        </w:rPr>
      </w:pPr>
      <w:r w:rsidRPr="006B7199">
        <w:rPr>
          <w:rFonts w:ascii="Arial" w:eastAsia="Times New Roman" w:hAnsi="Arial" w:cs="Arial"/>
          <w:color w:val="222222"/>
          <w:sz w:val="24"/>
          <w:szCs w:val="24"/>
          <w:lang w:eastAsia="es-ES"/>
        </w:rPr>
        <w:t>Aunar esfuerzos con sus usuarios en la promoción de una conducta empresarial responsable que contribuya al desarrollo sostenible, publicando su política de sostenibilidad empresarial y los respectivos avances en su implementación en su página web".</w:t>
      </w:r>
    </w:p>
    <w:p w14:paraId="02A7B99B" w14:textId="77777777" w:rsidR="00A140B4" w:rsidRDefault="00A140B4" w:rsidP="00084B94">
      <w:pPr>
        <w:pStyle w:val="Prrafodelista"/>
        <w:ind w:left="426" w:right="-801"/>
        <w:jc w:val="both"/>
        <w:rPr>
          <w:rFonts w:ascii="Arial" w:hAnsi="Arial" w:cs="Arial"/>
          <w:bCs/>
          <w:sz w:val="24"/>
          <w:szCs w:val="24"/>
          <w:lang w:val="es-ES"/>
        </w:rPr>
      </w:pPr>
    </w:p>
    <w:p w14:paraId="778828C7" w14:textId="595EF8FC" w:rsidR="007F78D6" w:rsidRDefault="007F78D6" w:rsidP="00084B94">
      <w:pPr>
        <w:pStyle w:val="Prrafodelista"/>
        <w:ind w:left="426" w:right="-801"/>
        <w:jc w:val="both"/>
        <w:rPr>
          <w:rFonts w:ascii="Arial" w:hAnsi="Arial" w:cs="Arial"/>
          <w:sz w:val="24"/>
          <w:szCs w:val="24"/>
        </w:rPr>
      </w:pPr>
      <w:r w:rsidRPr="00377C32">
        <w:rPr>
          <w:rFonts w:ascii="Arial" w:hAnsi="Arial" w:cs="Arial"/>
          <w:sz w:val="24"/>
          <w:szCs w:val="24"/>
        </w:rPr>
        <w:t xml:space="preserve">Para un cumplimiento total de las norma a continuación mencionadas, </w:t>
      </w:r>
      <w:r w:rsidR="004E0D6B">
        <w:rPr>
          <w:rFonts w:ascii="Arial" w:hAnsi="Arial" w:cs="Arial"/>
          <w:sz w:val="24"/>
          <w:szCs w:val="24"/>
        </w:rPr>
        <w:t>la</w:t>
      </w:r>
      <w:r w:rsidR="004E0D6B" w:rsidRPr="00377C32">
        <w:rPr>
          <w:rFonts w:ascii="Arial" w:hAnsi="Arial" w:cs="Arial"/>
          <w:sz w:val="24"/>
          <w:szCs w:val="24"/>
        </w:rPr>
        <w:t xml:space="preserve"> </w:t>
      </w:r>
      <w:r w:rsidR="004E0D6B">
        <w:rPr>
          <w:rFonts w:ascii="Arial" w:hAnsi="Arial" w:cs="Arial"/>
          <w:sz w:val="24"/>
          <w:szCs w:val="24"/>
        </w:rPr>
        <w:t xml:space="preserve"> C</w:t>
      </w:r>
      <w:r w:rsidRPr="00377C32">
        <w:rPr>
          <w:rFonts w:ascii="Arial" w:hAnsi="Arial" w:cs="Arial"/>
          <w:sz w:val="24"/>
          <w:szCs w:val="24"/>
        </w:rPr>
        <w:t xml:space="preserve">ompañía definió las siguientes exclusiones: </w:t>
      </w:r>
    </w:p>
    <w:p w14:paraId="3D914059" w14:textId="77777777" w:rsidR="007F78D6" w:rsidRDefault="007F78D6" w:rsidP="00084B94">
      <w:pPr>
        <w:pStyle w:val="Prrafodelista"/>
        <w:ind w:left="426" w:right="-801"/>
        <w:jc w:val="both"/>
        <w:rPr>
          <w:rFonts w:ascii="Arial" w:hAnsi="Arial" w:cs="Arial"/>
          <w:sz w:val="24"/>
          <w:szCs w:val="24"/>
        </w:rPr>
      </w:pPr>
    </w:p>
    <w:p w14:paraId="085E7006" w14:textId="34417C7B" w:rsidR="007F78D6" w:rsidRPr="007F78D6" w:rsidRDefault="007F78D6" w:rsidP="004C1929">
      <w:pPr>
        <w:ind w:right="-801"/>
        <w:jc w:val="both"/>
        <w:rPr>
          <w:rFonts w:ascii="Arial" w:hAnsi="Arial" w:cs="Arial"/>
          <w:sz w:val="24"/>
          <w:szCs w:val="24"/>
        </w:rPr>
      </w:pPr>
      <w:r w:rsidRPr="007F78D6">
        <w:rPr>
          <w:rFonts w:ascii="Arial" w:hAnsi="Arial"/>
          <w:b/>
          <w:color w:val="000000"/>
          <w:sz w:val="24"/>
          <w:szCs w:val="24"/>
        </w:rPr>
        <w:t>NTC ISO 9001</w:t>
      </w:r>
      <w:r w:rsidR="00F31EB0">
        <w:rPr>
          <w:rFonts w:ascii="Arial" w:hAnsi="Arial"/>
          <w:b/>
          <w:color w:val="000000"/>
          <w:sz w:val="24"/>
          <w:szCs w:val="24"/>
        </w:rPr>
        <w:t>:15</w:t>
      </w:r>
      <w:r w:rsidRPr="007F78D6">
        <w:rPr>
          <w:rFonts w:ascii="Arial" w:hAnsi="Arial"/>
          <w:b/>
          <w:color w:val="000000"/>
          <w:sz w:val="24"/>
          <w:szCs w:val="24"/>
        </w:rPr>
        <w:t xml:space="preserve"> (</w:t>
      </w:r>
      <w:r w:rsidR="003E1784">
        <w:rPr>
          <w:rFonts w:ascii="Arial" w:hAnsi="Arial" w:cs="Arial"/>
          <w:b/>
          <w:sz w:val="24"/>
          <w:szCs w:val="24"/>
        </w:rPr>
        <w:t>Sistema de Gestión de la C</w:t>
      </w:r>
      <w:r w:rsidRPr="007F78D6">
        <w:rPr>
          <w:rFonts w:ascii="Arial" w:hAnsi="Arial" w:cs="Arial"/>
          <w:b/>
          <w:sz w:val="24"/>
          <w:szCs w:val="24"/>
        </w:rPr>
        <w:t>alidad)</w:t>
      </w:r>
    </w:p>
    <w:p w14:paraId="29FC59EB" w14:textId="77777777" w:rsidR="007F78D6" w:rsidRDefault="007F78D6" w:rsidP="004C1929">
      <w:pPr>
        <w:ind w:right="-801"/>
        <w:jc w:val="both"/>
        <w:rPr>
          <w:rFonts w:ascii="Arial" w:hAnsi="Arial" w:cs="Arial"/>
          <w:sz w:val="24"/>
          <w:szCs w:val="24"/>
        </w:rPr>
      </w:pPr>
      <w:r w:rsidRPr="00965365">
        <w:rPr>
          <w:rFonts w:ascii="Arial" w:hAnsi="Arial" w:cs="Arial"/>
          <w:sz w:val="24"/>
          <w:szCs w:val="24"/>
        </w:rPr>
        <w:t xml:space="preserve">Con relación a la norma ISO 9001 versión 2015: </w:t>
      </w:r>
    </w:p>
    <w:p w14:paraId="1B744F67" w14:textId="4C260244" w:rsidR="00E95FEC" w:rsidRDefault="007F78D6" w:rsidP="00E038DE">
      <w:pPr>
        <w:tabs>
          <w:tab w:val="left" w:pos="1134"/>
        </w:tabs>
        <w:ind w:right="-801"/>
        <w:jc w:val="both"/>
        <w:rPr>
          <w:rFonts w:ascii="Arial" w:hAnsi="Arial" w:cs="Arial"/>
          <w:sz w:val="24"/>
          <w:szCs w:val="24"/>
        </w:rPr>
      </w:pPr>
      <w:r w:rsidRPr="007F78D6">
        <w:rPr>
          <w:rFonts w:ascii="Arial" w:hAnsi="Arial" w:cs="Arial"/>
          <w:sz w:val="24"/>
          <w:szCs w:val="24"/>
        </w:rPr>
        <w:lastRenderedPageBreak/>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w:t>
      </w:r>
      <w:r w:rsidR="00FB7A37">
        <w:rPr>
          <w:rFonts w:ascii="Arial" w:hAnsi="Arial" w:cs="Arial"/>
          <w:sz w:val="24"/>
          <w:szCs w:val="24"/>
        </w:rPr>
        <w:t>uanero, (D. 2147/2016 Art. 7</w:t>
      </w:r>
      <w:r w:rsidR="006B7199">
        <w:rPr>
          <w:rFonts w:ascii="Arial" w:hAnsi="Arial" w:cs="Arial"/>
          <w:sz w:val="24"/>
          <w:szCs w:val="24"/>
        </w:rPr>
        <w:t>3 y sus adiciones</w:t>
      </w:r>
      <w:r w:rsidR="00FB7A37">
        <w:rPr>
          <w:rFonts w:ascii="Arial" w:hAnsi="Arial" w:cs="Arial"/>
          <w:sz w:val="24"/>
          <w:szCs w:val="24"/>
        </w:rPr>
        <w:t>, O</w:t>
      </w:r>
      <w:r w:rsidRPr="007F78D6">
        <w:rPr>
          <w:rFonts w:ascii="Arial" w:hAnsi="Arial" w:cs="Arial"/>
          <w:sz w:val="24"/>
          <w:szCs w:val="24"/>
        </w:rPr>
        <w:t xml:space="preserve">bligaciones del Usuario Operador, </w:t>
      </w:r>
      <w:r w:rsidR="00FB7A37">
        <w:rPr>
          <w:rFonts w:ascii="Arial" w:hAnsi="Arial" w:cs="Arial"/>
          <w:sz w:val="24"/>
          <w:szCs w:val="24"/>
        </w:rPr>
        <w:t xml:space="preserve">D. 1165/2019 </w:t>
      </w:r>
      <w:r w:rsidRPr="007F78D6">
        <w:rPr>
          <w:rFonts w:ascii="Arial" w:hAnsi="Arial" w:cs="Arial"/>
          <w:sz w:val="24"/>
          <w:szCs w:val="24"/>
        </w:rPr>
        <w:t>Art.</w:t>
      </w:r>
      <w:r w:rsidR="00FB7A37">
        <w:rPr>
          <w:rFonts w:ascii="Arial" w:hAnsi="Arial" w:cs="Arial"/>
          <w:sz w:val="24"/>
          <w:szCs w:val="24"/>
        </w:rPr>
        <w:t xml:space="preserve"> </w:t>
      </w:r>
      <w:r w:rsidR="00ED3F98">
        <w:rPr>
          <w:rFonts w:ascii="Arial" w:hAnsi="Arial" w:cs="Arial"/>
          <w:sz w:val="24"/>
          <w:szCs w:val="24"/>
        </w:rPr>
        <w:t>494</w:t>
      </w:r>
      <w:r w:rsidR="00FB7A37">
        <w:rPr>
          <w:rFonts w:ascii="Arial" w:hAnsi="Arial" w:cs="Arial"/>
          <w:sz w:val="24"/>
          <w:szCs w:val="24"/>
        </w:rPr>
        <w:t>,</w:t>
      </w:r>
      <w:r w:rsidRPr="007F78D6">
        <w:rPr>
          <w:rFonts w:ascii="Arial" w:hAnsi="Arial" w:cs="Arial"/>
          <w:sz w:val="24"/>
          <w:szCs w:val="24"/>
        </w:rPr>
        <w:t xml:space="preserve"> Obligaciones </w:t>
      </w:r>
      <w:r w:rsidR="00FB7A37">
        <w:rPr>
          <w:rFonts w:ascii="Arial" w:hAnsi="Arial" w:cs="Arial"/>
          <w:sz w:val="24"/>
          <w:szCs w:val="24"/>
        </w:rPr>
        <w:t>de los Usuarios Operadores de las Zonas Francas</w:t>
      </w:r>
      <w:r w:rsidRPr="007F78D6">
        <w:rPr>
          <w:rFonts w:ascii="Arial" w:hAnsi="Arial" w:cs="Arial"/>
          <w:sz w:val="24"/>
          <w:szCs w:val="24"/>
        </w:rPr>
        <w:t>). No se contempla diseño y desarrollo de los servicios.</w:t>
      </w:r>
    </w:p>
    <w:p w14:paraId="0CCDFD3D" w14:textId="77777777" w:rsidR="00A6587D" w:rsidRDefault="00A6587D" w:rsidP="00A6587D">
      <w:pPr>
        <w:ind w:right="-801"/>
        <w:jc w:val="both"/>
        <w:rPr>
          <w:rFonts w:ascii="Arial" w:hAnsi="Arial"/>
          <w:b/>
          <w:color w:val="000000"/>
          <w:sz w:val="24"/>
          <w:szCs w:val="24"/>
        </w:rPr>
      </w:pPr>
    </w:p>
    <w:p w14:paraId="2C944203" w14:textId="63F4B193" w:rsidR="00A6587D" w:rsidRPr="000E7974" w:rsidRDefault="00A6587D" w:rsidP="00A6587D">
      <w:pPr>
        <w:ind w:right="-801"/>
        <w:jc w:val="both"/>
        <w:rPr>
          <w:rFonts w:ascii="Arial" w:hAnsi="Arial"/>
          <w:b/>
          <w:color w:val="000000"/>
          <w:sz w:val="24"/>
          <w:szCs w:val="24"/>
        </w:rPr>
      </w:pPr>
      <w:r>
        <w:rPr>
          <w:rFonts w:ascii="Arial" w:hAnsi="Arial"/>
          <w:b/>
          <w:color w:val="000000"/>
          <w:sz w:val="24"/>
          <w:szCs w:val="24"/>
        </w:rPr>
        <w:t>Estándar Internacional de Seguridad BASC 6.0.2, Versión 6 de 2022</w:t>
      </w:r>
      <w:r w:rsidRPr="007F78D6">
        <w:rPr>
          <w:rFonts w:ascii="Arial" w:hAnsi="Arial"/>
          <w:b/>
          <w:color w:val="000000"/>
          <w:sz w:val="24"/>
          <w:szCs w:val="24"/>
        </w:rPr>
        <w:t xml:space="preserve"> (</w:t>
      </w:r>
      <w:r>
        <w:rPr>
          <w:rFonts w:ascii="Arial" w:hAnsi="Arial" w:cs="Arial"/>
          <w:b/>
          <w:sz w:val="24"/>
          <w:szCs w:val="24"/>
        </w:rPr>
        <w:t>Sistema de Gestión en Control y Seguridad</w:t>
      </w:r>
      <w:r w:rsidRPr="007F78D6">
        <w:rPr>
          <w:rFonts w:ascii="Arial" w:hAnsi="Arial" w:cs="Arial"/>
          <w:b/>
          <w:sz w:val="24"/>
          <w:szCs w:val="24"/>
        </w:rPr>
        <w:t>)</w:t>
      </w:r>
    </w:p>
    <w:p w14:paraId="4EB5468E" w14:textId="1B8C9D58" w:rsidR="00A6587D" w:rsidRDefault="00A6587D" w:rsidP="00A6587D">
      <w:pPr>
        <w:ind w:right="-801"/>
        <w:jc w:val="both"/>
        <w:rPr>
          <w:rFonts w:ascii="Arial" w:hAnsi="Arial" w:cs="Arial"/>
          <w:sz w:val="24"/>
          <w:szCs w:val="24"/>
        </w:rPr>
      </w:pPr>
      <w:r w:rsidRPr="00965365">
        <w:rPr>
          <w:rFonts w:ascii="Arial" w:hAnsi="Arial" w:cs="Arial"/>
          <w:sz w:val="24"/>
          <w:szCs w:val="24"/>
        </w:rPr>
        <w:t xml:space="preserve">Con relación </w:t>
      </w:r>
      <w:r>
        <w:rPr>
          <w:rFonts w:ascii="Arial" w:hAnsi="Arial" w:cs="Arial"/>
          <w:sz w:val="24"/>
          <w:szCs w:val="24"/>
        </w:rPr>
        <w:t>al estándar 6.0.2</w:t>
      </w:r>
      <w:r w:rsidRPr="00965365">
        <w:rPr>
          <w:rFonts w:ascii="Arial" w:hAnsi="Arial" w:cs="Arial"/>
          <w:sz w:val="24"/>
          <w:szCs w:val="24"/>
        </w:rPr>
        <w:t xml:space="preserve">: </w:t>
      </w:r>
    </w:p>
    <w:p w14:paraId="6C76E34C" w14:textId="27275FE4" w:rsidR="001103BF" w:rsidRPr="00ED4AF3" w:rsidRDefault="00A6587D" w:rsidP="000E7974">
      <w:pPr>
        <w:tabs>
          <w:tab w:val="left" w:pos="1134"/>
        </w:tabs>
        <w:ind w:right="-801"/>
        <w:jc w:val="both"/>
        <w:rPr>
          <w:rFonts w:ascii="Arial" w:hAnsi="Arial" w:cs="Arial"/>
          <w:bCs/>
          <w:sz w:val="24"/>
          <w:szCs w:val="24"/>
        </w:rPr>
      </w:pPr>
      <w:r w:rsidRPr="007F78D6">
        <w:rPr>
          <w:rFonts w:ascii="Arial" w:hAnsi="Arial" w:cs="Arial"/>
          <w:sz w:val="24"/>
          <w:szCs w:val="24"/>
        </w:rPr>
        <w:t xml:space="preserve">Se realiza la exclusión del numeral </w:t>
      </w:r>
      <w:r>
        <w:rPr>
          <w:rFonts w:ascii="Arial" w:hAnsi="Arial" w:cs="Arial"/>
          <w:b/>
          <w:sz w:val="24"/>
          <w:szCs w:val="24"/>
        </w:rPr>
        <w:t>2.5</w:t>
      </w:r>
      <w:r w:rsidRPr="007F78D6">
        <w:rPr>
          <w:rFonts w:ascii="Arial" w:hAnsi="Arial" w:cs="Arial"/>
          <w:b/>
          <w:sz w:val="24"/>
          <w:szCs w:val="24"/>
        </w:rPr>
        <w:t xml:space="preserve"> </w:t>
      </w:r>
      <w:r>
        <w:rPr>
          <w:rFonts w:ascii="Arial" w:hAnsi="Arial" w:cs="Arial"/>
          <w:b/>
          <w:sz w:val="24"/>
          <w:szCs w:val="24"/>
        </w:rPr>
        <w:t>CONTROL EN LOS PROCESO OPERATIVOS NO RELACIONADOS CON LA CARGA</w:t>
      </w:r>
      <w:r w:rsidRPr="007F78D6">
        <w:rPr>
          <w:rFonts w:ascii="Arial" w:hAnsi="Arial" w:cs="Arial"/>
          <w:sz w:val="24"/>
          <w:szCs w:val="24"/>
        </w:rPr>
        <w:t>, debido a que las actividades del usuario operador están definidas en el estatuto ad</w:t>
      </w:r>
      <w:r>
        <w:rPr>
          <w:rFonts w:ascii="Arial" w:hAnsi="Arial" w:cs="Arial"/>
          <w:sz w:val="24"/>
          <w:szCs w:val="24"/>
        </w:rPr>
        <w:t>uanero, (D. 2147/2016 Art. 73 y sus adicciones, O</w:t>
      </w:r>
      <w:r w:rsidRPr="007F78D6">
        <w:rPr>
          <w:rFonts w:ascii="Arial" w:hAnsi="Arial" w:cs="Arial"/>
          <w:sz w:val="24"/>
          <w:szCs w:val="24"/>
        </w:rPr>
        <w:t xml:space="preserve">bligaciones del Usuario Operador, </w:t>
      </w:r>
      <w:r>
        <w:rPr>
          <w:rFonts w:ascii="Arial" w:hAnsi="Arial" w:cs="Arial"/>
          <w:sz w:val="24"/>
          <w:szCs w:val="24"/>
        </w:rPr>
        <w:t xml:space="preserve">D. 1165/2019 </w:t>
      </w:r>
      <w:r w:rsidRPr="007F78D6">
        <w:rPr>
          <w:rFonts w:ascii="Arial" w:hAnsi="Arial" w:cs="Arial"/>
          <w:sz w:val="24"/>
          <w:szCs w:val="24"/>
        </w:rPr>
        <w:t>Art.</w:t>
      </w:r>
      <w:r>
        <w:rPr>
          <w:rFonts w:ascii="Arial" w:hAnsi="Arial" w:cs="Arial"/>
          <w:sz w:val="24"/>
          <w:szCs w:val="24"/>
        </w:rPr>
        <w:t xml:space="preserve"> 494,</w:t>
      </w:r>
      <w:r w:rsidRPr="007F78D6">
        <w:rPr>
          <w:rFonts w:ascii="Arial" w:hAnsi="Arial" w:cs="Arial"/>
          <w:sz w:val="24"/>
          <w:szCs w:val="24"/>
        </w:rPr>
        <w:t xml:space="preserve"> Obligaciones </w:t>
      </w:r>
      <w:r>
        <w:rPr>
          <w:rFonts w:ascii="Arial" w:hAnsi="Arial" w:cs="Arial"/>
          <w:sz w:val="24"/>
          <w:szCs w:val="24"/>
        </w:rPr>
        <w:t>de los Usuarios Operadores de las Zonas Francas</w:t>
      </w:r>
      <w:r w:rsidRPr="007F78D6">
        <w:rPr>
          <w:rFonts w:ascii="Arial" w:hAnsi="Arial" w:cs="Arial"/>
          <w:sz w:val="24"/>
          <w:szCs w:val="24"/>
        </w:rPr>
        <w:t xml:space="preserve">). No se </w:t>
      </w:r>
      <w:r w:rsidR="00754E04">
        <w:rPr>
          <w:rFonts w:ascii="Arial" w:hAnsi="Arial" w:cs="Arial"/>
          <w:sz w:val="24"/>
          <w:szCs w:val="24"/>
        </w:rPr>
        <w:t>permite contemplar actividades por fuera del régimen aduanero y de zonas francas, ya que esto podría interpretarse como incumplimiento de requisitos legales</w:t>
      </w:r>
      <w:r w:rsidRPr="007F78D6">
        <w:rPr>
          <w:rFonts w:ascii="Arial" w:hAnsi="Arial" w:cs="Arial"/>
          <w:sz w:val="24"/>
          <w:szCs w:val="24"/>
        </w:rPr>
        <w:t>.</w:t>
      </w:r>
    </w:p>
    <w:p w14:paraId="4072B30C" w14:textId="37FE7AD4" w:rsidR="00FF6AB9" w:rsidRDefault="00FF6AB9" w:rsidP="004C1929">
      <w:pPr>
        <w:ind w:right="-801"/>
        <w:jc w:val="both"/>
        <w:rPr>
          <w:rFonts w:ascii="Arial" w:hAnsi="Arial" w:cs="Arial"/>
          <w:b/>
          <w:bCs/>
          <w:sz w:val="24"/>
          <w:szCs w:val="24"/>
        </w:rPr>
      </w:pPr>
      <w:r w:rsidRPr="00FF6AB9">
        <w:rPr>
          <w:rFonts w:ascii="Arial" w:hAnsi="Arial" w:cs="Arial"/>
          <w:b/>
          <w:bCs/>
          <w:sz w:val="24"/>
          <w:szCs w:val="24"/>
        </w:rPr>
        <w:t>4.4</w:t>
      </w:r>
      <w:r w:rsidR="00842AD1">
        <w:rPr>
          <w:rFonts w:ascii="Arial" w:hAnsi="Arial" w:cs="Arial"/>
          <w:b/>
          <w:bCs/>
          <w:sz w:val="24"/>
          <w:szCs w:val="24"/>
        </w:rPr>
        <w:t xml:space="preserve"> Sistema de G</w:t>
      </w:r>
      <w:r>
        <w:rPr>
          <w:rFonts w:ascii="Arial" w:hAnsi="Arial" w:cs="Arial"/>
          <w:b/>
          <w:bCs/>
          <w:sz w:val="24"/>
          <w:szCs w:val="24"/>
        </w:rPr>
        <w:t xml:space="preserve">estión y sus </w:t>
      </w:r>
      <w:r w:rsidR="00842AD1">
        <w:rPr>
          <w:rFonts w:ascii="Arial" w:hAnsi="Arial" w:cs="Arial"/>
          <w:b/>
          <w:bCs/>
          <w:sz w:val="24"/>
          <w:szCs w:val="24"/>
        </w:rPr>
        <w:t>P</w:t>
      </w:r>
      <w:r>
        <w:rPr>
          <w:rFonts w:ascii="Arial" w:hAnsi="Arial" w:cs="Arial"/>
          <w:b/>
          <w:bCs/>
          <w:sz w:val="24"/>
          <w:szCs w:val="24"/>
        </w:rPr>
        <w:t>rocesos.</w:t>
      </w:r>
    </w:p>
    <w:p w14:paraId="6E57D0B1" w14:textId="2C966799" w:rsidR="00E40A23" w:rsidRDefault="00E40A23" w:rsidP="004C1929">
      <w:pPr>
        <w:pStyle w:val="Textopredeterminado"/>
        <w:ind w:right="-801"/>
        <w:contextualSpacing/>
        <w:jc w:val="both"/>
        <w:rPr>
          <w:rStyle w:val="InitialStyle"/>
          <w:noProof w:val="0"/>
          <w:lang w:val="es-ES_tradnl"/>
        </w:rPr>
      </w:pPr>
      <w:r w:rsidRPr="00664249">
        <w:rPr>
          <w:rStyle w:val="InitialStyle"/>
          <w:noProof w:val="0"/>
          <w:szCs w:val="24"/>
          <w:lang w:val="es-ES_tradnl"/>
        </w:rPr>
        <w:t xml:space="preserve">La estructura de </w:t>
      </w:r>
      <w:r w:rsidR="00FB7A37">
        <w:rPr>
          <w:rStyle w:val="InitialStyle"/>
          <w:noProof w:val="0"/>
          <w:szCs w:val="24"/>
          <w:lang w:val="es-ES_tradnl"/>
        </w:rPr>
        <w:t xml:space="preserve">los </w:t>
      </w:r>
      <w:r w:rsidRPr="00664249">
        <w:rPr>
          <w:rStyle w:val="InitialStyle"/>
          <w:noProof w:val="0"/>
          <w:szCs w:val="24"/>
          <w:lang w:val="es-ES_tradnl"/>
        </w:rPr>
        <w:t>procesos establecido</w:t>
      </w:r>
      <w:r w:rsidR="00FB7A37">
        <w:rPr>
          <w:rStyle w:val="InitialStyle"/>
          <w:noProof w:val="0"/>
          <w:szCs w:val="24"/>
          <w:lang w:val="es-ES_tradnl"/>
        </w:rPr>
        <w:t>s</w:t>
      </w:r>
      <w:r w:rsidRPr="00664249">
        <w:rPr>
          <w:rStyle w:val="InitialStyle"/>
          <w:noProof w:val="0"/>
          <w:szCs w:val="24"/>
          <w:lang w:val="es-ES_tradnl"/>
        </w:rPr>
        <w:t xml:space="preserve"> por la empresa está </w:t>
      </w:r>
      <w:proofErr w:type="gramStart"/>
      <w:r w:rsidRPr="00664249">
        <w:rPr>
          <w:rStyle w:val="InitialStyle"/>
          <w:noProof w:val="0"/>
          <w:szCs w:val="24"/>
          <w:lang w:val="es-ES_tradnl"/>
        </w:rPr>
        <w:t>conformado</w:t>
      </w:r>
      <w:proofErr w:type="gramEnd"/>
      <w:r w:rsidRPr="00664249">
        <w:rPr>
          <w:rStyle w:val="InitialStyle"/>
          <w:noProof w:val="0"/>
          <w:szCs w:val="24"/>
          <w:lang w:val="es-ES_tradnl"/>
        </w:rPr>
        <w:t xml:space="preserve"> por pro</w:t>
      </w:r>
      <w:r>
        <w:rPr>
          <w:rStyle w:val="InitialStyle"/>
          <w:noProof w:val="0"/>
          <w:szCs w:val="24"/>
          <w:lang w:val="es-ES_tradnl"/>
        </w:rPr>
        <w:t>cesos estratégicos, misionales</w:t>
      </w:r>
      <w:r w:rsidR="00986B52">
        <w:rPr>
          <w:rStyle w:val="InitialStyle"/>
          <w:noProof w:val="0"/>
          <w:szCs w:val="24"/>
          <w:lang w:val="es-ES_tradnl"/>
        </w:rPr>
        <w:t xml:space="preserve">, </w:t>
      </w:r>
      <w:r>
        <w:rPr>
          <w:rStyle w:val="InitialStyle"/>
          <w:noProof w:val="0"/>
          <w:szCs w:val="24"/>
          <w:lang w:val="es-ES_tradnl"/>
        </w:rPr>
        <w:t>de apoyo</w:t>
      </w:r>
      <w:r w:rsidR="00986B52">
        <w:rPr>
          <w:rStyle w:val="InitialStyle"/>
          <w:noProof w:val="0"/>
          <w:szCs w:val="24"/>
          <w:lang w:val="es-ES_tradnl"/>
        </w:rPr>
        <w:t xml:space="preserve"> y base,</w:t>
      </w:r>
      <w:r w:rsidR="00FB7A37">
        <w:rPr>
          <w:rStyle w:val="InitialStyle"/>
          <w:noProof w:val="0"/>
          <w:szCs w:val="24"/>
          <w:lang w:val="es-ES_tradnl"/>
        </w:rPr>
        <w:t xml:space="preserve"> los cuales</w:t>
      </w:r>
      <w:r w:rsidRPr="00664249">
        <w:rPr>
          <w:rStyle w:val="InitialStyle"/>
          <w:noProof w:val="0"/>
          <w:szCs w:val="24"/>
          <w:lang w:val="es-ES_tradnl"/>
        </w:rPr>
        <w:t xml:space="preserve">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w:t>
      </w:r>
      <w:r w:rsidR="00234A39">
        <w:rPr>
          <w:rStyle w:val="InitialStyle"/>
          <w:noProof w:val="0"/>
          <w:lang w:val="es-ES_tradnl"/>
        </w:rPr>
        <w:t xml:space="preserve">en el documento </w:t>
      </w:r>
      <w:r w:rsidR="00234A39" w:rsidRPr="00966265">
        <w:rPr>
          <w:rStyle w:val="InitialStyle"/>
          <w:b/>
          <w:noProof w:val="0"/>
          <w:lang w:val="es-ES_tradnl"/>
        </w:rPr>
        <w:t>PE-CL-04 Mapa de Procesos.</w:t>
      </w:r>
    </w:p>
    <w:p w14:paraId="2D59EBC5" w14:textId="77777777" w:rsidR="004C1929" w:rsidRDefault="004C1929" w:rsidP="004C1929">
      <w:pPr>
        <w:pStyle w:val="Textopredeterminado"/>
        <w:ind w:right="-801"/>
        <w:contextualSpacing/>
        <w:jc w:val="both"/>
        <w:rPr>
          <w:rStyle w:val="InitialStyle"/>
          <w:noProof w:val="0"/>
          <w:lang w:val="es-ES_tradnl"/>
        </w:rPr>
      </w:pPr>
    </w:p>
    <w:p w14:paraId="37E96215" w14:textId="30CCBCF6" w:rsidR="00E40A23" w:rsidRDefault="00E40A23" w:rsidP="00E038DE">
      <w:pPr>
        <w:ind w:right="-801"/>
        <w:jc w:val="both"/>
        <w:rPr>
          <w:rFonts w:ascii="Arial" w:hAnsi="Arial"/>
          <w:sz w:val="24"/>
          <w:szCs w:val="24"/>
        </w:rPr>
      </w:pPr>
      <w:r w:rsidRPr="00664249">
        <w:rPr>
          <w:rStyle w:val="InitialStyle"/>
          <w:szCs w:val="24"/>
          <w:lang w:val="es-ES_tradnl"/>
        </w:rPr>
        <w:t xml:space="preserve">El sistema es medido a través de los indicadores definidos en cada uno de los procesos </w:t>
      </w:r>
      <w:r w:rsidRPr="00664249">
        <w:rPr>
          <w:rStyle w:val="InitialStyle"/>
          <w:color w:val="000000"/>
          <w:szCs w:val="24"/>
          <w:lang w:val="es-ES_tradnl"/>
        </w:rPr>
        <w:t>y se mejora continuamente a través de acciones preventivas, correctivas y de mejora.</w:t>
      </w:r>
      <w:r w:rsidR="00FB7A37">
        <w:rPr>
          <w:rStyle w:val="InitialStyle"/>
          <w:color w:val="000000"/>
          <w:szCs w:val="24"/>
          <w:lang w:val="es-ES_tradnl"/>
        </w:rPr>
        <w:t xml:space="preserve"> </w:t>
      </w: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14:paraId="0F647E7F" w14:textId="77777777" w:rsidR="00E40A23" w:rsidRPr="007A3F5B" w:rsidRDefault="00E40A23" w:rsidP="004C1929">
      <w:pPr>
        <w:ind w:right="-801"/>
        <w:jc w:val="both"/>
        <w:rPr>
          <w:rFonts w:ascii="Arial" w:hAnsi="Arial" w:cs="Arial"/>
          <w:b/>
          <w:sz w:val="24"/>
          <w:szCs w:val="24"/>
        </w:rPr>
      </w:pPr>
      <w:r w:rsidRPr="002F1506">
        <w:rPr>
          <w:rFonts w:ascii="Arial" w:hAnsi="Arial"/>
          <w:b/>
          <w:sz w:val="24"/>
          <w:szCs w:val="24"/>
        </w:rPr>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14:paraId="1D5590D3" w14:textId="77777777" w:rsidR="00E40A23" w:rsidRPr="007771D7" w:rsidRDefault="00E40A23" w:rsidP="00084B94">
      <w:pPr>
        <w:pStyle w:val="Prrafodelista"/>
        <w:numPr>
          <w:ilvl w:val="0"/>
          <w:numId w:val="22"/>
        </w:numPr>
        <w:ind w:left="426" w:right="-801"/>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14:paraId="7B1056EF" w14:textId="68BDEE9F" w:rsidR="008278A6" w:rsidRDefault="008278A6" w:rsidP="008278A6">
      <w:pPr>
        <w:pStyle w:val="Prrafodelista"/>
        <w:numPr>
          <w:ilvl w:val="0"/>
          <w:numId w:val="22"/>
        </w:numPr>
        <w:ind w:right="-801"/>
        <w:jc w:val="both"/>
        <w:rPr>
          <w:rFonts w:ascii="Arial" w:hAnsi="Arial"/>
          <w:b/>
          <w:sz w:val="28"/>
          <w:szCs w:val="24"/>
        </w:rPr>
      </w:pPr>
      <w:r>
        <w:rPr>
          <w:rFonts w:ascii="Arial" w:hAnsi="Arial"/>
          <w:b/>
          <w:sz w:val="24"/>
          <w:szCs w:val="24"/>
        </w:rPr>
        <w:lastRenderedPageBreak/>
        <w:t xml:space="preserve">Subproceso </w:t>
      </w:r>
      <w:r w:rsidRPr="00D66EE8">
        <w:rPr>
          <w:rFonts w:ascii="Arial" w:hAnsi="Arial"/>
          <w:b/>
          <w:sz w:val="24"/>
          <w:szCs w:val="24"/>
        </w:rPr>
        <w:t xml:space="preserve">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14:paraId="1D2A4E73" w14:textId="77777777" w:rsidR="008278A6" w:rsidRPr="000D1C4B" w:rsidRDefault="008278A6" w:rsidP="007771D7">
      <w:pPr>
        <w:pStyle w:val="Prrafodelista"/>
        <w:ind w:left="426" w:right="-801"/>
        <w:jc w:val="both"/>
        <w:rPr>
          <w:rFonts w:ascii="Arial" w:hAnsi="Arial"/>
          <w:b/>
          <w:sz w:val="24"/>
          <w:szCs w:val="24"/>
        </w:rPr>
      </w:pPr>
    </w:p>
    <w:p w14:paraId="76A1BB73" w14:textId="77777777" w:rsidR="00E40A23" w:rsidRDefault="00E40A23" w:rsidP="004C1929">
      <w:pPr>
        <w:ind w:right="-801"/>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14:paraId="040604D5" w14:textId="4236BF9A" w:rsidR="00E40A23" w:rsidRPr="00D66EE8"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de Operaciones: </w:t>
      </w:r>
      <w:r w:rsidRPr="00D66EE8">
        <w:rPr>
          <w:rFonts w:ascii="Arial" w:hAnsi="Arial"/>
          <w:sz w:val="24"/>
          <w:szCs w:val="24"/>
        </w:rPr>
        <w:t xml:space="preserve">Realiza la calificación de usuarios, que luego </w:t>
      </w:r>
      <w:r w:rsidR="00FB7A37">
        <w:rPr>
          <w:rFonts w:ascii="Arial" w:hAnsi="Arial"/>
          <w:sz w:val="24"/>
          <w:szCs w:val="24"/>
        </w:rPr>
        <w:t>dará lugar a la autorización de</w:t>
      </w:r>
      <w:r w:rsidRPr="00D66EE8">
        <w:rPr>
          <w:rFonts w:ascii="Arial" w:hAnsi="Arial"/>
          <w:sz w:val="24"/>
          <w:szCs w:val="24"/>
        </w:rPr>
        <w:t xml:space="preserv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w:t>
      </w:r>
      <w:r w:rsidR="00FB7A37">
        <w:rPr>
          <w:rFonts w:ascii="Arial" w:hAnsi="Arial"/>
          <w:sz w:val="24"/>
          <w:szCs w:val="24"/>
        </w:rPr>
        <w:t>los mismos usu</w:t>
      </w:r>
      <w:r w:rsidRPr="00D66EE8">
        <w:rPr>
          <w:rFonts w:ascii="Arial" w:hAnsi="Arial"/>
          <w:sz w:val="24"/>
          <w:szCs w:val="24"/>
        </w:rPr>
        <w:t>arios.</w:t>
      </w:r>
    </w:p>
    <w:p w14:paraId="75F412C7" w14:textId="77777777" w:rsidR="00E40A23" w:rsidRDefault="00E40A23" w:rsidP="004C1929">
      <w:pPr>
        <w:ind w:right="-801"/>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14:paraId="2F814D5C" w14:textId="77777777" w:rsidR="00E40A23" w:rsidRDefault="00E40A23" w:rsidP="00084B94">
      <w:pPr>
        <w:pStyle w:val="Prrafodelista"/>
        <w:numPr>
          <w:ilvl w:val="0"/>
          <w:numId w:val="5"/>
        </w:numPr>
        <w:ind w:left="426" w:right="-801"/>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14:paraId="0E81A003" w14:textId="21ABC343" w:rsidR="00E40A23" w:rsidRPr="00D66EE8" w:rsidRDefault="008278A6" w:rsidP="008278A6">
      <w:pPr>
        <w:pStyle w:val="Prrafodelista"/>
        <w:numPr>
          <w:ilvl w:val="0"/>
          <w:numId w:val="6"/>
        </w:numPr>
        <w:ind w:left="993" w:right="-801"/>
        <w:jc w:val="both"/>
        <w:rPr>
          <w:rFonts w:ascii="Arial" w:hAnsi="Arial"/>
          <w:sz w:val="24"/>
          <w:szCs w:val="24"/>
        </w:rPr>
      </w:pPr>
      <w:r>
        <w:rPr>
          <w:rFonts w:ascii="Arial" w:hAnsi="Arial"/>
          <w:b/>
          <w:sz w:val="24"/>
          <w:szCs w:val="24"/>
        </w:rPr>
        <w:t xml:space="preserve">Subproceso </w:t>
      </w:r>
      <w:r w:rsidR="00E40A23" w:rsidRPr="00D66EE8">
        <w:rPr>
          <w:rFonts w:ascii="Arial" w:hAnsi="Arial"/>
          <w:b/>
          <w:sz w:val="24"/>
          <w:szCs w:val="24"/>
        </w:rPr>
        <w:t xml:space="preserve">Ambiental: </w:t>
      </w:r>
      <w:r w:rsidR="00E40A23" w:rsidRPr="00D66EE8">
        <w:rPr>
          <w:rFonts w:ascii="Arial" w:hAnsi="Arial"/>
          <w:sz w:val="24"/>
          <w:szCs w:val="24"/>
        </w:rPr>
        <w:t xml:space="preserve">Busca la </w:t>
      </w:r>
      <w:r w:rsidR="00E40A23" w:rsidRPr="00D66EE8">
        <w:rPr>
          <w:rFonts w:ascii="Arial" w:hAnsi="Arial" w:cs="Arial"/>
          <w:color w:val="000000"/>
          <w:sz w:val="24"/>
          <w:szCs w:val="24"/>
        </w:rPr>
        <w:t xml:space="preserve">armonía con el medio ambiente, previniendo, mitigando, controlando y </w:t>
      </w:r>
      <w:r w:rsidR="00E40A23" w:rsidRPr="00D66EE8">
        <w:rPr>
          <w:rFonts w:ascii="Arial" w:hAnsi="Arial" w:cs="Arial"/>
          <w:bCs/>
          <w:color w:val="000000"/>
          <w:sz w:val="24"/>
          <w:szCs w:val="24"/>
        </w:rPr>
        <w:t>compensando</w:t>
      </w:r>
      <w:r w:rsidR="00E40A23" w:rsidRPr="00D66EE8">
        <w:rPr>
          <w:rFonts w:ascii="Arial" w:hAnsi="Arial" w:cs="Arial"/>
          <w:color w:val="000000"/>
          <w:sz w:val="24"/>
          <w:szCs w:val="24"/>
        </w:rPr>
        <w:t xml:space="preserve"> los impactos que se generen</w:t>
      </w:r>
      <w:r w:rsidR="00E40A23" w:rsidRPr="00D66EE8">
        <w:rPr>
          <w:rFonts w:ascii="Arial" w:hAnsi="Arial" w:cs="Arial"/>
          <w:b/>
          <w:color w:val="000000"/>
          <w:sz w:val="24"/>
          <w:szCs w:val="24"/>
        </w:rPr>
        <w:t xml:space="preserve"> </w:t>
      </w:r>
      <w:r w:rsidR="00E40A23" w:rsidRPr="00D66EE8">
        <w:rPr>
          <w:rFonts w:ascii="Arial" w:hAnsi="Arial" w:cs="Arial"/>
          <w:color w:val="000000"/>
          <w:sz w:val="24"/>
          <w:szCs w:val="24"/>
        </w:rPr>
        <w:t>al interior del parque industrial.</w:t>
      </w:r>
    </w:p>
    <w:p w14:paraId="1DE4418C" w14:textId="59C6C777" w:rsidR="00E40A23" w:rsidRPr="00D66EE8" w:rsidRDefault="008278A6" w:rsidP="008278A6">
      <w:pPr>
        <w:pStyle w:val="Prrafodelista"/>
        <w:numPr>
          <w:ilvl w:val="0"/>
          <w:numId w:val="6"/>
        </w:numPr>
        <w:ind w:left="993" w:right="-801"/>
        <w:jc w:val="both"/>
        <w:rPr>
          <w:rFonts w:ascii="Arial" w:hAnsi="Arial"/>
          <w:sz w:val="24"/>
          <w:szCs w:val="24"/>
        </w:rPr>
      </w:pPr>
      <w:r>
        <w:rPr>
          <w:rFonts w:ascii="Arial" w:hAnsi="Arial"/>
          <w:b/>
          <w:sz w:val="24"/>
          <w:szCs w:val="24"/>
        </w:rPr>
        <w:t xml:space="preserve">Subproceso </w:t>
      </w:r>
      <w:r w:rsidR="00E40A23" w:rsidRPr="00D66EE8">
        <w:rPr>
          <w:rFonts w:ascii="Arial" w:hAnsi="Arial"/>
          <w:b/>
          <w:sz w:val="24"/>
          <w:szCs w:val="24"/>
        </w:rPr>
        <w:t xml:space="preserve">Mantenimiento e Infraestructura: </w:t>
      </w:r>
      <w:r w:rsidR="00603425">
        <w:rPr>
          <w:rFonts w:ascii="Arial" w:hAnsi="Arial"/>
          <w:sz w:val="24"/>
          <w:szCs w:val="24"/>
        </w:rPr>
        <w:t>Supervisión y</w:t>
      </w:r>
      <w:r w:rsidR="008C5B8A">
        <w:rPr>
          <w:rFonts w:ascii="Arial" w:hAnsi="Arial"/>
          <w:sz w:val="24"/>
          <w:szCs w:val="24"/>
        </w:rPr>
        <w:t xml:space="preserve"> control de las obras civiles y el mantenimiento de la infraestructura del parque, buscando la mejora continua con relación a éstos.  </w:t>
      </w:r>
    </w:p>
    <w:p w14:paraId="58B36303"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14:paraId="74EA4B0B" w14:textId="262ABFD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r w:rsidR="00603425">
        <w:rPr>
          <w:rFonts w:ascii="Arial" w:hAnsi="Arial" w:cs="Arial"/>
          <w:sz w:val="24"/>
          <w:szCs w:val="24"/>
        </w:rPr>
        <w:t>.</w:t>
      </w:r>
    </w:p>
    <w:p w14:paraId="569DE46E" w14:textId="3071F859" w:rsidR="00E40A23" w:rsidRPr="000E7974" w:rsidRDefault="00E40A23" w:rsidP="000E797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Jurídica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w:t>
      </w:r>
      <w:r w:rsidR="00C1664D">
        <w:rPr>
          <w:rFonts w:ascii="Arial" w:hAnsi="Arial" w:cs="Arial"/>
          <w:sz w:val="24"/>
          <w:szCs w:val="24"/>
          <w:lang w:val="es-ES"/>
        </w:rPr>
        <w:t xml:space="preserve">asesoría </w:t>
      </w:r>
      <w:r w:rsidR="00150621">
        <w:rPr>
          <w:rFonts w:ascii="Arial" w:hAnsi="Arial" w:cs="Arial"/>
          <w:sz w:val="24"/>
          <w:szCs w:val="24"/>
          <w:lang w:val="es-ES"/>
        </w:rPr>
        <w:t>a</w:t>
      </w:r>
      <w:r w:rsidR="00C1664D">
        <w:rPr>
          <w:rFonts w:ascii="Arial" w:hAnsi="Arial" w:cs="Arial"/>
          <w:sz w:val="24"/>
          <w:szCs w:val="24"/>
          <w:lang w:val="es-ES"/>
        </w:rPr>
        <w:t xml:space="preserve"> los demás procesos en cuestiones legales y convencionales suscritos por la organización.</w:t>
      </w:r>
      <w:r w:rsidRPr="000E7974">
        <w:rPr>
          <w:rFonts w:ascii="Arial" w:hAnsi="Arial"/>
          <w:b/>
          <w:sz w:val="24"/>
          <w:szCs w:val="24"/>
        </w:rPr>
        <w:t xml:space="preserve">Seguridad: </w:t>
      </w:r>
      <w:r w:rsidR="00D20B91" w:rsidRPr="000E7974">
        <w:rPr>
          <w:rFonts w:ascii="Arial" w:hAnsi="Arial"/>
          <w:sz w:val="24"/>
          <w:szCs w:val="24"/>
        </w:rPr>
        <w:t>Se encarga de la seguridad física tanto interna como externa de la compañía, velando porque el parque cuente con altos estándares de seguridad que prevengan y control</w:t>
      </w:r>
      <w:r w:rsidR="00AE4E75" w:rsidRPr="000E7974">
        <w:rPr>
          <w:rFonts w:ascii="Arial" w:hAnsi="Arial"/>
          <w:sz w:val="24"/>
          <w:szCs w:val="24"/>
        </w:rPr>
        <w:t>en acontecimientos en donde éste se vea afectado</w:t>
      </w:r>
      <w:r w:rsidR="00D20B91" w:rsidRPr="000E7974">
        <w:rPr>
          <w:rFonts w:ascii="Arial" w:hAnsi="Arial"/>
          <w:sz w:val="24"/>
          <w:szCs w:val="24"/>
        </w:rPr>
        <w:t xml:space="preserve">. </w:t>
      </w:r>
    </w:p>
    <w:p w14:paraId="4B79EA5E" w14:textId="77777777" w:rsidR="00150621" w:rsidRPr="000E7974" w:rsidRDefault="00150621" w:rsidP="000E7974">
      <w:pPr>
        <w:pStyle w:val="Prrafodelista"/>
        <w:ind w:left="426" w:right="-801"/>
        <w:jc w:val="both"/>
        <w:rPr>
          <w:rFonts w:ascii="Arial" w:hAnsi="Arial" w:cs="Arial"/>
          <w:color w:val="000000"/>
          <w:sz w:val="24"/>
          <w:szCs w:val="24"/>
        </w:rPr>
      </w:pPr>
    </w:p>
    <w:p w14:paraId="02512263" w14:textId="77777777" w:rsidR="00E40A23" w:rsidRDefault="00E40A23" w:rsidP="00084B94">
      <w:pPr>
        <w:pStyle w:val="Prrafodelista"/>
        <w:numPr>
          <w:ilvl w:val="0"/>
          <w:numId w:val="8"/>
        </w:numPr>
        <w:ind w:left="426" w:right="-801"/>
        <w:jc w:val="both"/>
        <w:rPr>
          <w:rFonts w:ascii="Arial" w:hAnsi="Arial"/>
          <w:b/>
          <w:sz w:val="24"/>
          <w:szCs w:val="24"/>
        </w:rPr>
      </w:pPr>
      <w:r>
        <w:rPr>
          <w:rFonts w:ascii="Arial" w:hAnsi="Arial"/>
          <w:b/>
          <w:sz w:val="24"/>
          <w:szCs w:val="24"/>
        </w:rPr>
        <w:lastRenderedPageBreak/>
        <w:t xml:space="preserve">Gestión Administrativa: </w:t>
      </w:r>
      <w:r>
        <w:rPr>
          <w:rFonts w:ascii="Arial" w:hAnsi="Arial" w:cs="Arial"/>
          <w:sz w:val="24"/>
          <w:szCs w:val="24"/>
        </w:rPr>
        <w:t>E</w:t>
      </w:r>
      <w:r w:rsidRPr="00664249">
        <w:rPr>
          <w:rFonts w:ascii="Arial" w:hAnsi="Arial" w:cs="Arial"/>
          <w:sz w:val="24"/>
          <w:szCs w:val="24"/>
        </w:rPr>
        <w:t>stablece los lineamientos para la selección del personal más idóneo y administración del recurso humano procurando un clima laboral armonioso y la motivación permanente mediante los programas de bienestar laboral, de seguridad y salud en el trabajo, y el 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14:paraId="7DA0DBF2" w14:textId="7CA33BAE" w:rsidR="00E40A23" w:rsidRDefault="00F31EB0" w:rsidP="008278A6">
      <w:pPr>
        <w:pStyle w:val="Prrafodelista"/>
        <w:numPr>
          <w:ilvl w:val="0"/>
          <w:numId w:val="7"/>
        </w:numPr>
        <w:ind w:left="993" w:right="-801"/>
        <w:jc w:val="both"/>
        <w:rPr>
          <w:rFonts w:ascii="Arial" w:hAnsi="Arial"/>
          <w:b/>
          <w:sz w:val="24"/>
          <w:szCs w:val="24"/>
        </w:rPr>
      </w:pPr>
      <w:r>
        <w:rPr>
          <w:rFonts w:ascii="Arial" w:hAnsi="Arial"/>
          <w:b/>
          <w:sz w:val="24"/>
          <w:szCs w:val="24"/>
        </w:rPr>
        <w:t xml:space="preserve">Subproceso </w:t>
      </w:r>
      <w:r w:rsidR="00E40A23">
        <w:rPr>
          <w:rFonts w:ascii="Arial" w:hAnsi="Arial"/>
          <w:b/>
          <w:sz w:val="24"/>
          <w:szCs w:val="24"/>
        </w:rPr>
        <w:t xml:space="preserve">Seguridad y Salud en el Trabajo: </w:t>
      </w:r>
      <w:r w:rsidR="00E40A23">
        <w:rPr>
          <w:rFonts w:ascii="Arial" w:hAnsi="Arial"/>
          <w:sz w:val="24"/>
          <w:szCs w:val="24"/>
        </w:rPr>
        <w:t>Se encarga de</w:t>
      </w:r>
      <w:r w:rsidR="00E40A23" w:rsidRPr="00664249">
        <w:rPr>
          <w:rFonts w:ascii="Arial" w:hAnsi="Arial" w:cs="Arial"/>
          <w:color w:val="262626"/>
          <w:sz w:val="24"/>
          <w:szCs w:val="24"/>
          <w:lang w:val="es-ES"/>
        </w:rPr>
        <w:t>l bienestar y la seguridad de los colaboradores a través de la prevención de accidentes y enfermedades laborales</w:t>
      </w:r>
      <w:r w:rsidR="00E40A23">
        <w:rPr>
          <w:rFonts w:ascii="Arial" w:hAnsi="Arial" w:cs="Arial"/>
          <w:color w:val="262626"/>
          <w:sz w:val="24"/>
          <w:szCs w:val="24"/>
          <w:lang w:val="es-ES"/>
        </w:rPr>
        <w:t>.</w:t>
      </w:r>
    </w:p>
    <w:p w14:paraId="1F22C4A9" w14:textId="17CA54DA" w:rsidR="00E40A23" w:rsidRDefault="00F31EB0" w:rsidP="008278A6">
      <w:pPr>
        <w:pStyle w:val="Prrafodelista"/>
        <w:numPr>
          <w:ilvl w:val="0"/>
          <w:numId w:val="7"/>
        </w:numPr>
        <w:ind w:left="993" w:right="-801"/>
        <w:jc w:val="both"/>
        <w:rPr>
          <w:rFonts w:ascii="Arial" w:hAnsi="Arial"/>
          <w:b/>
          <w:sz w:val="24"/>
          <w:szCs w:val="24"/>
        </w:rPr>
      </w:pPr>
      <w:r w:rsidRPr="00F31EB0">
        <w:rPr>
          <w:rFonts w:ascii="Arial" w:hAnsi="Arial"/>
          <w:b/>
          <w:sz w:val="24"/>
          <w:szCs w:val="24"/>
        </w:rPr>
        <w:t xml:space="preserve">Subproceso </w:t>
      </w:r>
      <w:r w:rsidR="00E40A23" w:rsidRPr="00D66EE8">
        <w:rPr>
          <w:rFonts w:ascii="Arial" w:hAnsi="Arial"/>
          <w:b/>
          <w:sz w:val="24"/>
          <w:szCs w:val="24"/>
        </w:rPr>
        <w:t xml:space="preserve">Responsabilidad Social Empresarial: </w:t>
      </w:r>
      <w:r w:rsidR="00E40A23" w:rsidRPr="00D66EE8">
        <w:rPr>
          <w:rFonts w:ascii="Arial" w:hAnsi="Arial" w:cs="Arial"/>
          <w:color w:val="000000"/>
          <w:sz w:val="24"/>
          <w:szCs w:val="24"/>
        </w:rPr>
        <w:t>Busca la conformidad y sostenibilidad con una mejor calidad de vida para la comunidad.</w:t>
      </w:r>
    </w:p>
    <w:p w14:paraId="13DF479C" w14:textId="0C1DB503" w:rsidR="00E40A23" w:rsidRPr="00574F12" w:rsidRDefault="00F31EB0" w:rsidP="008278A6">
      <w:pPr>
        <w:pStyle w:val="Prrafodelista"/>
        <w:numPr>
          <w:ilvl w:val="0"/>
          <w:numId w:val="7"/>
        </w:numPr>
        <w:ind w:left="993" w:right="-801"/>
        <w:jc w:val="both"/>
        <w:rPr>
          <w:rFonts w:ascii="Arial" w:hAnsi="Arial"/>
          <w:b/>
          <w:sz w:val="24"/>
          <w:szCs w:val="24"/>
        </w:rPr>
      </w:pPr>
      <w:r w:rsidRPr="00F31EB0">
        <w:rPr>
          <w:rFonts w:ascii="Arial" w:hAnsi="Arial"/>
          <w:b/>
          <w:sz w:val="24"/>
          <w:szCs w:val="24"/>
        </w:rPr>
        <w:t>Subproceso</w:t>
      </w:r>
      <w:r>
        <w:rPr>
          <w:rFonts w:ascii="Arial" w:hAnsi="Arial"/>
          <w:b/>
          <w:sz w:val="24"/>
          <w:szCs w:val="24"/>
        </w:rPr>
        <w:t xml:space="preserve"> </w:t>
      </w:r>
      <w:r w:rsidR="00E40A23"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14:paraId="77CAF8B2" w14:textId="77777777" w:rsidR="00574F12" w:rsidRPr="00D20B91" w:rsidRDefault="00574F12" w:rsidP="004C1929">
      <w:pPr>
        <w:ind w:left="142" w:right="-801"/>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14:paraId="40B3BA60" w14:textId="49D77258" w:rsidR="00574F12" w:rsidRPr="00002E17" w:rsidRDefault="00574F12" w:rsidP="00084B94">
      <w:pPr>
        <w:pStyle w:val="Prrafodelista"/>
        <w:numPr>
          <w:ilvl w:val="0"/>
          <w:numId w:val="3"/>
        </w:numPr>
        <w:ind w:left="426" w:right="-801"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w:t>
      </w:r>
      <w:r w:rsidR="00966265">
        <w:rPr>
          <w:rFonts w:ascii="Arial" w:hAnsi="Arial"/>
          <w:sz w:val="24"/>
          <w:szCs w:val="24"/>
        </w:rPr>
        <w:t>,</w:t>
      </w:r>
      <w:r w:rsidRPr="00D66EE8">
        <w:rPr>
          <w:rFonts w:ascii="Arial" w:hAnsi="Arial"/>
          <w:sz w:val="24"/>
          <w:szCs w:val="24"/>
        </w:rPr>
        <w:t xml:space="preserve"> basado</w:t>
      </w:r>
      <w:r w:rsidRPr="00D66EE8">
        <w:rPr>
          <w:rFonts w:ascii="Arial" w:hAnsi="Arial" w:cs="Arial"/>
          <w:color w:val="000000"/>
          <w:sz w:val="24"/>
          <w:szCs w:val="24"/>
        </w:rPr>
        <w:t xml:space="preserve"> en las normas BASC</w:t>
      </w:r>
      <w:r w:rsidR="008278A6">
        <w:rPr>
          <w:rFonts w:ascii="Arial" w:hAnsi="Arial" w:cs="Arial"/>
          <w:color w:val="000000"/>
          <w:sz w:val="24"/>
          <w:szCs w:val="24"/>
        </w:rPr>
        <w:t xml:space="preserve"> </w:t>
      </w:r>
      <w:r w:rsidR="00C1664D">
        <w:rPr>
          <w:rFonts w:ascii="Arial" w:hAnsi="Arial" w:cs="Arial"/>
          <w:color w:val="000000"/>
          <w:sz w:val="24"/>
          <w:szCs w:val="24"/>
        </w:rPr>
        <w:t>V6</w:t>
      </w:r>
      <w:r w:rsidR="008278A6">
        <w:rPr>
          <w:rFonts w:ascii="Arial" w:hAnsi="Arial" w:cs="Arial"/>
          <w:color w:val="000000"/>
          <w:sz w:val="24"/>
          <w:szCs w:val="24"/>
        </w:rPr>
        <w:t>:</w:t>
      </w:r>
      <w:r w:rsidR="00C1664D">
        <w:rPr>
          <w:rFonts w:ascii="Arial" w:hAnsi="Arial" w:cs="Arial"/>
          <w:color w:val="000000"/>
          <w:sz w:val="24"/>
          <w:szCs w:val="24"/>
        </w:rPr>
        <w:t>22</w:t>
      </w:r>
      <w:r w:rsidR="00C1664D" w:rsidRPr="00D66EE8">
        <w:rPr>
          <w:rFonts w:ascii="Arial" w:hAnsi="Arial" w:cs="Arial"/>
          <w:color w:val="000000"/>
          <w:sz w:val="24"/>
          <w:szCs w:val="24"/>
        </w:rPr>
        <w:t xml:space="preserve"> </w:t>
      </w:r>
      <w:r w:rsidRPr="00D66EE8">
        <w:rPr>
          <w:rFonts w:ascii="Arial" w:hAnsi="Arial" w:cs="Arial"/>
          <w:color w:val="000000"/>
          <w:sz w:val="24"/>
          <w:szCs w:val="24"/>
        </w:rPr>
        <w:t>Sistema de gestión en control y seguridad y NTC ISO 28000</w:t>
      </w:r>
      <w:r w:rsidR="008278A6">
        <w:rPr>
          <w:rFonts w:ascii="Arial" w:hAnsi="Arial" w:cs="Arial"/>
          <w:color w:val="000000"/>
          <w:sz w:val="24"/>
          <w:szCs w:val="24"/>
        </w:rPr>
        <w:t>:07</w:t>
      </w:r>
      <w:r w:rsidRPr="00D66EE8">
        <w:rPr>
          <w:rFonts w:ascii="Arial" w:hAnsi="Arial" w:cs="Arial"/>
          <w:color w:val="000000"/>
          <w:sz w:val="24"/>
          <w:szCs w:val="24"/>
        </w:rPr>
        <w:t xml:space="preserve"> Seguridad en la cadena de suministros, calidad NTC ISO 9001</w:t>
      </w:r>
      <w:r w:rsidR="008278A6">
        <w:rPr>
          <w:rFonts w:ascii="Arial" w:hAnsi="Arial" w:cs="Arial"/>
          <w:color w:val="000000"/>
          <w:sz w:val="24"/>
          <w:szCs w:val="24"/>
        </w:rPr>
        <w:t>:15</w:t>
      </w:r>
      <w:r w:rsidRPr="00D66EE8">
        <w:rPr>
          <w:rFonts w:ascii="Arial" w:hAnsi="Arial" w:cs="Arial"/>
          <w:color w:val="000000"/>
          <w:sz w:val="24"/>
          <w:szCs w:val="24"/>
        </w:rPr>
        <w:t xml:space="preserve"> buscando la satisfacción del cliente. </w:t>
      </w:r>
    </w:p>
    <w:p w14:paraId="4A01DC80" w14:textId="73AC83CF" w:rsidR="00E40A23" w:rsidRPr="00664249" w:rsidRDefault="00E40A23" w:rsidP="00084B94">
      <w:pPr>
        <w:ind w:left="426" w:right="-801"/>
        <w:jc w:val="both"/>
        <w:rPr>
          <w:rFonts w:ascii="Arial" w:hAnsi="Arial"/>
          <w:sz w:val="24"/>
          <w:szCs w:val="24"/>
        </w:rPr>
      </w:pPr>
      <w:r w:rsidRPr="00664249">
        <w:rPr>
          <w:rFonts w:ascii="Arial" w:hAnsi="Arial"/>
          <w:sz w:val="24"/>
          <w:szCs w:val="24"/>
        </w:rPr>
        <w:t>Por lo tanto, la participación conjunta y en armonía de cada uno de los procesos, otorga a la Z</w:t>
      </w:r>
      <w:r w:rsidR="00CC353F">
        <w:rPr>
          <w:rFonts w:ascii="Arial" w:hAnsi="Arial"/>
          <w:sz w:val="24"/>
          <w:szCs w:val="24"/>
        </w:rPr>
        <w:t xml:space="preserve">ona </w:t>
      </w:r>
      <w:r w:rsidRPr="00664249">
        <w:rPr>
          <w:rFonts w:ascii="Arial" w:hAnsi="Arial"/>
          <w:sz w:val="24"/>
          <w:szCs w:val="24"/>
        </w:rPr>
        <w:t>F</w:t>
      </w:r>
      <w:r w:rsidR="00CC353F">
        <w:rPr>
          <w:rFonts w:ascii="Arial" w:hAnsi="Arial"/>
          <w:sz w:val="24"/>
          <w:szCs w:val="24"/>
        </w:rPr>
        <w:t xml:space="preserve">ranca </w:t>
      </w:r>
      <w:r w:rsidRPr="00664249">
        <w:rPr>
          <w:rFonts w:ascii="Arial" w:hAnsi="Arial"/>
          <w:sz w:val="24"/>
          <w:szCs w:val="24"/>
        </w:rPr>
        <w:t>I</w:t>
      </w:r>
      <w:r w:rsidR="00CC353F">
        <w:rPr>
          <w:rFonts w:ascii="Arial" w:hAnsi="Arial"/>
          <w:sz w:val="24"/>
          <w:szCs w:val="24"/>
        </w:rPr>
        <w:t xml:space="preserve">nternacional de </w:t>
      </w:r>
      <w:r w:rsidRPr="00664249">
        <w:rPr>
          <w:rFonts w:ascii="Arial" w:hAnsi="Arial"/>
          <w:sz w:val="24"/>
          <w:szCs w:val="24"/>
        </w:rPr>
        <w:t>P</w:t>
      </w:r>
      <w:r w:rsidR="00CC353F">
        <w:rPr>
          <w:rFonts w:ascii="Arial" w:hAnsi="Arial"/>
          <w:sz w:val="24"/>
          <w:szCs w:val="24"/>
        </w:rPr>
        <w:t>ereira</w:t>
      </w:r>
      <w:r w:rsidRPr="00664249">
        <w:rPr>
          <w:rFonts w:ascii="Arial" w:hAnsi="Arial"/>
          <w:sz w:val="24"/>
          <w:szCs w:val="24"/>
        </w:rPr>
        <w:t xml:space="preserve"> la satisfacción de sus clientes, desarrollando con competiti</w:t>
      </w:r>
      <w:r>
        <w:rPr>
          <w:rFonts w:ascii="Arial" w:hAnsi="Arial"/>
          <w:sz w:val="24"/>
          <w:szCs w:val="24"/>
        </w:rPr>
        <w:t>vidad los objetivos propuestos.</w:t>
      </w:r>
    </w:p>
    <w:p w14:paraId="7C50A098" w14:textId="0D43596B" w:rsidR="00603425" w:rsidRDefault="00E40A23" w:rsidP="00084B94">
      <w:pPr>
        <w:ind w:left="426" w:right="-801"/>
        <w:jc w:val="both"/>
        <w:rPr>
          <w:rFonts w:ascii="Arial" w:hAnsi="Arial"/>
          <w:sz w:val="24"/>
          <w:szCs w:val="24"/>
        </w:rPr>
      </w:pPr>
      <w:r w:rsidRPr="00664249">
        <w:rPr>
          <w:rFonts w:ascii="Arial" w:hAnsi="Arial"/>
          <w:sz w:val="24"/>
          <w:szCs w:val="24"/>
        </w:rPr>
        <w:t xml:space="preserve">Para cada proceso se ha establecido </w:t>
      </w:r>
      <w:r w:rsidR="00E23AEB">
        <w:rPr>
          <w:rFonts w:ascii="Arial" w:hAnsi="Arial"/>
          <w:sz w:val="24"/>
          <w:szCs w:val="24"/>
        </w:rPr>
        <w:t xml:space="preserve">en el formato </w:t>
      </w:r>
      <w:r w:rsidR="00E23AEB" w:rsidRPr="00966265">
        <w:rPr>
          <w:rFonts w:ascii="Arial" w:hAnsi="Arial"/>
          <w:b/>
          <w:sz w:val="24"/>
          <w:szCs w:val="24"/>
        </w:rPr>
        <w:t>PE-CL-05 Caracterización</w:t>
      </w:r>
      <w:r w:rsidR="00E23AEB">
        <w:rPr>
          <w:rFonts w:ascii="Arial" w:hAnsi="Arial"/>
          <w:sz w:val="24"/>
          <w:szCs w:val="24"/>
        </w:rPr>
        <w:t>,</w:t>
      </w:r>
      <w:r w:rsidR="009B77D1">
        <w:rPr>
          <w:rFonts w:ascii="Arial" w:hAnsi="Arial"/>
          <w:sz w:val="24"/>
          <w:szCs w:val="24"/>
        </w:rPr>
        <w:t xml:space="preserve"> las cuales </w:t>
      </w:r>
      <w:r w:rsidR="00002E17">
        <w:rPr>
          <w:rFonts w:ascii="Arial" w:hAnsi="Arial"/>
          <w:sz w:val="24"/>
          <w:szCs w:val="24"/>
        </w:rPr>
        <w:t>contienen</w:t>
      </w:r>
      <w:r w:rsidR="00C1664D">
        <w:rPr>
          <w:rFonts w:ascii="Arial" w:hAnsi="Arial"/>
          <w:sz w:val="24"/>
          <w:szCs w:val="24"/>
        </w:rPr>
        <w:t>: objetivo y alcance del proceso, así como sus indicadores de medición,</w:t>
      </w:r>
      <w:r w:rsidR="00002E17">
        <w:rPr>
          <w:rFonts w:ascii="Arial" w:hAnsi="Arial"/>
          <w:sz w:val="24"/>
          <w:szCs w:val="24"/>
        </w:rPr>
        <w:t xml:space="preserve">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14:paraId="3C2DD92F" w14:textId="4B5BB6A0" w:rsidR="00603425" w:rsidRDefault="007133F7" w:rsidP="00084B94">
      <w:pPr>
        <w:ind w:left="426" w:right="-801"/>
        <w:jc w:val="both"/>
        <w:rPr>
          <w:rFonts w:ascii="Arial" w:hAnsi="Arial"/>
          <w:sz w:val="24"/>
          <w:szCs w:val="24"/>
        </w:rPr>
      </w:pPr>
      <w:r w:rsidRPr="007771D7">
        <w:rPr>
          <w:rFonts w:ascii="Arial" w:hAnsi="Arial"/>
          <w:b/>
          <w:sz w:val="24"/>
          <w:szCs w:val="24"/>
        </w:rPr>
        <w:t>NOTA</w:t>
      </w:r>
      <w:r>
        <w:rPr>
          <w:rFonts w:ascii="Arial" w:hAnsi="Arial"/>
          <w:sz w:val="24"/>
          <w:szCs w:val="24"/>
        </w:rPr>
        <w:t xml:space="preserve">: </w:t>
      </w:r>
      <w:r w:rsidR="00DA31CE">
        <w:rPr>
          <w:rFonts w:ascii="Arial" w:hAnsi="Arial"/>
          <w:sz w:val="24"/>
          <w:szCs w:val="24"/>
        </w:rPr>
        <w:t>la plataforma estratégica, será revisada y/o actualizada</w:t>
      </w:r>
      <w:r w:rsidR="0094562B">
        <w:rPr>
          <w:rFonts w:ascii="Arial" w:hAnsi="Arial"/>
          <w:sz w:val="24"/>
          <w:szCs w:val="24"/>
        </w:rPr>
        <w:t>,</w:t>
      </w:r>
      <w:r w:rsidR="00DA31CE">
        <w:rPr>
          <w:rFonts w:ascii="Arial" w:hAnsi="Arial"/>
          <w:sz w:val="24"/>
          <w:szCs w:val="24"/>
        </w:rPr>
        <w:t xml:space="preserve"> cuando así sea necesario, mínimo una vez por año, con el fin de cubrir coherencia con la realidad de la compañía</w:t>
      </w:r>
      <w:r w:rsidR="00F31EB0">
        <w:rPr>
          <w:rFonts w:ascii="Arial" w:hAnsi="Arial"/>
          <w:sz w:val="24"/>
          <w:szCs w:val="24"/>
        </w:rPr>
        <w:t xml:space="preserve"> y de su contexto</w:t>
      </w:r>
      <w:r w:rsidR="00DA31CE">
        <w:rPr>
          <w:rFonts w:ascii="Arial" w:hAnsi="Arial"/>
          <w:sz w:val="24"/>
          <w:szCs w:val="24"/>
        </w:rPr>
        <w:t>.</w:t>
      </w:r>
    </w:p>
    <w:p w14:paraId="63F47EFE" w14:textId="45F1C48E" w:rsidR="00203C8D" w:rsidRPr="00203C8D" w:rsidRDefault="00203C8D" w:rsidP="00603425">
      <w:pPr>
        <w:ind w:left="426" w:right="-801"/>
        <w:jc w:val="both"/>
        <w:rPr>
          <w:rFonts w:ascii="Arial" w:hAnsi="Arial"/>
          <w:b/>
          <w:sz w:val="24"/>
          <w:szCs w:val="24"/>
        </w:rPr>
      </w:pPr>
      <w:r w:rsidRPr="00203C8D">
        <w:rPr>
          <w:rFonts w:ascii="Arial" w:hAnsi="Arial"/>
          <w:b/>
          <w:sz w:val="24"/>
          <w:szCs w:val="24"/>
        </w:rPr>
        <w:t>5.</w:t>
      </w:r>
      <w:r>
        <w:rPr>
          <w:rFonts w:ascii="Arial" w:hAnsi="Arial"/>
          <w:b/>
          <w:sz w:val="24"/>
          <w:szCs w:val="24"/>
        </w:rPr>
        <w:t xml:space="preserve"> LIDERAZGO </w:t>
      </w:r>
    </w:p>
    <w:p w14:paraId="35B8CF35" w14:textId="527F3517" w:rsidR="00ED3241" w:rsidRDefault="00ED3241" w:rsidP="00084B94">
      <w:pPr>
        <w:ind w:left="426" w:right="-801"/>
        <w:jc w:val="both"/>
        <w:rPr>
          <w:rFonts w:ascii="Arial" w:hAnsi="Arial" w:cs="Arial"/>
          <w:b/>
          <w:bCs/>
          <w:sz w:val="24"/>
          <w:szCs w:val="24"/>
        </w:rPr>
      </w:pPr>
      <w:r>
        <w:rPr>
          <w:rFonts w:ascii="Arial" w:hAnsi="Arial" w:cs="Arial"/>
          <w:b/>
          <w:bCs/>
          <w:sz w:val="24"/>
          <w:szCs w:val="24"/>
        </w:rPr>
        <w:t>5.</w:t>
      </w:r>
      <w:r w:rsidR="00006C72">
        <w:rPr>
          <w:rFonts w:ascii="Arial" w:hAnsi="Arial" w:cs="Arial"/>
          <w:b/>
          <w:bCs/>
          <w:sz w:val="24"/>
          <w:szCs w:val="24"/>
        </w:rPr>
        <w:t>1 Liderazgo y C</w:t>
      </w:r>
      <w:r>
        <w:rPr>
          <w:rFonts w:ascii="Arial" w:hAnsi="Arial" w:cs="Arial"/>
          <w:b/>
          <w:bCs/>
          <w:sz w:val="24"/>
          <w:szCs w:val="24"/>
        </w:rPr>
        <w:t xml:space="preserve">ompromiso </w:t>
      </w:r>
    </w:p>
    <w:p w14:paraId="0DF2048A" w14:textId="77777777" w:rsidR="00ED3241" w:rsidRDefault="00ED3241" w:rsidP="00084B94">
      <w:pPr>
        <w:ind w:left="426" w:right="-801"/>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w:t>
      </w:r>
      <w:r w:rsidR="00306910">
        <w:rPr>
          <w:rFonts w:ascii="Arial" w:hAnsi="Arial" w:cs="Arial"/>
          <w:bCs/>
          <w:sz w:val="24"/>
          <w:szCs w:val="24"/>
        </w:rPr>
        <w:lastRenderedPageBreak/>
        <w:t xml:space="preserve">cumplen las funciones definidas para este rol, dando a conocer la información a sus respectivos equipos de trabajo mediante una comunicación efectiva. </w:t>
      </w:r>
    </w:p>
    <w:p w14:paraId="18A4E545" w14:textId="77777777" w:rsidR="008F0257" w:rsidRDefault="008F0257" w:rsidP="00084B94">
      <w:pPr>
        <w:ind w:left="426" w:right="-801"/>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14:paraId="08FC5851" w14:textId="77777777" w:rsidR="00B51270" w:rsidRDefault="00B51270" w:rsidP="00084B94">
      <w:pPr>
        <w:ind w:left="426" w:right="-801"/>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r w:rsidR="00165E6F">
        <w:rPr>
          <w:rFonts w:ascii="Arial" w:hAnsi="Arial" w:cs="Arial"/>
          <w:b/>
          <w:bCs/>
          <w:sz w:val="24"/>
          <w:szCs w:val="24"/>
        </w:rPr>
        <w:t xml:space="preserve">de Gestión Integrada </w:t>
      </w:r>
      <w:r w:rsidR="006C1FFA">
        <w:rPr>
          <w:rFonts w:ascii="Arial" w:hAnsi="Arial" w:cs="Arial"/>
          <w:b/>
          <w:bCs/>
          <w:sz w:val="24"/>
          <w:szCs w:val="24"/>
        </w:rPr>
        <w:t xml:space="preserve"> </w:t>
      </w:r>
    </w:p>
    <w:p w14:paraId="07F717D5" w14:textId="670E4550" w:rsidR="004C1929" w:rsidRPr="00603425" w:rsidRDefault="002453E4" w:rsidP="00603425">
      <w:pPr>
        <w:ind w:left="426" w:right="-801"/>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w:t>
      </w:r>
      <w:r w:rsidR="00947E32">
        <w:rPr>
          <w:rFonts w:ascii="Arial" w:hAnsi="Arial" w:cs="Arial"/>
          <w:bCs/>
          <w:sz w:val="24"/>
          <w:szCs w:val="24"/>
        </w:rPr>
        <w:t xml:space="preserve">se encuentra definida en el documento </w:t>
      </w:r>
      <w:r w:rsidR="00947E32" w:rsidRPr="00966265">
        <w:rPr>
          <w:rFonts w:ascii="Arial" w:hAnsi="Arial" w:cs="Arial"/>
          <w:b/>
          <w:bCs/>
          <w:sz w:val="24"/>
          <w:szCs w:val="24"/>
        </w:rPr>
        <w:t>PE-CL-03 Política de Gestión Integrada.</w:t>
      </w:r>
      <w:r>
        <w:rPr>
          <w:rFonts w:ascii="Arial" w:hAnsi="Arial" w:cs="Arial"/>
          <w:bCs/>
          <w:sz w:val="24"/>
          <w:szCs w:val="24"/>
        </w:rPr>
        <w:t xml:space="preserve"> </w:t>
      </w:r>
    </w:p>
    <w:p w14:paraId="4F2D0421" w14:textId="41D4BA40" w:rsidR="00ED3241" w:rsidRDefault="00C96332" w:rsidP="00084B94">
      <w:pPr>
        <w:ind w:left="426" w:right="-801"/>
        <w:jc w:val="both"/>
        <w:rPr>
          <w:rFonts w:ascii="Arial" w:hAnsi="Arial" w:cs="Arial"/>
          <w:b/>
          <w:bCs/>
          <w:sz w:val="24"/>
          <w:szCs w:val="24"/>
          <w:lang w:val="es-ES"/>
        </w:rPr>
      </w:pPr>
      <w:r>
        <w:rPr>
          <w:rFonts w:ascii="Arial" w:hAnsi="Arial" w:cs="Arial"/>
          <w:b/>
          <w:bCs/>
          <w:sz w:val="24"/>
          <w:szCs w:val="24"/>
          <w:lang w:val="es-ES"/>
        </w:rPr>
        <w:t>5.</w:t>
      </w:r>
      <w:r w:rsidR="008E38CA">
        <w:rPr>
          <w:rFonts w:ascii="Arial" w:hAnsi="Arial" w:cs="Arial"/>
          <w:b/>
          <w:bCs/>
          <w:sz w:val="24"/>
          <w:szCs w:val="24"/>
          <w:lang w:val="es-ES"/>
        </w:rPr>
        <w:t>3</w:t>
      </w:r>
      <w:r w:rsidR="00006C72">
        <w:rPr>
          <w:rFonts w:ascii="Arial" w:hAnsi="Arial" w:cs="Arial"/>
          <w:b/>
          <w:bCs/>
          <w:sz w:val="24"/>
          <w:szCs w:val="24"/>
          <w:lang w:val="es-ES"/>
        </w:rPr>
        <w:t xml:space="preserve"> Roles, Responsabilidades y Autoridades en la O</w:t>
      </w:r>
      <w:r>
        <w:rPr>
          <w:rFonts w:ascii="Arial" w:hAnsi="Arial" w:cs="Arial"/>
          <w:b/>
          <w:bCs/>
          <w:sz w:val="24"/>
          <w:szCs w:val="24"/>
          <w:lang w:val="es-ES"/>
        </w:rPr>
        <w:t>rganización</w:t>
      </w:r>
    </w:p>
    <w:p w14:paraId="0D045749" w14:textId="70C103D3" w:rsidR="00797AAE" w:rsidRDefault="00A76AFE" w:rsidP="00084B94">
      <w:pPr>
        <w:ind w:left="426" w:right="-801"/>
        <w:jc w:val="both"/>
        <w:rPr>
          <w:rFonts w:ascii="Arial" w:hAnsi="Arial" w:cs="Arial"/>
          <w:bCs/>
          <w:sz w:val="24"/>
          <w:szCs w:val="24"/>
          <w:lang w:val="es-ES"/>
        </w:rPr>
      </w:pPr>
      <w:r>
        <w:rPr>
          <w:rFonts w:ascii="Arial" w:hAnsi="Arial" w:cs="Arial"/>
          <w:bCs/>
          <w:sz w:val="24"/>
          <w:szCs w:val="24"/>
          <w:lang w:val="es-ES"/>
        </w:rPr>
        <w:t xml:space="preserve">La compañía cuenta con un </w:t>
      </w:r>
      <w:r w:rsidRPr="009C53B3">
        <w:rPr>
          <w:rFonts w:ascii="Arial" w:hAnsi="Arial" w:cs="Arial"/>
          <w:b/>
          <w:bCs/>
          <w:sz w:val="24"/>
          <w:szCs w:val="24"/>
          <w:lang w:val="es-ES"/>
        </w:rPr>
        <w:t>organigrama</w:t>
      </w:r>
      <w:r w:rsidR="003D638D">
        <w:rPr>
          <w:rFonts w:ascii="Arial" w:hAnsi="Arial" w:cs="Arial"/>
          <w:bCs/>
          <w:sz w:val="24"/>
          <w:szCs w:val="24"/>
          <w:lang w:val="es-ES"/>
        </w:rPr>
        <w:t xml:space="preserve"> general</w:t>
      </w:r>
      <w:r w:rsidR="00947E32">
        <w:rPr>
          <w:rFonts w:ascii="Arial" w:hAnsi="Arial" w:cs="Arial"/>
          <w:bCs/>
          <w:sz w:val="24"/>
          <w:szCs w:val="24"/>
          <w:lang w:val="es-ES"/>
        </w:rPr>
        <w:t xml:space="preserve">, contenido en el documento </w:t>
      </w:r>
      <w:r w:rsidR="00947E32" w:rsidRPr="009C53B3">
        <w:rPr>
          <w:rFonts w:ascii="Arial" w:hAnsi="Arial" w:cs="Arial"/>
          <w:b/>
          <w:bCs/>
          <w:sz w:val="24"/>
          <w:szCs w:val="24"/>
          <w:lang w:val="es-ES"/>
        </w:rPr>
        <w:t>PE-CL-06</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como también en l</w:t>
      </w:r>
      <w:r w:rsidR="009C53B3">
        <w:rPr>
          <w:rFonts w:ascii="Arial" w:hAnsi="Arial" w:cs="Arial"/>
          <w:bCs/>
          <w:sz w:val="24"/>
          <w:szCs w:val="24"/>
          <w:lang w:val="es-ES"/>
        </w:rPr>
        <w:t>a documentación de los procesos,</w:t>
      </w:r>
      <w:r w:rsidR="00797AAE">
        <w:rPr>
          <w:rFonts w:ascii="Arial" w:hAnsi="Arial" w:cs="Arial"/>
          <w:bCs/>
          <w:sz w:val="24"/>
          <w:szCs w:val="24"/>
          <w:lang w:val="es-ES"/>
        </w:rPr>
        <w:t xml:space="preserve"> </w:t>
      </w:r>
      <w:r w:rsidR="009C53B3">
        <w:rPr>
          <w:rFonts w:ascii="Arial" w:hAnsi="Arial" w:cs="Arial"/>
          <w:bCs/>
          <w:sz w:val="24"/>
          <w:szCs w:val="24"/>
          <w:lang w:val="es-ES"/>
        </w:rPr>
        <w:t xml:space="preserve">de igual forma se establecen roles y responsabilidades generales en el documento </w:t>
      </w:r>
      <w:r w:rsidR="009C53B3" w:rsidRPr="009C53B3">
        <w:rPr>
          <w:rFonts w:ascii="Arial" w:hAnsi="Arial" w:cs="Arial"/>
          <w:b/>
          <w:bCs/>
          <w:sz w:val="24"/>
          <w:szCs w:val="24"/>
          <w:lang w:val="es-ES"/>
        </w:rPr>
        <w:t>FO-ST-37</w:t>
      </w:r>
      <w:r w:rsidR="009C53B3">
        <w:rPr>
          <w:rFonts w:ascii="Arial" w:hAnsi="Arial" w:cs="Arial"/>
          <w:bCs/>
          <w:sz w:val="24"/>
          <w:szCs w:val="24"/>
          <w:lang w:val="es-ES"/>
        </w:rPr>
        <w:t xml:space="preserve">. </w:t>
      </w:r>
      <w:r w:rsidR="00797AAE">
        <w:rPr>
          <w:rFonts w:ascii="Arial" w:hAnsi="Arial" w:cs="Arial"/>
          <w:bCs/>
          <w:sz w:val="24"/>
          <w:szCs w:val="24"/>
          <w:lang w:val="es-ES"/>
        </w:rPr>
        <w:t xml:space="preserve">A continuación se establecen responsabilidades y autoridades del Sistema de </w:t>
      </w:r>
      <w:r w:rsidR="00F87219">
        <w:rPr>
          <w:rFonts w:ascii="Arial" w:hAnsi="Arial" w:cs="Arial"/>
          <w:bCs/>
          <w:sz w:val="24"/>
          <w:szCs w:val="24"/>
          <w:lang w:val="es-ES"/>
        </w:rPr>
        <w:t>Gestión</w:t>
      </w:r>
      <w:r w:rsidR="00797AAE">
        <w:rPr>
          <w:rFonts w:ascii="Arial" w:hAnsi="Arial" w:cs="Arial"/>
          <w:bCs/>
          <w:sz w:val="24"/>
          <w:szCs w:val="24"/>
          <w:lang w:val="es-ES"/>
        </w:rPr>
        <w:t xml:space="preserve"> en Control y Seguridad BASC: </w:t>
      </w:r>
    </w:p>
    <w:p w14:paraId="7A953135" w14:textId="77777777" w:rsidR="00797AAE" w:rsidRDefault="00797AAE" w:rsidP="00851556">
      <w:pPr>
        <w:pStyle w:val="Prrafodelista"/>
        <w:numPr>
          <w:ilvl w:val="0"/>
          <w:numId w:val="28"/>
        </w:numPr>
        <w:ind w:left="709" w:right="-801" w:hanging="283"/>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5CB03FFB" w14:textId="698E6F41" w:rsidR="004C1929" w:rsidRPr="004C1929" w:rsidRDefault="00797AAE" w:rsidP="00851556">
      <w:pPr>
        <w:pStyle w:val="Prrafodelista"/>
        <w:numPr>
          <w:ilvl w:val="0"/>
          <w:numId w:val="28"/>
        </w:numPr>
        <w:tabs>
          <w:tab w:val="left" w:pos="7655"/>
        </w:tabs>
        <w:ind w:left="709" w:right="-801" w:hanging="283"/>
        <w:jc w:val="both"/>
        <w:rPr>
          <w:rFonts w:ascii="Arial" w:hAnsi="Arial" w:cs="Arial"/>
          <w:b/>
          <w:sz w:val="24"/>
          <w:szCs w:val="24"/>
        </w:rPr>
      </w:pPr>
      <w:r w:rsidRPr="004C1929">
        <w:rPr>
          <w:rFonts w:ascii="Arial" w:hAnsi="Arial" w:cs="Arial"/>
          <w:bCs/>
          <w:sz w:val="24"/>
          <w:szCs w:val="24"/>
          <w:lang w:val="es-ES"/>
        </w:rPr>
        <w:t>Jefe o encargado de la</w:t>
      </w:r>
      <w:r w:rsidR="00851556">
        <w:rPr>
          <w:rFonts w:ascii="Arial" w:hAnsi="Arial" w:cs="Arial"/>
          <w:bCs/>
          <w:sz w:val="24"/>
          <w:szCs w:val="24"/>
          <w:lang w:val="es-ES"/>
        </w:rPr>
        <w:t xml:space="preserve"> seguridad: </w:t>
      </w:r>
      <w:r w:rsidR="00E46553">
        <w:rPr>
          <w:rFonts w:ascii="Arial" w:hAnsi="Arial" w:cs="Arial"/>
          <w:bCs/>
          <w:sz w:val="24"/>
          <w:szCs w:val="24"/>
          <w:lang w:val="es-ES"/>
        </w:rPr>
        <w:t>Jefe de Seguridad</w:t>
      </w:r>
      <w:r w:rsidRPr="004C1929">
        <w:rPr>
          <w:rFonts w:ascii="Arial" w:hAnsi="Arial" w:cs="Arial"/>
          <w:bCs/>
          <w:sz w:val="24"/>
          <w:szCs w:val="24"/>
          <w:lang w:val="es-ES"/>
        </w:rPr>
        <w:t>.</w:t>
      </w:r>
    </w:p>
    <w:p w14:paraId="63F0BBCF" w14:textId="77777777" w:rsidR="004C1929" w:rsidRPr="004C1929" w:rsidRDefault="004C1929" w:rsidP="004C1929">
      <w:pPr>
        <w:pStyle w:val="Prrafodelista"/>
        <w:ind w:left="709" w:right="992"/>
        <w:jc w:val="both"/>
        <w:rPr>
          <w:rFonts w:ascii="Arial" w:hAnsi="Arial" w:cs="Arial"/>
          <w:b/>
          <w:sz w:val="24"/>
          <w:szCs w:val="24"/>
        </w:rPr>
      </w:pPr>
    </w:p>
    <w:p w14:paraId="41A22E36" w14:textId="7A676855" w:rsidR="00002E17" w:rsidRDefault="007D6C57" w:rsidP="004C1929">
      <w:pPr>
        <w:ind w:right="992"/>
        <w:jc w:val="both"/>
        <w:rPr>
          <w:rFonts w:ascii="Arial" w:hAnsi="Arial" w:cs="Arial"/>
          <w:b/>
          <w:sz w:val="24"/>
          <w:szCs w:val="24"/>
        </w:rPr>
      </w:pPr>
      <w:r w:rsidRPr="004C1929">
        <w:rPr>
          <w:rFonts w:ascii="Arial" w:hAnsi="Arial" w:cs="Arial"/>
          <w:b/>
          <w:sz w:val="24"/>
          <w:szCs w:val="24"/>
        </w:rPr>
        <w:t xml:space="preserve">6. PLANIFICACIÓN </w:t>
      </w:r>
    </w:p>
    <w:p w14:paraId="05D3B552" w14:textId="77777777" w:rsidR="00A11045" w:rsidRDefault="009470B7" w:rsidP="00084B94">
      <w:pPr>
        <w:ind w:right="992"/>
        <w:jc w:val="both"/>
        <w:rPr>
          <w:rFonts w:ascii="Arial" w:hAnsi="Arial" w:cs="Arial"/>
          <w:b/>
          <w:sz w:val="24"/>
          <w:szCs w:val="24"/>
        </w:rPr>
      </w:pPr>
      <w:r>
        <w:rPr>
          <w:rFonts w:ascii="Arial" w:hAnsi="Arial" w:cs="Arial"/>
          <w:b/>
          <w:sz w:val="24"/>
          <w:szCs w:val="24"/>
        </w:rPr>
        <w:t>6.1 Gestión de</w:t>
      </w:r>
      <w:r w:rsidR="00CD1B9C">
        <w:rPr>
          <w:rFonts w:ascii="Arial" w:hAnsi="Arial" w:cs="Arial"/>
          <w:b/>
          <w:sz w:val="24"/>
          <w:szCs w:val="24"/>
        </w:rPr>
        <w:t xml:space="preserve"> Riesgos</w:t>
      </w:r>
      <w:r w:rsidR="000F6CA8">
        <w:rPr>
          <w:rFonts w:ascii="Arial" w:hAnsi="Arial" w:cs="Arial"/>
          <w:b/>
          <w:sz w:val="24"/>
          <w:szCs w:val="24"/>
        </w:rPr>
        <w:t xml:space="preserve"> </w:t>
      </w:r>
    </w:p>
    <w:p w14:paraId="25DFCD41" w14:textId="64E458EA" w:rsidR="004205EE" w:rsidRDefault="0050467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w:t>
      </w:r>
      <w:r w:rsidR="009C53B3" w:rsidRPr="00A474B5">
        <w:rPr>
          <w:rFonts w:ascii="Arial" w:hAnsi="Arial" w:cs="Arial"/>
          <w:b/>
          <w:sz w:val="24"/>
          <w:szCs w:val="24"/>
        </w:rPr>
        <w:t>Gestión de Riesgos</w:t>
      </w:r>
      <w:r w:rsidR="00632E8E">
        <w:rPr>
          <w:rFonts w:ascii="Arial" w:hAnsi="Arial" w:cs="Arial"/>
          <w:b/>
          <w:sz w:val="24"/>
          <w:szCs w:val="24"/>
        </w:rPr>
        <w:t xml:space="preserve"> </w:t>
      </w:r>
      <w:r w:rsidR="009C53B3" w:rsidRPr="00A474B5">
        <w:rPr>
          <w:rFonts w:ascii="Arial" w:hAnsi="Arial" w:cs="Arial"/>
          <w:b/>
          <w:sz w:val="24"/>
          <w:szCs w:val="24"/>
        </w:rPr>
        <w:t>(PR-CL-01)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el cual</w:t>
      </w:r>
      <w:r w:rsidR="00F45A92">
        <w:rPr>
          <w:rFonts w:ascii="Arial" w:hAnsi="Arial" w:cs="Arial"/>
          <w:sz w:val="24"/>
          <w:szCs w:val="24"/>
        </w:rPr>
        <w:t xml:space="preserve">, se plasma la metodología para la </w:t>
      </w:r>
      <w:r w:rsidR="00F45A92">
        <w:rPr>
          <w:rFonts w:ascii="Arial" w:hAnsi="Arial"/>
          <w:color w:val="000000"/>
          <w:sz w:val="24"/>
          <w:szCs w:val="24"/>
          <w:lang w:eastAsia="es-ES_tradnl"/>
        </w:rPr>
        <w:t xml:space="preserve">identificación, </w:t>
      </w:r>
      <w:r w:rsidR="00F45A92" w:rsidRPr="004B117A">
        <w:rPr>
          <w:rFonts w:ascii="Arial" w:hAnsi="Arial"/>
          <w:color w:val="000000"/>
          <w:sz w:val="24"/>
          <w:szCs w:val="24"/>
          <w:lang w:eastAsia="es-ES_tradnl"/>
        </w:rPr>
        <w:t>análisis, evaluación, tratamiento, comunicación y monitoreo</w:t>
      </w:r>
      <w:r w:rsidR="00F45A92">
        <w:rPr>
          <w:rFonts w:ascii="Arial" w:hAnsi="Arial"/>
          <w:color w:val="000000"/>
          <w:sz w:val="24"/>
          <w:szCs w:val="24"/>
          <w:lang w:eastAsia="es-ES_tradnl"/>
        </w:rPr>
        <w:t xml:space="preserve"> los riesgos y sus fuentes, tales como:</w:t>
      </w:r>
      <w:r w:rsidR="004205EE">
        <w:rPr>
          <w:rFonts w:ascii="Arial" w:hAnsi="Arial"/>
          <w:color w:val="000000"/>
          <w:sz w:val="24"/>
          <w:szCs w:val="24"/>
          <w:lang w:eastAsia="es-ES_tradnl"/>
        </w:rPr>
        <w:t xml:space="preserve"> e</w:t>
      </w:r>
      <w:r w:rsidR="004205EE" w:rsidRPr="004B117A">
        <w:rPr>
          <w:rFonts w:ascii="Arial" w:hAnsi="Arial"/>
          <w:color w:val="000000"/>
          <w:sz w:val="24"/>
          <w:szCs w:val="24"/>
          <w:lang w:eastAsia="es-ES_tradnl"/>
        </w:rPr>
        <w:t>l contexto,</w:t>
      </w:r>
      <w:r w:rsidR="00F45A92">
        <w:rPr>
          <w:rFonts w:ascii="Arial" w:hAnsi="Arial"/>
          <w:color w:val="000000"/>
          <w:sz w:val="24"/>
          <w:szCs w:val="24"/>
          <w:lang w:eastAsia="es-ES_tradnl"/>
        </w:rPr>
        <w:t xml:space="preserve"> partes interesadas, cadena de suministro, alcance, compromisos de la política integrada e incluso los mismos procesos de la organización</w:t>
      </w:r>
      <w:r w:rsidR="004205EE" w:rsidRPr="004B117A">
        <w:rPr>
          <w:rFonts w:ascii="Arial" w:hAnsi="Arial"/>
          <w:color w:val="000000"/>
          <w:sz w:val="24"/>
          <w:szCs w:val="24"/>
          <w:lang w:eastAsia="es-ES_tradnl"/>
        </w:rPr>
        <w:t>, , regulando de esta manera los riesgos a los cuales está expuesta la Zona F</w:t>
      </w:r>
      <w:r w:rsidR="004205EE">
        <w:rPr>
          <w:rFonts w:ascii="Arial" w:hAnsi="Arial"/>
          <w:color w:val="000000"/>
          <w:sz w:val="24"/>
          <w:szCs w:val="24"/>
          <w:lang w:eastAsia="es-ES_tradnl"/>
        </w:rPr>
        <w:t>ranca Internacional de Pereira</w:t>
      </w:r>
      <w:r w:rsidR="00F14B57">
        <w:rPr>
          <w:rFonts w:ascii="Arial" w:hAnsi="Arial"/>
          <w:color w:val="000000"/>
          <w:sz w:val="24"/>
          <w:szCs w:val="24"/>
          <w:lang w:eastAsia="es-ES_tradnl"/>
        </w:rPr>
        <w:t xml:space="preserve"> S.A.S. Usuario Operador de Zonas Francas</w:t>
      </w:r>
      <w:r w:rsidR="00ED031B">
        <w:rPr>
          <w:rFonts w:ascii="Arial" w:hAnsi="Arial"/>
          <w:color w:val="000000"/>
          <w:sz w:val="24"/>
          <w:szCs w:val="24"/>
          <w:lang w:eastAsia="es-ES_tradnl"/>
        </w:rPr>
        <w:t xml:space="preserve"> y logrando los objetivos de planear los sistemas de gestión</w:t>
      </w:r>
      <w:r w:rsidR="00947E32">
        <w:rPr>
          <w:rFonts w:ascii="Arial" w:hAnsi="Arial"/>
          <w:color w:val="000000"/>
          <w:sz w:val="24"/>
          <w:szCs w:val="24"/>
          <w:lang w:eastAsia="es-ES_tradnl"/>
        </w:rPr>
        <w:t>,</w:t>
      </w:r>
      <w:r w:rsidR="004205EE">
        <w:rPr>
          <w:rFonts w:ascii="Arial" w:hAnsi="Arial"/>
          <w:color w:val="000000"/>
          <w:sz w:val="24"/>
          <w:szCs w:val="24"/>
          <w:lang w:eastAsia="es-ES_tradnl"/>
        </w:rPr>
        <w:t xml:space="preserve"> Así mismo, </w:t>
      </w:r>
      <w:r w:rsidR="00CF3D9B">
        <w:rPr>
          <w:rFonts w:ascii="Arial" w:hAnsi="Arial"/>
          <w:color w:val="000000"/>
          <w:sz w:val="24"/>
          <w:szCs w:val="24"/>
          <w:lang w:eastAsia="es-ES_tradnl"/>
        </w:rPr>
        <w:t>se cuenta con</w:t>
      </w:r>
      <w:r w:rsidR="009C53B3">
        <w:rPr>
          <w:rFonts w:ascii="Arial" w:hAnsi="Arial"/>
          <w:color w:val="000000"/>
          <w:sz w:val="24"/>
          <w:szCs w:val="24"/>
          <w:lang w:eastAsia="es-ES_tradnl"/>
        </w:rPr>
        <w:t xml:space="preserve"> la</w:t>
      </w:r>
      <w:r w:rsidR="00CF3D9B">
        <w:rPr>
          <w:rFonts w:ascii="Arial" w:hAnsi="Arial"/>
          <w:color w:val="000000"/>
          <w:sz w:val="24"/>
          <w:szCs w:val="24"/>
          <w:lang w:eastAsia="es-ES_tradnl"/>
        </w:rPr>
        <w:t xml:space="preserve"> “</w:t>
      </w:r>
      <w:r w:rsidR="009C53B3">
        <w:rPr>
          <w:rFonts w:ascii="Arial" w:hAnsi="Arial"/>
          <w:b/>
          <w:color w:val="000000"/>
          <w:sz w:val="24"/>
          <w:szCs w:val="24"/>
          <w:lang w:eastAsia="es-ES_tradnl"/>
        </w:rPr>
        <w:t>M</w:t>
      </w:r>
      <w:r w:rsidR="009C53B3" w:rsidRPr="00CF3D9B">
        <w:rPr>
          <w:rFonts w:ascii="Arial" w:hAnsi="Arial"/>
          <w:b/>
          <w:color w:val="000000"/>
          <w:sz w:val="24"/>
          <w:szCs w:val="24"/>
          <w:lang w:eastAsia="es-ES_tradnl"/>
        </w:rPr>
        <w:t xml:space="preserve">atriz de </w:t>
      </w:r>
      <w:r w:rsidR="009C53B3">
        <w:rPr>
          <w:rFonts w:ascii="Arial" w:hAnsi="Arial"/>
          <w:b/>
          <w:color w:val="000000"/>
          <w:sz w:val="24"/>
          <w:szCs w:val="24"/>
          <w:lang w:eastAsia="es-ES_tradnl"/>
        </w:rPr>
        <w:t>Gestión de</w:t>
      </w:r>
      <w:r w:rsidR="009C53B3" w:rsidRPr="00CF3D9B">
        <w:rPr>
          <w:rFonts w:ascii="Arial" w:hAnsi="Arial"/>
          <w:b/>
          <w:color w:val="000000"/>
          <w:sz w:val="24"/>
          <w:szCs w:val="24"/>
          <w:lang w:eastAsia="es-ES_tradnl"/>
        </w:rPr>
        <w:t xml:space="preserve"> riesgo</w:t>
      </w:r>
      <w:r w:rsidR="009C53B3">
        <w:rPr>
          <w:rFonts w:ascii="Arial" w:hAnsi="Arial"/>
          <w:b/>
          <w:color w:val="000000"/>
          <w:sz w:val="24"/>
          <w:szCs w:val="24"/>
          <w:lang w:eastAsia="es-ES_tradnl"/>
        </w:rPr>
        <w:t>s</w:t>
      </w:r>
      <w:r w:rsidR="00632E8E">
        <w:rPr>
          <w:rFonts w:ascii="Arial" w:hAnsi="Arial"/>
          <w:b/>
          <w:color w:val="000000"/>
          <w:sz w:val="24"/>
          <w:szCs w:val="24"/>
          <w:lang w:eastAsia="es-ES_tradnl"/>
        </w:rPr>
        <w:t xml:space="preserve"> </w:t>
      </w:r>
      <w:r w:rsidR="009C53B3">
        <w:rPr>
          <w:rFonts w:ascii="Arial" w:hAnsi="Arial"/>
          <w:b/>
          <w:color w:val="000000"/>
          <w:sz w:val="24"/>
          <w:szCs w:val="24"/>
          <w:lang w:eastAsia="es-ES_tradnl"/>
        </w:rPr>
        <w:t>(FO-CL-14)</w:t>
      </w:r>
      <w:r w:rsidR="00CF3D9B">
        <w:rPr>
          <w:rFonts w:ascii="Arial" w:hAnsi="Arial"/>
          <w:b/>
          <w:color w:val="000000"/>
          <w:sz w:val="24"/>
          <w:szCs w:val="24"/>
          <w:lang w:eastAsia="es-ES_tradnl"/>
        </w:rPr>
        <w:t xml:space="preserve">”,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14:paraId="15D1EE83" w14:textId="77777777" w:rsidR="003421C6" w:rsidRDefault="003421C6"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31B7DE66" w14:textId="44F047FE" w:rsidR="003421C6" w:rsidRDefault="00F31C4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w:t>
      </w:r>
      <w:r w:rsidR="00F31EB0">
        <w:rPr>
          <w:rFonts w:ascii="Arial" w:hAnsi="Arial"/>
          <w:color w:val="000000"/>
          <w:sz w:val="24"/>
          <w:szCs w:val="24"/>
          <w:lang w:eastAsia="es-ES_tradnl"/>
        </w:rPr>
        <w:t>,</w:t>
      </w:r>
      <w:r>
        <w:rPr>
          <w:rFonts w:ascii="Arial" w:hAnsi="Arial"/>
          <w:color w:val="000000"/>
          <w:sz w:val="24"/>
          <w:szCs w:val="24"/>
          <w:lang w:eastAsia="es-ES_tradnl"/>
        </w:rPr>
        <w:t xml:space="preserve">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w:t>
      </w:r>
      <w:r>
        <w:rPr>
          <w:rFonts w:ascii="Arial" w:hAnsi="Arial"/>
          <w:color w:val="000000"/>
          <w:sz w:val="24"/>
          <w:szCs w:val="24"/>
          <w:lang w:eastAsia="es-ES_tradnl"/>
        </w:rPr>
        <w:lastRenderedPageBreak/>
        <w:t xml:space="preserve">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encuesta anual de usuarios calific</w:t>
      </w:r>
      <w:r w:rsidR="00065D0E">
        <w:rPr>
          <w:rFonts w:ascii="Arial" w:hAnsi="Arial"/>
          <w:color w:val="000000"/>
          <w:sz w:val="24"/>
          <w:szCs w:val="24"/>
          <w:lang w:eastAsia="es-ES_tradnl"/>
        </w:rPr>
        <w:t>ados, PQRS, Decreto 1072 de 2015</w:t>
      </w:r>
      <w:r w:rsidR="00D11C2D">
        <w:rPr>
          <w:rFonts w:ascii="Arial" w:hAnsi="Arial"/>
          <w:color w:val="000000"/>
          <w:sz w:val="24"/>
          <w:szCs w:val="24"/>
          <w:lang w:eastAsia="es-ES_tradnl"/>
        </w:rPr>
        <w:t xml:space="preserve">, aprovechamiento </w:t>
      </w:r>
      <w:r w:rsidR="00760E9D">
        <w:rPr>
          <w:rFonts w:ascii="Arial" w:hAnsi="Arial"/>
          <w:color w:val="000000"/>
          <w:sz w:val="24"/>
          <w:szCs w:val="24"/>
          <w:lang w:eastAsia="es-ES_tradnl"/>
        </w:rPr>
        <w:t>del dialogo con los usuarios, como también en análisis permanente en la aplicabilidad de las actividades de los procesos</w:t>
      </w:r>
      <w:r w:rsidR="005959ED">
        <w:rPr>
          <w:rFonts w:ascii="Arial" w:hAnsi="Arial"/>
          <w:color w:val="000000"/>
          <w:sz w:val="24"/>
          <w:szCs w:val="24"/>
          <w:lang w:eastAsia="es-ES_tradnl"/>
        </w:rPr>
        <w:t xml:space="preserve">, </w:t>
      </w:r>
      <w:r w:rsidR="00F31EB0">
        <w:rPr>
          <w:rFonts w:ascii="Arial" w:hAnsi="Arial"/>
          <w:color w:val="000000"/>
          <w:sz w:val="24"/>
          <w:szCs w:val="24"/>
          <w:lang w:eastAsia="es-ES_tradnl"/>
        </w:rPr>
        <w:t>documentando,</w:t>
      </w:r>
      <w:r w:rsidR="005959ED">
        <w:rPr>
          <w:rFonts w:ascii="Arial" w:hAnsi="Arial"/>
          <w:color w:val="000000"/>
          <w:sz w:val="24"/>
          <w:szCs w:val="24"/>
          <w:lang w:eastAsia="es-ES_tradnl"/>
        </w:rPr>
        <w:t xml:space="preserve"> </w:t>
      </w:r>
      <w:r w:rsidR="008278A6">
        <w:rPr>
          <w:rFonts w:ascii="Arial" w:hAnsi="Arial"/>
          <w:color w:val="000000"/>
          <w:sz w:val="24"/>
          <w:szCs w:val="24"/>
          <w:lang w:eastAsia="es-ES_tradnl"/>
        </w:rPr>
        <w:t>como</w:t>
      </w:r>
      <w:r w:rsidR="00F31EB0">
        <w:rPr>
          <w:rFonts w:ascii="Arial" w:hAnsi="Arial"/>
          <w:color w:val="000000"/>
          <w:sz w:val="24"/>
          <w:szCs w:val="24"/>
          <w:lang w:eastAsia="es-ES_tradnl"/>
        </w:rPr>
        <w:t xml:space="preserve"> acciones de mejora</w:t>
      </w:r>
      <w:r w:rsidR="005959ED">
        <w:rPr>
          <w:rFonts w:ascii="Arial" w:hAnsi="Arial"/>
          <w:color w:val="000000"/>
          <w:sz w:val="24"/>
          <w:szCs w:val="24"/>
          <w:lang w:eastAsia="es-ES_tradnl"/>
        </w:rPr>
        <w:t xml:space="preserve"> dentro del FO-CL-21, aquellas que generen un impacto positivo para la compañía</w:t>
      </w:r>
      <w:r w:rsidR="00760E9D">
        <w:rPr>
          <w:rFonts w:ascii="Arial" w:hAnsi="Arial"/>
          <w:color w:val="000000"/>
          <w:sz w:val="24"/>
          <w:szCs w:val="24"/>
          <w:lang w:eastAsia="es-ES_tradnl"/>
        </w:rPr>
        <w:t xml:space="preserve">. </w:t>
      </w:r>
    </w:p>
    <w:p w14:paraId="26399719" w14:textId="77777777" w:rsidR="000A220E"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23B29634" w14:textId="2733E2B3" w:rsidR="00AB6A45"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Por otro lado</w:t>
      </w:r>
      <w:r w:rsidR="00CE518C">
        <w:rPr>
          <w:rFonts w:ascii="Arial" w:hAnsi="Arial"/>
          <w:color w:val="000000"/>
          <w:sz w:val="24"/>
          <w:szCs w:val="24"/>
          <w:lang w:eastAsia="es-ES_tradnl"/>
        </w:rPr>
        <w:t>,</w:t>
      </w:r>
      <w:r>
        <w:rPr>
          <w:rFonts w:ascii="Arial" w:hAnsi="Arial"/>
          <w:color w:val="000000"/>
          <w:sz w:val="24"/>
          <w:szCs w:val="24"/>
          <w:lang w:eastAsia="es-ES_tradnl"/>
        </w:rPr>
        <w:t xml:space="preserve"> se establece dentr</w:t>
      </w:r>
      <w:r w:rsidR="00CE518C">
        <w:rPr>
          <w:rFonts w:ascii="Arial" w:hAnsi="Arial"/>
          <w:color w:val="000000"/>
          <w:sz w:val="24"/>
          <w:szCs w:val="24"/>
          <w:lang w:eastAsia="es-ES_tradnl"/>
        </w:rPr>
        <w:t xml:space="preserve">o del procedimiento </w:t>
      </w:r>
      <w:r w:rsidR="00CE518C" w:rsidRPr="00A01EB3">
        <w:rPr>
          <w:rFonts w:ascii="Arial" w:hAnsi="Arial"/>
          <w:color w:val="000000"/>
          <w:sz w:val="24"/>
          <w:szCs w:val="24"/>
          <w:lang w:eastAsia="es-ES_tradnl"/>
        </w:rPr>
        <w:t>de Gestión de riesgos</w:t>
      </w:r>
      <w:r w:rsidR="00632E8E">
        <w:rPr>
          <w:rFonts w:ascii="Arial" w:hAnsi="Arial"/>
          <w:color w:val="000000"/>
          <w:sz w:val="24"/>
          <w:szCs w:val="24"/>
          <w:lang w:eastAsia="es-ES_tradnl"/>
        </w:rPr>
        <w:t xml:space="preserve"> </w:t>
      </w:r>
      <w:r w:rsidR="00CE518C" w:rsidRPr="00A01EB3">
        <w:rPr>
          <w:rFonts w:ascii="Arial" w:hAnsi="Arial"/>
          <w:b/>
          <w:color w:val="000000"/>
          <w:sz w:val="24"/>
          <w:szCs w:val="24"/>
          <w:lang w:eastAsia="es-ES_tradnl"/>
        </w:rPr>
        <w:t>(PR-CL</w:t>
      </w:r>
      <w:r w:rsidRPr="00A01EB3">
        <w:rPr>
          <w:rFonts w:ascii="Arial" w:hAnsi="Arial"/>
          <w:b/>
          <w:color w:val="000000"/>
          <w:sz w:val="24"/>
          <w:szCs w:val="24"/>
          <w:lang w:eastAsia="es-ES_tradnl"/>
        </w:rPr>
        <w:t>-</w:t>
      </w:r>
      <w:r w:rsidR="00543DBA" w:rsidRPr="00A01EB3">
        <w:rPr>
          <w:rFonts w:ascii="Arial" w:hAnsi="Arial"/>
          <w:b/>
          <w:color w:val="000000"/>
          <w:sz w:val="24"/>
          <w:szCs w:val="24"/>
          <w:lang w:eastAsia="es-ES_tradnl"/>
        </w:rPr>
        <w:t>0</w:t>
      </w:r>
      <w:r w:rsidR="00CE518C" w:rsidRPr="00A01EB3">
        <w:rPr>
          <w:rFonts w:ascii="Arial" w:hAnsi="Arial"/>
          <w:b/>
          <w:color w:val="000000"/>
          <w:sz w:val="24"/>
          <w:szCs w:val="24"/>
          <w:lang w:eastAsia="es-ES_tradnl"/>
        </w:rPr>
        <w:t>1</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 xml:space="preserve"> y la matriz de </w:t>
      </w:r>
      <w:r w:rsidR="009E411B">
        <w:rPr>
          <w:rFonts w:ascii="Arial" w:hAnsi="Arial"/>
          <w:color w:val="000000"/>
          <w:sz w:val="24"/>
          <w:szCs w:val="24"/>
          <w:lang w:eastAsia="es-ES_tradnl"/>
        </w:rPr>
        <w:t>respuesta a</w:t>
      </w:r>
      <w:r w:rsidR="00543DBA" w:rsidRPr="00A01EB3">
        <w:rPr>
          <w:rFonts w:ascii="Arial" w:hAnsi="Arial"/>
          <w:color w:val="000000"/>
          <w:sz w:val="24"/>
          <w:szCs w:val="24"/>
          <w:lang w:eastAsia="es-ES_tradnl"/>
        </w:rPr>
        <w:t xml:space="preserve"> eventos críticos </w:t>
      </w:r>
      <w:r w:rsidR="00CE518C" w:rsidRPr="00A01EB3">
        <w:rPr>
          <w:rFonts w:ascii="Arial" w:hAnsi="Arial"/>
          <w:b/>
          <w:color w:val="000000"/>
          <w:sz w:val="24"/>
          <w:szCs w:val="24"/>
          <w:lang w:eastAsia="es-ES_tradnl"/>
        </w:rPr>
        <w:t>(FO-CL-15</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w:t>
      </w:r>
      <w:r w:rsidR="00543DBA">
        <w:rPr>
          <w:rFonts w:ascii="Arial" w:hAnsi="Arial"/>
          <w:color w:val="000000"/>
          <w:sz w:val="24"/>
          <w:szCs w:val="24"/>
          <w:lang w:eastAsia="es-ES_tradnl"/>
        </w:rPr>
        <w:t xml:space="preserve"> aquellos </w:t>
      </w:r>
      <w:r w:rsidR="00543DBA" w:rsidRPr="002F3D47">
        <w:rPr>
          <w:rFonts w:ascii="Arial" w:hAnsi="Arial"/>
          <w:color w:val="000000"/>
          <w:sz w:val="24"/>
          <w:szCs w:val="24"/>
          <w:lang w:eastAsia="es-ES_tradnl"/>
        </w:rPr>
        <w:t>eventos críticos altos que pueden generarse al interior de la Zona Franca Internacional de Pereira, así como su tratamiento</w:t>
      </w:r>
      <w:r w:rsidR="00F45A92">
        <w:rPr>
          <w:rFonts w:ascii="Arial" w:hAnsi="Arial"/>
          <w:color w:val="000000"/>
          <w:sz w:val="24"/>
          <w:szCs w:val="24"/>
          <w:lang w:eastAsia="es-ES_tradnl"/>
        </w:rPr>
        <w:t xml:space="preserve">, procurando con esta herramienta , la recuperación de la seguridad y </w:t>
      </w:r>
      <w:r w:rsidR="00781F29">
        <w:rPr>
          <w:rFonts w:ascii="Arial" w:hAnsi="Arial"/>
          <w:color w:val="000000"/>
          <w:sz w:val="24"/>
          <w:szCs w:val="24"/>
          <w:lang w:eastAsia="es-ES_tradnl"/>
        </w:rPr>
        <w:t>reactivación</w:t>
      </w:r>
      <w:r w:rsidR="00F45A92">
        <w:rPr>
          <w:rFonts w:ascii="Arial" w:hAnsi="Arial"/>
          <w:color w:val="000000"/>
          <w:sz w:val="24"/>
          <w:szCs w:val="24"/>
          <w:lang w:eastAsia="es-ES_tradnl"/>
        </w:rPr>
        <w:t xml:space="preserve"> del negocio en el menor tiempo posible, trabajando para que impacto de </w:t>
      </w:r>
      <w:r w:rsidR="00123BB6">
        <w:rPr>
          <w:rFonts w:ascii="Arial" w:hAnsi="Arial"/>
          <w:color w:val="000000"/>
          <w:sz w:val="24"/>
          <w:szCs w:val="24"/>
          <w:lang w:eastAsia="es-ES_tradnl"/>
        </w:rPr>
        <w:t>l</w:t>
      </w:r>
      <w:r w:rsidR="00F45A92">
        <w:rPr>
          <w:rFonts w:ascii="Arial" w:hAnsi="Arial"/>
          <w:color w:val="000000"/>
          <w:sz w:val="24"/>
          <w:szCs w:val="24"/>
          <w:lang w:eastAsia="es-ES_tradnl"/>
        </w:rPr>
        <w:t>os riesgos que se llegaren a materializar, sea lo menor posible</w:t>
      </w:r>
    </w:p>
    <w:p w14:paraId="054391F0"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65F95FA5" w14:textId="367E27D9"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Pr>
          <w:rFonts w:ascii="Arial" w:hAnsi="Arial"/>
          <w:b/>
          <w:color w:val="000000"/>
          <w:sz w:val="24"/>
          <w:szCs w:val="24"/>
          <w:lang w:eastAsia="es-ES_tradnl"/>
        </w:rPr>
        <w:t>6.2 Objetivos del Sistema de Gestión y Planificación para Lograrlos</w:t>
      </w:r>
    </w:p>
    <w:p w14:paraId="2AD73AAC"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14:paraId="1DF2AA62" w14:textId="5784002F" w:rsidR="008E38CA" w:rsidRPr="00DF40ED"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en </w:t>
      </w:r>
      <w:r>
        <w:rPr>
          <w:rFonts w:ascii="Arial" w:hAnsi="Arial"/>
          <w:color w:val="000000"/>
          <w:sz w:val="24"/>
          <w:szCs w:val="24"/>
          <w:lang w:eastAsia="es-ES_tradnl"/>
        </w:rPr>
        <w:t>el documento “</w:t>
      </w:r>
      <w:r w:rsidRPr="00D3511E">
        <w:rPr>
          <w:rFonts w:ascii="Arial" w:hAnsi="Arial"/>
          <w:b/>
          <w:color w:val="000000"/>
          <w:sz w:val="24"/>
          <w:szCs w:val="24"/>
          <w:lang w:eastAsia="es-ES_tradnl"/>
        </w:rPr>
        <w:t>Objetivos</w:t>
      </w:r>
      <w:r w:rsidR="00470554" w:rsidRPr="00D3511E">
        <w:rPr>
          <w:rFonts w:ascii="Arial" w:hAnsi="Arial"/>
          <w:b/>
          <w:color w:val="000000"/>
          <w:sz w:val="24"/>
          <w:szCs w:val="24"/>
          <w:lang w:eastAsia="es-ES_tradnl"/>
        </w:rPr>
        <w:t xml:space="preserve"> del Sistema de Gestión PE-CL-10</w:t>
      </w:r>
      <w:r>
        <w:rPr>
          <w:rFonts w:ascii="Arial" w:hAnsi="Arial"/>
          <w:color w:val="000000"/>
          <w:sz w:val="24"/>
          <w:szCs w:val="24"/>
          <w:lang w:eastAsia="es-ES_tradnl"/>
        </w:rPr>
        <w:t xml:space="preserve">” en </w:t>
      </w:r>
      <w:r w:rsidRPr="00DF40ED">
        <w:rPr>
          <w:rFonts w:ascii="Arial" w:hAnsi="Arial"/>
          <w:color w:val="000000"/>
          <w:sz w:val="24"/>
          <w:szCs w:val="24"/>
          <w:lang w:eastAsia="es-ES_tradnl"/>
        </w:rPr>
        <w:t>la planeación estratégica, permiten establecer un direccionamiento y articulación de los sistemas que actualmente componen el sistema de gestión de la compañía.</w:t>
      </w:r>
    </w:p>
    <w:p w14:paraId="017F3989"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14:paraId="0C42490E" w14:textId="3062DC94" w:rsidR="008E38CA" w:rsidRPr="00CC353F" w:rsidRDefault="008E38CA" w:rsidP="00777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s="Arial"/>
          <w:sz w:val="24"/>
          <w:szCs w:val="24"/>
        </w:rPr>
        <w:t>El cumplimiento al logro de los objetivos se hace por medio de planes de mejora</w:t>
      </w:r>
      <w:r w:rsidR="00F853DE">
        <w:rPr>
          <w:rFonts w:ascii="Arial" w:hAnsi="Arial" w:cs="Arial"/>
          <w:sz w:val="24"/>
          <w:szCs w:val="24"/>
        </w:rPr>
        <w:t xml:space="preserve"> y los </w:t>
      </w:r>
      <w:r w:rsidR="00F853DE" w:rsidRPr="007771D7">
        <w:rPr>
          <w:rFonts w:ascii="Arial" w:hAnsi="Arial" w:cs="Arial"/>
          <w:b/>
          <w:sz w:val="24"/>
          <w:szCs w:val="24"/>
        </w:rPr>
        <w:t>FO-CL-16 programa</w:t>
      </w:r>
      <w:r w:rsidR="007C7F5A">
        <w:rPr>
          <w:rFonts w:ascii="Arial" w:hAnsi="Arial" w:cs="Arial"/>
          <w:b/>
          <w:sz w:val="24"/>
          <w:szCs w:val="24"/>
        </w:rPr>
        <w:t>s</w:t>
      </w:r>
      <w:r w:rsidR="00F853DE" w:rsidRPr="007771D7">
        <w:rPr>
          <w:rFonts w:ascii="Arial" w:hAnsi="Arial" w:cs="Arial"/>
          <w:b/>
          <w:sz w:val="24"/>
          <w:szCs w:val="24"/>
        </w:rPr>
        <w:t xml:space="preserve"> de seguridad</w:t>
      </w:r>
      <w:r w:rsidR="00F853DE">
        <w:rPr>
          <w:rFonts w:ascii="Arial" w:hAnsi="Arial" w:cs="Arial"/>
          <w:sz w:val="24"/>
          <w:szCs w:val="24"/>
        </w:rPr>
        <w:t xml:space="preserve"> aplicables</w:t>
      </w:r>
      <w:r>
        <w:rPr>
          <w:rFonts w:ascii="Arial" w:hAnsi="Arial" w:cs="Arial"/>
          <w:sz w:val="24"/>
          <w:szCs w:val="24"/>
        </w:rPr>
        <w:t>.</w:t>
      </w:r>
    </w:p>
    <w:p w14:paraId="139B3255" w14:textId="77777777" w:rsidR="00F16735" w:rsidRDefault="00F1673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p>
    <w:p w14:paraId="43E6ACF0" w14:textId="3B29D029" w:rsidR="008A5793"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Pr>
          <w:rFonts w:ascii="Arial" w:hAnsi="Arial"/>
          <w:b/>
          <w:color w:val="000000"/>
          <w:sz w:val="24"/>
          <w:szCs w:val="24"/>
          <w:lang w:eastAsia="es-ES_tradnl"/>
        </w:rPr>
        <w:t>6.</w:t>
      </w:r>
      <w:r w:rsidR="008E38CA">
        <w:rPr>
          <w:rFonts w:ascii="Arial" w:hAnsi="Arial"/>
          <w:b/>
          <w:color w:val="000000"/>
          <w:sz w:val="24"/>
          <w:szCs w:val="24"/>
          <w:lang w:eastAsia="es-ES_tradnl"/>
        </w:rPr>
        <w:t>3</w:t>
      </w:r>
      <w:r w:rsidR="00C027FF" w:rsidRPr="00002E17">
        <w:rPr>
          <w:rFonts w:ascii="Arial" w:hAnsi="Arial"/>
          <w:b/>
          <w:color w:val="000000"/>
          <w:sz w:val="24"/>
          <w:szCs w:val="24"/>
          <w:lang w:eastAsia="es-ES_tradnl"/>
        </w:rPr>
        <w:t xml:space="preserve"> Planificación de los cambios</w:t>
      </w:r>
    </w:p>
    <w:p w14:paraId="038546A9" w14:textId="77777777" w:rsidR="00897942" w:rsidRPr="00897942" w:rsidRDefault="0089794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14:paraId="3B1E800D" w14:textId="43E73097" w:rsidR="006C3028" w:rsidRDefault="000F0A8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autoridad. Cualquier cambio que sea necesario realizar es debatido en ambiente de revisión por la dirección, de ser necesario se deja registro en actas de </w:t>
      </w:r>
      <w:r w:rsidR="00852BAF">
        <w:rPr>
          <w:rFonts w:ascii="Arial" w:hAnsi="Arial"/>
          <w:color w:val="000000"/>
          <w:sz w:val="24"/>
          <w:szCs w:val="24"/>
          <w:lang w:eastAsia="es-ES_tradnl"/>
        </w:rPr>
        <w:t>comité. Así</w:t>
      </w:r>
      <w:r w:rsidR="00947E32">
        <w:rPr>
          <w:rFonts w:ascii="Arial" w:hAnsi="Arial"/>
          <w:color w:val="000000"/>
          <w:sz w:val="24"/>
          <w:szCs w:val="24"/>
          <w:lang w:eastAsia="es-ES_tradnl"/>
        </w:rPr>
        <w:t xml:space="preserve"> mismo se lleva un registro de los planteamientos según el procedimiento de gestión del cambio </w:t>
      </w:r>
      <w:r w:rsidR="00852BAF" w:rsidRPr="00D3511E">
        <w:rPr>
          <w:rFonts w:ascii="Arial" w:hAnsi="Arial"/>
          <w:b/>
          <w:color w:val="000000"/>
          <w:sz w:val="24"/>
          <w:szCs w:val="24"/>
          <w:lang w:eastAsia="es-ES_tradnl"/>
        </w:rPr>
        <w:t>PR-ST-08</w:t>
      </w:r>
      <w:r w:rsidR="00852BAF">
        <w:rPr>
          <w:rFonts w:ascii="Arial" w:hAnsi="Arial"/>
          <w:color w:val="000000"/>
          <w:sz w:val="24"/>
          <w:szCs w:val="24"/>
          <w:lang w:eastAsia="es-ES_tradnl"/>
        </w:rPr>
        <w:t xml:space="preserve">, cuya trazabilidad se registra en el formato Ficha Gestión del Cambio </w:t>
      </w:r>
      <w:r w:rsidR="00852BAF" w:rsidRPr="00D3511E">
        <w:rPr>
          <w:rFonts w:ascii="Arial" w:hAnsi="Arial"/>
          <w:b/>
          <w:color w:val="000000"/>
          <w:sz w:val="24"/>
          <w:szCs w:val="24"/>
          <w:lang w:eastAsia="es-ES_tradnl"/>
        </w:rPr>
        <w:t>FO-ST-35</w:t>
      </w:r>
      <w:r w:rsidR="00852BAF">
        <w:rPr>
          <w:rFonts w:ascii="Arial" w:hAnsi="Arial"/>
          <w:color w:val="000000"/>
          <w:sz w:val="24"/>
          <w:szCs w:val="24"/>
          <w:lang w:eastAsia="es-ES_tradnl"/>
        </w:rPr>
        <w:t>.</w:t>
      </w:r>
      <w:r w:rsidR="001109F1">
        <w:rPr>
          <w:rFonts w:ascii="Arial" w:hAnsi="Arial"/>
          <w:color w:val="000000"/>
          <w:sz w:val="24"/>
          <w:szCs w:val="24"/>
          <w:lang w:eastAsia="es-ES_tradnl"/>
        </w:rPr>
        <w:t xml:space="preserve"> </w:t>
      </w:r>
    </w:p>
    <w:p w14:paraId="1C233CE7" w14:textId="77777777" w:rsidR="00F86559" w:rsidRPr="006C3028" w:rsidRDefault="00F86559"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0EE43D04" w14:textId="77777777" w:rsidR="00C027FF" w:rsidRDefault="008A5793" w:rsidP="004C192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660"/>
        <w:jc w:val="both"/>
        <w:rPr>
          <w:rFonts w:ascii="Arial" w:hAnsi="Arial"/>
          <w:b/>
          <w:color w:val="000000"/>
          <w:sz w:val="24"/>
          <w:szCs w:val="24"/>
          <w:lang w:eastAsia="es-ES_tradnl"/>
        </w:rPr>
      </w:pPr>
      <w:r>
        <w:rPr>
          <w:rFonts w:ascii="Arial" w:hAnsi="Arial"/>
          <w:b/>
          <w:color w:val="000000"/>
          <w:sz w:val="24"/>
          <w:szCs w:val="24"/>
          <w:lang w:eastAsia="es-ES_tradnl"/>
        </w:rPr>
        <w:t>7. APOYO</w:t>
      </w:r>
    </w:p>
    <w:p w14:paraId="650586C9" w14:textId="77777777" w:rsidR="00897942" w:rsidRDefault="00897942" w:rsidP="00084B94">
      <w:pPr>
        <w:ind w:right="-660"/>
        <w:jc w:val="both"/>
        <w:rPr>
          <w:rFonts w:ascii="Arial" w:hAnsi="Arial"/>
          <w:b/>
          <w:color w:val="000000"/>
          <w:sz w:val="24"/>
          <w:szCs w:val="24"/>
          <w:lang w:eastAsia="es-ES_tradnl"/>
        </w:rPr>
      </w:pPr>
    </w:p>
    <w:p w14:paraId="2010C009" w14:textId="77777777" w:rsidR="000F6CA8" w:rsidRDefault="008A5793" w:rsidP="00084B94">
      <w:pPr>
        <w:ind w:right="-660"/>
        <w:jc w:val="both"/>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14:paraId="3DA3EC24" w14:textId="173FE2E8" w:rsidR="008A5793" w:rsidRDefault="009C6487" w:rsidP="00084B94">
      <w:pPr>
        <w:ind w:right="-660"/>
        <w:jc w:val="both"/>
        <w:rPr>
          <w:rFonts w:ascii="Arial" w:hAnsi="Arial" w:cs="Arial"/>
          <w:sz w:val="24"/>
          <w:szCs w:val="24"/>
        </w:rPr>
      </w:pPr>
      <w:r>
        <w:rPr>
          <w:rFonts w:ascii="Arial" w:hAnsi="Arial" w:cs="Arial"/>
          <w:sz w:val="24"/>
          <w:szCs w:val="24"/>
        </w:rPr>
        <w:t xml:space="preserve">Los procesos que integran el sistema de gestión de la </w:t>
      </w:r>
      <w:r w:rsidR="009F393A">
        <w:rPr>
          <w:rFonts w:ascii="Arial" w:hAnsi="Arial" w:cs="Arial"/>
          <w:sz w:val="24"/>
          <w:szCs w:val="24"/>
        </w:rPr>
        <w:t>C</w:t>
      </w:r>
      <w:r>
        <w:rPr>
          <w:rFonts w:ascii="Arial" w:hAnsi="Arial" w:cs="Arial"/>
          <w:sz w:val="24"/>
          <w:szCs w:val="24"/>
        </w:rPr>
        <w:t xml:space="preserve">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14:paraId="54A6F6DF" w14:textId="77777777" w:rsidR="00627E13" w:rsidRPr="009C6487" w:rsidRDefault="00627E13" w:rsidP="00084B94">
      <w:pPr>
        <w:ind w:right="-660"/>
        <w:jc w:val="both"/>
        <w:rPr>
          <w:rFonts w:ascii="Arial" w:hAnsi="Arial" w:cs="Arial"/>
          <w:sz w:val="24"/>
          <w:szCs w:val="24"/>
        </w:rPr>
      </w:pPr>
      <w:r>
        <w:rPr>
          <w:rFonts w:ascii="Arial" w:hAnsi="Arial" w:cs="Arial"/>
          <w:sz w:val="24"/>
          <w:szCs w:val="24"/>
        </w:rPr>
        <w:lastRenderedPageBreak/>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14:paraId="748A1666" w14:textId="1454221F" w:rsidR="00817D48" w:rsidRDefault="00D002B5" w:rsidP="00084B94">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 xml:space="preserve">rganización en conjunto con </w:t>
      </w:r>
      <w:r w:rsidR="00F6787E">
        <w:rPr>
          <w:rFonts w:ascii="Arial" w:hAnsi="Arial" w:cs="Arial"/>
          <w:sz w:val="24"/>
          <w:szCs w:val="24"/>
        </w:rPr>
        <w:t xml:space="preserve">cada </w:t>
      </w:r>
      <w:r w:rsidR="009C49B0">
        <w:rPr>
          <w:rFonts w:ascii="Arial" w:hAnsi="Arial" w:cs="Arial"/>
          <w:sz w:val="24"/>
          <w:szCs w:val="24"/>
        </w:rPr>
        <w:t>líder</w:t>
      </w:r>
      <w:r w:rsidR="00F6787E">
        <w:rPr>
          <w:rFonts w:ascii="Arial" w:hAnsi="Arial" w:cs="Arial"/>
          <w:sz w:val="24"/>
          <w:szCs w:val="24"/>
        </w:rPr>
        <w:t>;</w:t>
      </w:r>
      <w:r w:rsidR="003C13FF">
        <w:rPr>
          <w:rFonts w:ascii="Arial" w:hAnsi="Arial" w:cs="Arial"/>
          <w:sz w:val="24"/>
          <w:szCs w:val="24"/>
        </w:rPr>
        <w:t xml:space="preserve"> </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9F393A">
        <w:rPr>
          <w:rFonts w:ascii="Arial" w:hAnsi="Arial" w:cs="Arial"/>
          <w:sz w:val="24"/>
          <w:szCs w:val="24"/>
        </w:rPr>
        <w:t>,</w:t>
      </w:r>
      <w:r w:rsidR="002E116B">
        <w:rPr>
          <w:rFonts w:ascii="Arial" w:hAnsi="Arial" w:cs="Arial"/>
          <w:sz w:val="24"/>
          <w:szCs w:val="24"/>
        </w:rPr>
        <w:t xml:space="preserve"> lo gestiona e</w:t>
      </w:r>
      <w:r w:rsidR="001B592E">
        <w:rPr>
          <w:rFonts w:ascii="Arial" w:hAnsi="Arial" w:cs="Arial"/>
          <w:sz w:val="24"/>
          <w:szCs w:val="24"/>
        </w:rPr>
        <w:t xml:space="preserve">l proceso Gestión </w:t>
      </w:r>
      <w:r w:rsidR="00F6787E">
        <w:rPr>
          <w:rFonts w:ascii="Arial" w:hAnsi="Arial" w:cs="Arial"/>
          <w:sz w:val="24"/>
          <w:szCs w:val="24"/>
        </w:rPr>
        <w:t>Técnica</w:t>
      </w:r>
      <w:r w:rsidR="009F393A">
        <w:rPr>
          <w:rFonts w:ascii="Arial" w:hAnsi="Arial" w:cs="Arial"/>
          <w:sz w:val="24"/>
          <w:szCs w:val="24"/>
        </w:rPr>
        <w:t>,</w:t>
      </w:r>
      <w:r w:rsidR="00E82E9E">
        <w:rPr>
          <w:rFonts w:ascii="Arial" w:hAnsi="Arial" w:cs="Arial"/>
          <w:sz w:val="24"/>
          <w:szCs w:val="24"/>
        </w:rPr>
        <w:t xml:space="preserve"> con relación al cerramiento y conservación de</w:t>
      </w:r>
      <w:r w:rsidR="00817D48">
        <w:rPr>
          <w:rFonts w:ascii="Arial" w:hAnsi="Arial" w:cs="Arial"/>
          <w:sz w:val="24"/>
          <w:szCs w:val="24"/>
        </w:rPr>
        <w:t xml:space="preserve"> </w:t>
      </w:r>
      <w:r w:rsidR="00E82E9E">
        <w:rPr>
          <w:rFonts w:ascii="Arial" w:hAnsi="Arial" w:cs="Arial"/>
          <w:sz w:val="24"/>
          <w:szCs w:val="24"/>
        </w:rPr>
        <w:t xml:space="preserve"> lote</w:t>
      </w:r>
      <w:r w:rsidR="00817D48">
        <w:rPr>
          <w:rFonts w:ascii="Arial" w:hAnsi="Arial" w:cs="Arial"/>
          <w:sz w:val="24"/>
          <w:szCs w:val="24"/>
        </w:rPr>
        <w:t>s</w:t>
      </w:r>
      <w:r w:rsidR="00E82E9E">
        <w:rPr>
          <w:rFonts w:ascii="Arial" w:hAnsi="Arial" w:cs="Arial"/>
          <w:sz w:val="24"/>
          <w:szCs w:val="24"/>
        </w:rPr>
        <w:t xml:space="preserve"> (limpio, sin maleza)</w:t>
      </w:r>
      <w:r w:rsidR="00817D48">
        <w:rPr>
          <w:rFonts w:ascii="Arial" w:hAnsi="Arial" w:cs="Arial"/>
          <w:sz w:val="24"/>
          <w:szCs w:val="24"/>
        </w:rPr>
        <w:t>.</w:t>
      </w:r>
      <w:r w:rsidR="002E116B">
        <w:rPr>
          <w:rFonts w:ascii="Arial" w:hAnsi="Arial" w:cs="Arial"/>
          <w:sz w:val="24"/>
          <w:szCs w:val="24"/>
        </w:rPr>
        <w:t xml:space="preserve"> </w:t>
      </w:r>
      <w:r w:rsidR="00817D48">
        <w:rPr>
          <w:rFonts w:ascii="Arial" w:hAnsi="Arial" w:cs="Arial"/>
          <w:sz w:val="24"/>
          <w:szCs w:val="24"/>
        </w:rPr>
        <w:t xml:space="preserve">Por </w:t>
      </w:r>
      <w:r w:rsidR="002E116B">
        <w:rPr>
          <w:rFonts w:ascii="Arial" w:hAnsi="Arial" w:cs="Arial"/>
          <w:sz w:val="24"/>
          <w:szCs w:val="24"/>
        </w:rPr>
        <w:t xml:space="preserve">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stema de bombeo y aguas lluvias</w:t>
      </w:r>
      <w:r w:rsidR="008D0E98">
        <w:rPr>
          <w:rFonts w:ascii="Arial" w:hAnsi="Arial" w:cs="Arial"/>
          <w:sz w:val="24"/>
          <w:szCs w:val="24"/>
        </w:rPr>
        <w:t xml:space="preserve">, </w:t>
      </w:r>
      <w:r w:rsidR="008C265D">
        <w:rPr>
          <w:rFonts w:ascii="Arial" w:hAnsi="Arial" w:cs="Arial"/>
          <w:sz w:val="24"/>
          <w:szCs w:val="24"/>
        </w:rPr>
        <w:t>redes de alcantarillado</w:t>
      </w:r>
      <w:r w:rsidR="008D0E98">
        <w:rPr>
          <w:rFonts w:ascii="Arial" w:hAnsi="Arial" w:cs="Arial"/>
          <w:sz w:val="24"/>
          <w:szCs w:val="24"/>
        </w:rPr>
        <w:t xml:space="preserve"> y Red contra incendios,</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go de la Agrupación Zona Franca, como también la prestación de servicios de vigilancia y aseo del parque</w:t>
      </w:r>
      <w:r w:rsidR="00817D48">
        <w:rPr>
          <w:rFonts w:ascii="Arial" w:hAnsi="Arial" w:cs="Arial"/>
          <w:sz w:val="24"/>
          <w:szCs w:val="24"/>
        </w:rPr>
        <w:t>, no obstante es el Jefe de Seguridad quien vela por la ejecución de todos los planes aplicables a la Etapa I y II del parque</w:t>
      </w:r>
      <w:r w:rsidR="00966BF7">
        <w:rPr>
          <w:rFonts w:ascii="Arial" w:hAnsi="Arial" w:cs="Arial"/>
          <w:sz w:val="24"/>
          <w:szCs w:val="24"/>
        </w:rPr>
        <w:t xml:space="preserve"> </w:t>
      </w:r>
    </w:p>
    <w:p w14:paraId="2459A207" w14:textId="708A472F" w:rsidR="00DA56AF" w:rsidRDefault="000B44B6" w:rsidP="00084B94">
      <w:pPr>
        <w:ind w:right="-660"/>
        <w:jc w:val="both"/>
        <w:rPr>
          <w:rFonts w:ascii="Arial" w:hAnsi="Arial" w:cs="Arial"/>
          <w:sz w:val="24"/>
          <w:szCs w:val="24"/>
        </w:rPr>
      </w:pPr>
      <w:r>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14:paraId="1DA9B84B" w14:textId="77777777" w:rsidR="004338AC" w:rsidRDefault="0021785C" w:rsidP="00084B94">
      <w:pPr>
        <w:ind w:right="-660"/>
        <w:jc w:val="both"/>
        <w:rPr>
          <w:rFonts w:ascii="Arial" w:hAnsi="Arial" w:cs="Arial"/>
          <w:sz w:val="24"/>
          <w:szCs w:val="24"/>
        </w:rPr>
      </w:pPr>
      <w:r>
        <w:rPr>
          <w:rFonts w:ascii="Arial" w:hAnsi="Arial" w:cs="Arial"/>
          <w:sz w:val="24"/>
          <w:szCs w:val="24"/>
        </w:rPr>
        <w:t xml:space="preserve">El </w:t>
      </w:r>
      <w:r w:rsidR="007D54F7">
        <w:rPr>
          <w:rFonts w:ascii="Arial" w:hAnsi="Arial" w:cs="Arial"/>
          <w:sz w:val="24"/>
          <w:szCs w:val="24"/>
        </w:rPr>
        <w:t xml:space="preserve">proceso </w:t>
      </w:r>
      <w:r>
        <w:rPr>
          <w:rFonts w:ascii="Arial" w:hAnsi="Arial" w:cs="Arial"/>
          <w:sz w:val="24"/>
          <w:szCs w:val="24"/>
        </w:rPr>
        <w:t xml:space="preserve">de Seguridad y Salud en el Trabajo, es el encargado de desarrollar actividades en función de la mejora de un ambiente de trabajo óptimo para 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14:paraId="608E47A0" w14:textId="56639D26" w:rsidR="001103BF" w:rsidRDefault="007E2B0A" w:rsidP="00084B94">
      <w:pPr>
        <w:ind w:right="-660"/>
        <w:jc w:val="both"/>
        <w:rPr>
          <w:rFonts w:ascii="Arial" w:hAnsi="Arial" w:cs="Arial"/>
          <w:sz w:val="24"/>
          <w:szCs w:val="24"/>
        </w:rPr>
      </w:pPr>
      <w:r>
        <w:rPr>
          <w:rFonts w:ascii="Arial" w:hAnsi="Arial" w:cs="Arial"/>
          <w:sz w:val="24"/>
          <w:szCs w:val="24"/>
        </w:rPr>
        <w:t>Así también, es importante</w:t>
      </w:r>
      <w:r w:rsidR="007D54F7">
        <w:rPr>
          <w:rFonts w:ascii="Arial" w:hAnsi="Arial" w:cs="Arial"/>
          <w:sz w:val="24"/>
          <w:szCs w:val="24"/>
        </w:rPr>
        <w:t xml:space="preserve"> mencionar el software Appolo</w:t>
      </w:r>
      <w:r>
        <w:rPr>
          <w:rFonts w:ascii="Arial" w:hAnsi="Arial" w:cs="Arial"/>
          <w:sz w:val="24"/>
          <w:szCs w:val="24"/>
        </w:rPr>
        <w:t xml:space="preserve"> mediante el cual se realiza un control a las mercancías de los usuarios calificados.  </w:t>
      </w:r>
    </w:p>
    <w:p w14:paraId="4D5EB79D" w14:textId="77777777" w:rsidR="00C22317" w:rsidRPr="00C22317" w:rsidRDefault="00C22317" w:rsidP="00084B94">
      <w:pPr>
        <w:ind w:right="-660"/>
        <w:jc w:val="both"/>
        <w:rPr>
          <w:rFonts w:ascii="Arial" w:hAnsi="Arial" w:cs="Arial"/>
          <w:b/>
          <w:sz w:val="24"/>
          <w:szCs w:val="24"/>
        </w:rPr>
      </w:pPr>
      <w:r w:rsidRPr="00C22317">
        <w:rPr>
          <w:rFonts w:ascii="Arial" w:hAnsi="Arial" w:cs="Arial"/>
          <w:b/>
          <w:sz w:val="24"/>
          <w:szCs w:val="24"/>
        </w:rPr>
        <w:t xml:space="preserve">7.2 </w:t>
      </w:r>
      <w:r>
        <w:rPr>
          <w:rFonts w:ascii="Arial" w:hAnsi="Arial" w:cs="Arial"/>
          <w:b/>
          <w:sz w:val="24"/>
          <w:szCs w:val="24"/>
        </w:rPr>
        <w:t xml:space="preserve">Competencia </w:t>
      </w:r>
    </w:p>
    <w:p w14:paraId="45B6F0DB" w14:textId="2989CB50" w:rsidR="00C72E63" w:rsidRDefault="004338AC" w:rsidP="00084B94">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9D4E14">
        <w:rPr>
          <w:rFonts w:ascii="Arial" w:hAnsi="Arial" w:cs="Arial"/>
          <w:b/>
          <w:sz w:val="24"/>
          <w:szCs w:val="24"/>
        </w:rPr>
        <w:t>“Perfil del C</w:t>
      </w:r>
      <w:r w:rsidR="00452EF3">
        <w:rPr>
          <w:rFonts w:ascii="Arial" w:hAnsi="Arial" w:cs="Arial"/>
          <w:b/>
          <w:sz w:val="24"/>
          <w:szCs w:val="24"/>
        </w:rPr>
        <w:t xml:space="preserve">argo (FO-GH-09)” </w:t>
      </w:r>
      <w:r w:rsidR="00E34556">
        <w:rPr>
          <w:rFonts w:ascii="Arial" w:hAnsi="Arial" w:cs="Arial"/>
          <w:sz w:val="24"/>
          <w:szCs w:val="24"/>
        </w:rPr>
        <w:t xml:space="preserve">y se atienden diversas competencias por medio del formato </w:t>
      </w:r>
      <w:r w:rsidR="009D4E14">
        <w:rPr>
          <w:rFonts w:ascii="Arial" w:hAnsi="Arial" w:cs="Arial"/>
          <w:b/>
          <w:sz w:val="24"/>
          <w:szCs w:val="24"/>
        </w:rPr>
        <w:t>“Plan anual de f</w:t>
      </w:r>
      <w:r w:rsidR="00D7043F">
        <w:rPr>
          <w:rFonts w:ascii="Arial" w:hAnsi="Arial" w:cs="Arial"/>
          <w:b/>
          <w:sz w:val="24"/>
          <w:szCs w:val="24"/>
        </w:rPr>
        <w:t xml:space="preserve">ormación (FO-GH-08)” </w:t>
      </w:r>
      <w:r w:rsidR="00D7043F">
        <w:rPr>
          <w:rFonts w:ascii="Arial" w:hAnsi="Arial" w:cs="Arial"/>
          <w:sz w:val="24"/>
          <w:szCs w:val="24"/>
        </w:rPr>
        <w:t>el cual es diligenciado</w:t>
      </w:r>
      <w:r w:rsidR="00F6787E">
        <w:rPr>
          <w:rFonts w:ascii="Arial" w:hAnsi="Arial" w:cs="Arial"/>
          <w:sz w:val="24"/>
          <w:szCs w:val="24"/>
        </w:rPr>
        <w:t>,</w:t>
      </w:r>
      <w:r w:rsidR="00D7043F">
        <w:rPr>
          <w:rFonts w:ascii="Arial" w:hAnsi="Arial" w:cs="Arial"/>
          <w:sz w:val="24"/>
          <w:szCs w:val="24"/>
        </w:rPr>
        <w:t xml:space="preserve"> según las necesidades de la organización</w:t>
      </w:r>
      <w:r w:rsidR="00F6787E">
        <w:rPr>
          <w:rFonts w:ascii="Arial" w:hAnsi="Arial" w:cs="Arial"/>
          <w:sz w:val="24"/>
          <w:szCs w:val="24"/>
        </w:rPr>
        <w:t>,</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9D4E14">
        <w:rPr>
          <w:rFonts w:ascii="Arial" w:hAnsi="Arial" w:cs="Arial"/>
          <w:b/>
          <w:sz w:val="24"/>
          <w:szCs w:val="24"/>
        </w:rPr>
        <w:t>a E</w:t>
      </w:r>
      <w:r w:rsidR="00CA0C40" w:rsidRPr="00CE2EAE">
        <w:rPr>
          <w:rFonts w:ascii="Arial" w:hAnsi="Arial" w:cs="Arial"/>
          <w:b/>
          <w:sz w:val="24"/>
          <w:szCs w:val="24"/>
        </w:rPr>
        <w:t xml:space="preserv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24)”</w:t>
      </w:r>
      <w:r w:rsidR="002E4322">
        <w:rPr>
          <w:rFonts w:ascii="Arial" w:hAnsi="Arial" w:cs="Arial"/>
          <w:b/>
          <w:sz w:val="24"/>
          <w:szCs w:val="24"/>
        </w:rPr>
        <w:t>,</w:t>
      </w:r>
      <w:r w:rsidR="00D46D2B">
        <w:rPr>
          <w:rFonts w:ascii="Arial" w:hAnsi="Arial" w:cs="Arial"/>
          <w:b/>
          <w:sz w:val="24"/>
          <w:szCs w:val="24"/>
        </w:rPr>
        <w:t xml:space="preserve">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14:paraId="1642CDD7" w14:textId="05506F38" w:rsidR="00897942" w:rsidRDefault="00452EF3" w:rsidP="00084B94">
      <w:pPr>
        <w:tabs>
          <w:tab w:val="left" w:pos="8222"/>
        </w:tabs>
        <w:ind w:right="-660"/>
        <w:jc w:val="both"/>
        <w:rPr>
          <w:rFonts w:ascii="Arial" w:hAnsi="Arial" w:cs="Arial"/>
          <w:b/>
          <w:sz w:val="24"/>
          <w:szCs w:val="24"/>
        </w:rPr>
      </w:pPr>
      <w:r w:rsidRPr="004A6D7C">
        <w:rPr>
          <w:rFonts w:ascii="Arial" w:hAnsi="Arial" w:cs="Arial"/>
          <w:b/>
          <w:sz w:val="24"/>
          <w:szCs w:val="24"/>
        </w:rPr>
        <w:lastRenderedPageBreak/>
        <w:t xml:space="preserve">7.3 </w:t>
      </w:r>
      <w:r w:rsidR="00271E1E">
        <w:rPr>
          <w:rFonts w:ascii="Arial" w:hAnsi="Arial" w:cs="Arial"/>
          <w:b/>
          <w:sz w:val="24"/>
          <w:szCs w:val="24"/>
        </w:rPr>
        <w:t xml:space="preserve">Toma de </w:t>
      </w:r>
      <w:r w:rsidR="009D4E14">
        <w:rPr>
          <w:rFonts w:ascii="Arial" w:hAnsi="Arial" w:cs="Arial"/>
          <w:b/>
          <w:sz w:val="24"/>
          <w:szCs w:val="24"/>
        </w:rPr>
        <w:t>C</w:t>
      </w:r>
      <w:r w:rsidR="00271E1E">
        <w:rPr>
          <w:rFonts w:ascii="Arial" w:hAnsi="Arial" w:cs="Arial"/>
          <w:b/>
          <w:sz w:val="24"/>
          <w:szCs w:val="24"/>
        </w:rPr>
        <w:t xml:space="preserve">onciencia </w:t>
      </w:r>
    </w:p>
    <w:p w14:paraId="1BDF6123" w14:textId="77777777" w:rsidR="002F4D6D" w:rsidRDefault="00510D24" w:rsidP="00084B94">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14:paraId="639E3FBF" w14:textId="77777777" w:rsidR="002F4D6D" w:rsidRDefault="00DD45C9" w:rsidP="00084B94">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14:paraId="56C83797" w14:textId="5BCDDD22" w:rsidR="008519C2" w:rsidRDefault="00F514C9" w:rsidP="00084B94">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3"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para peticiones, quejas, reclamos, sugerencias y felicitaciones (PQRS), vía telefónica, sistema SADOC,</w:t>
      </w:r>
      <w:r w:rsidR="002E4322">
        <w:rPr>
          <w:rFonts w:ascii="Arial" w:hAnsi="Arial" w:cs="Arial"/>
          <w:sz w:val="24"/>
          <w:szCs w:val="24"/>
        </w:rPr>
        <w:t xml:space="preserve"> Intranet,</w:t>
      </w:r>
      <w:r w:rsidR="009C6C7E" w:rsidRPr="00002E17">
        <w:rPr>
          <w:rFonts w:ascii="Arial" w:hAnsi="Arial" w:cs="Arial"/>
          <w:sz w:val="24"/>
          <w:szCs w:val="24"/>
        </w:rPr>
        <w:t xml:space="preserve"> diferentes 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w:t>
      </w:r>
      <w:r w:rsidR="00AE5081">
        <w:rPr>
          <w:rFonts w:ascii="Arial" w:hAnsi="Arial" w:cs="Arial"/>
          <w:b/>
          <w:sz w:val="24"/>
          <w:szCs w:val="24"/>
        </w:rPr>
        <w:t xml:space="preserve"> </w:t>
      </w:r>
      <w:r w:rsidR="00002E17" w:rsidRPr="00002E17">
        <w:rPr>
          <w:rFonts w:ascii="Arial" w:hAnsi="Arial" w:cs="Arial"/>
          <w:b/>
          <w:sz w:val="24"/>
          <w:szCs w:val="24"/>
        </w:rPr>
        <w:t>(</w:t>
      </w:r>
      <w:r w:rsidR="00196615">
        <w:rPr>
          <w:rFonts w:ascii="Arial" w:hAnsi="Arial" w:cs="Arial"/>
          <w:b/>
          <w:sz w:val="24"/>
          <w:szCs w:val="24"/>
        </w:rPr>
        <w:t>PE</w:t>
      </w:r>
      <w:r w:rsidR="00002E17" w:rsidRPr="00002E17">
        <w:rPr>
          <w:rFonts w:ascii="Arial" w:hAnsi="Arial" w:cs="Arial"/>
          <w:b/>
          <w:sz w:val="24"/>
          <w:szCs w:val="24"/>
        </w:rPr>
        <w:t>-CL-0</w:t>
      </w:r>
      <w:r w:rsidR="00196615">
        <w:rPr>
          <w:rFonts w:ascii="Arial" w:hAnsi="Arial" w:cs="Arial"/>
          <w:b/>
          <w:sz w:val="24"/>
          <w:szCs w:val="24"/>
        </w:rPr>
        <w:t>9</w:t>
      </w:r>
      <w:r w:rsidR="00002E17" w:rsidRPr="00002E17">
        <w:rPr>
          <w:rFonts w:ascii="Arial" w:hAnsi="Arial" w:cs="Arial"/>
          <w:b/>
          <w:sz w:val="24"/>
          <w:szCs w:val="24"/>
        </w:rPr>
        <w:t>)</w:t>
      </w:r>
      <w:r w:rsidR="00AE5081">
        <w:rPr>
          <w:rFonts w:ascii="Arial" w:hAnsi="Arial" w:cs="Arial"/>
          <w:b/>
          <w:sz w:val="24"/>
          <w:szCs w:val="24"/>
        </w:rPr>
        <w:t>”</w:t>
      </w:r>
      <w:r w:rsidR="00002E17" w:rsidRPr="00002E17">
        <w:rPr>
          <w:rFonts w:ascii="Arial" w:hAnsi="Arial" w:cs="Arial"/>
          <w:b/>
          <w:sz w:val="24"/>
          <w:szCs w:val="24"/>
        </w:rPr>
        <w:t>.</w:t>
      </w:r>
    </w:p>
    <w:p w14:paraId="5A0973D2" w14:textId="77777777" w:rsidR="008519C2" w:rsidRDefault="008519C2" w:rsidP="00084B94">
      <w:pPr>
        <w:tabs>
          <w:tab w:val="left" w:pos="8222"/>
        </w:tabs>
        <w:ind w:right="-660"/>
        <w:jc w:val="both"/>
        <w:rPr>
          <w:rFonts w:ascii="Arial" w:hAnsi="Arial" w:cs="Arial"/>
          <w:b/>
          <w:sz w:val="24"/>
          <w:szCs w:val="24"/>
        </w:rPr>
      </w:pPr>
    </w:p>
    <w:p w14:paraId="6766AC5E" w14:textId="5A6C2ED9" w:rsidR="00002E17" w:rsidRDefault="00002E17" w:rsidP="00084B94">
      <w:pPr>
        <w:tabs>
          <w:tab w:val="left" w:pos="8222"/>
        </w:tabs>
        <w:ind w:right="-660"/>
        <w:jc w:val="both"/>
        <w:rPr>
          <w:rFonts w:ascii="Arial" w:hAnsi="Arial" w:cs="Arial"/>
          <w:b/>
          <w:sz w:val="24"/>
          <w:szCs w:val="24"/>
        </w:rPr>
      </w:pPr>
      <w:r w:rsidRPr="00060301">
        <w:rPr>
          <w:rFonts w:ascii="Arial" w:hAnsi="Arial" w:cs="Arial"/>
          <w:b/>
          <w:sz w:val="24"/>
          <w:szCs w:val="24"/>
        </w:rPr>
        <w:t>7.5</w:t>
      </w:r>
      <w:r w:rsidR="009D4E14">
        <w:rPr>
          <w:rFonts w:ascii="Arial" w:hAnsi="Arial" w:cs="Arial"/>
          <w:b/>
          <w:sz w:val="24"/>
          <w:szCs w:val="24"/>
        </w:rPr>
        <w:t xml:space="preserve"> Información D</w:t>
      </w:r>
      <w:r>
        <w:rPr>
          <w:rFonts w:ascii="Arial" w:hAnsi="Arial" w:cs="Arial"/>
          <w:b/>
          <w:sz w:val="24"/>
          <w:szCs w:val="24"/>
        </w:rPr>
        <w:t xml:space="preserve">ocumentada </w:t>
      </w:r>
    </w:p>
    <w:p w14:paraId="68EF793F" w14:textId="77777777" w:rsidR="00002E17" w:rsidRPr="00C77342" w:rsidRDefault="00002E17" w:rsidP="00084B94">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14:paraId="460B63B1" w14:textId="7AADCE15" w:rsidR="00002E17" w:rsidRPr="00C77342" w:rsidRDefault="00002E17" w:rsidP="00084B94">
      <w:pPr>
        <w:ind w:right="-660"/>
        <w:jc w:val="both"/>
        <w:rPr>
          <w:rFonts w:ascii="Arial" w:eastAsia="Calibri" w:hAnsi="Arial" w:cs="Arial"/>
          <w:sz w:val="24"/>
          <w:szCs w:val="24"/>
        </w:rPr>
      </w:pPr>
      <w:r w:rsidRPr="00C77342">
        <w:rPr>
          <w:rFonts w:ascii="Arial" w:eastAsia="Calibri" w:hAnsi="Arial" w:cs="Arial"/>
          <w:sz w:val="24"/>
          <w:szCs w:val="24"/>
        </w:rPr>
        <w:t xml:space="preserve">Los documentos del Sistema Integrado de Gestión se encuentran publicados en el software de gestión documental de acceso directo en </w:t>
      </w:r>
      <w:r w:rsidR="00E46553">
        <w:rPr>
          <w:rFonts w:ascii="Arial" w:eastAsia="Calibri" w:hAnsi="Arial" w:cs="Arial"/>
          <w:sz w:val="24"/>
          <w:szCs w:val="24"/>
        </w:rPr>
        <w:t>la página WEB de la compañía,</w:t>
      </w:r>
      <w:r w:rsidRPr="00C77342">
        <w:rPr>
          <w:rFonts w:ascii="Arial" w:eastAsia="Calibri" w:hAnsi="Arial" w:cs="Arial"/>
          <w:sz w:val="24"/>
          <w:szCs w:val="24"/>
        </w:rPr>
        <w:t xml:space="preserve"> llamado “SADOC”, al alcance de todo el personal autorizado, estos están disponibles en su última versión y protegidos contra posibles cambios o modificaciones en su diseño.</w:t>
      </w:r>
    </w:p>
    <w:p w14:paraId="3DFC562B" w14:textId="78C7FF20" w:rsidR="00002E17" w:rsidRPr="004A6FA4" w:rsidRDefault="00002E17" w:rsidP="00084B94">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w:t>
      </w:r>
      <w:r w:rsidR="00BE5171">
        <w:rPr>
          <w:rFonts w:ascii="Arial" w:hAnsi="Arial" w:cs="Arial"/>
          <w:sz w:val="24"/>
          <w:szCs w:val="24"/>
        </w:rPr>
        <w:t xml:space="preserve"> los documentos</w:t>
      </w:r>
      <w:r w:rsidRPr="004A6FA4">
        <w:rPr>
          <w:rFonts w:ascii="Arial" w:hAnsi="Arial" w:cs="Arial"/>
          <w:sz w:val="24"/>
          <w:szCs w:val="24"/>
        </w:rPr>
        <w:t xml:space="preserve"> sufre</w:t>
      </w:r>
      <w:r w:rsidR="00BE5171">
        <w:rPr>
          <w:rFonts w:ascii="Arial" w:hAnsi="Arial" w:cs="Arial"/>
          <w:sz w:val="24"/>
          <w:szCs w:val="24"/>
        </w:rPr>
        <w:t>n</w:t>
      </w:r>
      <w:r w:rsidRPr="004A6FA4">
        <w:rPr>
          <w:rFonts w:ascii="Arial" w:hAnsi="Arial" w:cs="Arial"/>
          <w:sz w:val="24"/>
          <w:szCs w:val="24"/>
        </w:rPr>
        <w:t xml:space="preserve"> modificaciones</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14:paraId="1482736F" w14:textId="11FF98B0" w:rsidR="00002E17" w:rsidRDefault="00002E17" w:rsidP="00084B94">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w:t>
      </w:r>
      <w:r w:rsidR="00AE5081">
        <w:rPr>
          <w:rFonts w:ascii="Arial" w:hAnsi="Arial" w:cs="Arial"/>
          <w:b/>
          <w:sz w:val="24"/>
          <w:szCs w:val="24"/>
        </w:rPr>
        <w:t xml:space="preserve">Listado maestro </w:t>
      </w:r>
      <w:r w:rsidR="00AE5081" w:rsidRPr="00BA671A">
        <w:rPr>
          <w:rFonts w:ascii="Arial" w:hAnsi="Arial" w:cs="Arial"/>
          <w:b/>
          <w:sz w:val="24"/>
          <w:szCs w:val="24"/>
        </w:rPr>
        <w:t>de documentos  externos (FO-CL-02)</w:t>
      </w:r>
      <w:r w:rsidRPr="00BA671A">
        <w:rPr>
          <w:rFonts w:ascii="Arial" w:hAnsi="Arial" w:cs="Arial"/>
          <w:b/>
          <w:sz w:val="24"/>
          <w:szCs w:val="24"/>
        </w:rPr>
        <w:t>”.</w:t>
      </w:r>
    </w:p>
    <w:p w14:paraId="6B932B8F" w14:textId="77777777" w:rsidR="003F467B" w:rsidRDefault="00002E17" w:rsidP="00084B94">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14:paraId="41408B6C" w14:textId="10714FA3" w:rsidR="00897942" w:rsidRPr="00637913" w:rsidRDefault="003F467B" w:rsidP="00084B94">
      <w:pPr>
        <w:tabs>
          <w:tab w:val="left" w:pos="8222"/>
        </w:tabs>
        <w:ind w:right="-660"/>
        <w:jc w:val="both"/>
        <w:rPr>
          <w:rFonts w:ascii="Arial" w:hAnsi="Arial" w:cs="Arial"/>
          <w:b/>
          <w:sz w:val="24"/>
          <w:szCs w:val="24"/>
        </w:rPr>
      </w:pPr>
      <w:r>
        <w:rPr>
          <w:rFonts w:ascii="Arial" w:hAnsi="Arial" w:cs="Arial"/>
          <w:b/>
          <w:sz w:val="24"/>
          <w:szCs w:val="24"/>
        </w:rPr>
        <w:lastRenderedPageBreak/>
        <w:t>8. OPERACIÓN</w:t>
      </w:r>
    </w:p>
    <w:p w14:paraId="643172A4" w14:textId="62496596" w:rsidR="003F467B" w:rsidRDefault="003F467B" w:rsidP="00084B94">
      <w:pPr>
        <w:tabs>
          <w:tab w:val="left" w:pos="8222"/>
        </w:tabs>
        <w:ind w:right="-660"/>
        <w:jc w:val="both"/>
        <w:rPr>
          <w:rFonts w:ascii="Arial" w:hAnsi="Arial" w:cs="Arial"/>
          <w:b/>
          <w:sz w:val="24"/>
          <w:szCs w:val="24"/>
        </w:rPr>
      </w:pPr>
      <w:r>
        <w:rPr>
          <w:rFonts w:ascii="Arial" w:hAnsi="Arial" w:cs="Arial"/>
          <w:b/>
          <w:sz w:val="24"/>
          <w:szCs w:val="24"/>
        </w:rPr>
        <w:t xml:space="preserve">8.1 Planificación y </w:t>
      </w:r>
      <w:r w:rsidR="009D4E14">
        <w:rPr>
          <w:rFonts w:ascii="Arial" w:hAnsi="Arial" w:cs="Arial"/>
          <w:b/>
          <w:sz w:val="24"/>
          <w:szCs w:val="24"/>
        </w:rPr>
        <w:t>Control O</w:t>
      </w:r>
      <w:r>
        <w:rPr>
          <w:rFonts w:ascii="Arial" w:hAnsi="Arial" w:cs="Arial"/>
          <w:b/>
          <w:sz w:val="24"/>
          <w:szCs w:val="24"/>
        </w:rPr>
        <w:t xml:space="preserve">peracional </w:t>
      </w:r>
    </w:p>
    <w:p w14:paraId="5807F78F" w14:textId="08F08DCA" w:rsidR="003F467B"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La planificación y control de los procesos se determina a través de los diferentes documentos, procedimientos y formatos determinados para la ejecución de las actividades de los diferentes procesos que integran el sistema de gestión de la </w:t>
      </w:r>
      <w:r w:rsidR="002E4322">
        <w:rPr>
          <w:rFonts w:ascii="Arial" w:hAnsi="Arial" w:cs="Arial"/>
          <w:sz w:val="24"/>
          <w:szCs w:val="24"/>
        </w:rPr>
        <w:t>C</w:t>
      </w:r>
      <w:r>
        <w:rPr>
          <w:rFonts w:ascii="Arial" w:hAnsi="Arial" w:cs="Arial"/>
          <w:sz w:val="24"/>
          <w:szCs w:val="24"/>
        </w:rPr>
        <w:t>ompañía; como también, se determina y se hace seguimiento por medio de los diferentes comités o revisión por la dirección.</w:t>
      </w:r>
    </w:p>
    <w:p w14:paraId="4690A37B" w14:textId="782612F8" w:rsidR="00CC353F"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Así mismo, se cuenta con programas de seguridad que permiten realizar un seguimiento constante a la seguridad física, como también realizar simulacros y capacitaciones en pro de la misma y la mejora continua. </w:t>
      </w:r>
    </w:p>
    <w:p w14:paraId="4A9C7D4F" w14:textId="3AD79B7A" w:rsidR="00CC353F" w:rsidRDefault="003F467B" w:rsidP="00084B94">
      <w:pPr>
        <w:tabs>
          <w:tab w:val="left" w:pos="8222"/>
        </w:tabs>
        <w:ind w:right="-660"/>
        <w:jc w:val="both"/>
        <w:rPr>
          <w:rFonts w:ascii="Arial" w:hAnsi="Arial" w:cs="Arial"/>
          <w:b/>
          <w:sz w:val="24"/>
          <w:szCs w:val="24"/>
        </w:rPr>
      </w:pPr>
      <w:r w:rsidRPr="00DF21B8">
        <w:rPr>
          <w:rFonts w:ascii="Arial" w:hAnsi="Arial" w:cs="Arial"/>
          <w:b/>
          <w:sz w:val="24"/>
          <w:szCs w:val="24"/>
        </w:rPr>
        <w:t>8.2</w:t>
      </w:r>
      <w:r w:rsidR="009D4E14">
        <w:rPr>
          <w:rFonts w:ascii="Arial" w:hAnsi="Arial" w:cs="Arial"/>
          <w:b/>
          <w:sz w:val="24"/>
          <w:szCs w:val="24"/>
        </w:rPr>
        <w:t xml:space="preserve"> Requisitos para los Productos o S</w:t>
      </w:r>
      <w:r>
        <w:rPr>
          <w:rFonts w:ascii="Arial" w:hAnsi="Arial" w:cs="Arial"/>
          <w:b/>
          <w:sz w:val="24"/>
          <w:szCs w:val="24"/>
        </w:rPr>
        <w:t xml:space="preserve">ervicios </w:t>
      </w:r>
    </w:p>
    <w:p w14:paraId="7292C316" w14:textId="0F7C3802" w:rsidR="00C6449C" w:rsidRPr="002F3D47"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Los requisitos establecidos para los servicios ofertados por la compañía, se rigen mediante la normatividad emitida por las entidades gubernamentales </w:t>
      </w:r>
      <w:r w:rsidR="00DE1A7A">
        <w:rPr>
          <w:rFonts w:ascii="Arial" w:hAnsi="Arial" w:cs="Arial"/>
          <w:sz w:val="24"/>
          <w:szCs w:val="24"/>
        </w:rPr>
        <w:t>y</w:t>
      </w:r>
      <w:r w:rsidR="002F3D47">
        <w:rPr>
          <w:rFonts w:ascii="Arial" w:hAnsi="Arial" w:cs="Arial"/>
          <w:sz w:val="24"/>
          <w:szCs w:val="24"/>
        </w:rPr>
        <w:t xml:space="preserve"> la</w:t>
      </w:r>
      <w:r w:rsidR="007D01AE">
        <w:rPr>
          <w:rFonts w:ascii="Arial" w:hAnsi="Arial" w:cs="Arial"/>
          <w:sz w:val="24"/>
          <w:szCs w:val="24"/>
        </w:rPr>
        <w:t xml:space="preserve"> DIAN</w:t>
      </w:r>
      <w:r w:rsidR="00B44106">
        <w:rPr>
          <w:rFonts w:ascii="Arial" w:hAnsi="Arial" w:cs="Arial"/>
          <w:sz w:val="24"/>
          <w:szCs w:val="24"/>
        </w:rPr>
        <w:t>, como también</w:t>
      </w:r>
      <w:r w:rsidR="00281AFC">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Decreto 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14:paraId="03531E54" w14:textId="69887C7C" w:rsidR="00C6449C" w:rsidRDefault="00C6449C"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olor w:val="000000"/>
          <w:sz w:val="24"/>
          <w:szCs w:val="24"/>
          <w:lang w:eastAsia="es-ES_tradnl"/>
        </w:rPr>
        <w:t>La identificación de requisitos legales, su aplicación, actualización y evaluación de cumplimiento</w:t>
      </w:r>
      <w:r w:rsidR="00006C72">
        <w:rPr>
          <w:rFonts w:ascii="Arial" w:hAnsi="Arial"/>
          <w:color w:val="000000"/>
          <w:sz w:val="24"/>
          <w:szCs w:val="24"/>
          <w:lang w:eastAsia="es-ES_tradnl"/>
        </w:rPr>
        <w:t>,</w:t>
      </w:r>
      <w:r>
        <w:rPr>
          <w:rFonts w:ascii="Arial" w:hAnsi="Arial"/>
          <w:color w:val="000000"/>
          <w:sz w:val="24"/>
          <w:szCs w:val="24"/>
          <w:lang w:eastAsia="es-ES_tradnl"/>
        </w:rPr>
        <w:t xml:space="preserve"> se establece en el procedimiento </w:t>
      </w:r>
      <w:r w:rsidRPr="00AE5081">
        <w:rPr>
          <w:rFonts w:ascii="Arial" w:hAnsi="Arial"/>
          <w:b/>
          <w:color w:val="000000"/>
          <w:sz w:val="24"/>
          <w:szCs w:val="24"/>
          <w:lang w:eastAsia="es-ES_tradnl"/>
        </w:rPr>
        <w:t>“Requisitos Legales (PR-JU-02)”</w:t>
      </w:r>
      <w:r>
        <w:rPr>
          <w:rFonts w:ascii="Arial" w:hAnsi="Arial"/>
          <w:color w:val="000000"/>
          <w:sz w:val="24"/>
          <w:szCs w:val="24"/>
          <w:lang w:eastAsia="es-ES_tradnl"/>
        </w:rPr>
        <w:t xml:space="preserve"> y en la </w:t>
      </w:r>
      <w:r w:rsidRPr="00AE5081">
        <w:rPr>
          <w:rFonts w:ascii="Arial" w:hAnsi="Arial"/>
          <w:b/>
          <w:color w:val="000000"/>
          <w:sz w:val="24"/>
          <w:szCs w:val="24"/>
          <w:lang w:eastAsia="es-ES_tradnl"/>
        </w:rPr>
        <w:t>“Matriz de Requisitos Legales (FO-JU-05)”</w:t>
      </w:r>
      <w:r>
        <w:rPr>
          <w:rFonts w:ascii="Arial" w:hAnsi="Arial"/>
          <w:color w:val="000000"/>
          <w:sz w:val="24"/>
          <w:szCs w:val="24"/>
          <w:lang w:eastAsia="es-ES_tradnl"/>
        </w:rPr>
        <w:t xml:space="preserve"> se identifican aquellos aplicables a la organización</w:t>
      </w:r>
      <w:r w:rsidR="00C57E5D">
        <w:rPr>
          <w:rFonts w:ascii="Arial" w:hAnsi="Arial"/>
          <w:color w:val="000000"/>
          <w:sz w:val="24"/>
          <w:szCs w:val="24"/>
          <w:lang w:eastAsia="es-ES_tradnl"/>
        </w:rPr>
        <w:t>.</w:t>
      </w:r>
    </w:p>
    <w:p w14:paraId="45780F90" w14:textId="77777777" w:rsidR="00C6449C" w:rsidRDefault="00C6449C" w:rsidP="00084B94">
      <w:pPr>
        <w:tabs>
          <w:tab w:val="left" w:pos="8222"/>
        </w:tabs>
        <w:ind w:right="-660"/>
        <w:jc w:val="both"/>
        <w:rPr>
          <w:rFonts w:ascii="Arial" w:hAnsi="Arial" w:cs="Arial"/>
          <w:sz w:val="24"/>
          <w:szCs w:val="24"/>
        </w:rPr>
      </w:pPr>
    </w:p>
    <w:p w14:paraId="07E915EE" w14:textId="5D42444B" w:rsidR="00DD43C1" w:rsidRDefault="00DD43C1" w:rsidP="00084B94">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w:t>
      </w:r>
      <w:r w:rsidR="009D4E14">
        <w:rPr>
          <w:rFonts w:ascii="Arial" w:hAnsi="Arial" w:cs="Arial"/>
          <w:b/>
          <w:sz w:val="24"/>
          <w:szCs w:val="24"/>
        </w:rPr>
        <w:t>P</w:t>
      </w:r>
      <w:r>
        <w:rPr>
          <w:rFonts w:ascii="Arial" w:hAnsi="Arial" w:cs="Arial"/>
          <w:b/>
          <w:sz w:val="24"/>
          <w:szCs w:val="24"/>
        </w:rPr>
        <w:t xml:space="preserve">rocesos, </w:t>
      </w:r>
      <w:r w:rsidR="009D4E14">
        <w:rPr>
          <w:rFonts w:ascii="Arial" w:hAnsi="Arial" w:cs="Arial"/>
          <w:b/>
          <w:sz w:val="24"/>
          <w:szCs w:val="24"/>
        </w:rPr>
        <w:t>P</w:t>
      </w:r>
      <w:r>
        <w:rPr>
          <w:rFonts w:ascii="Arial" w:hAnsi="Arial" w:cs="Arial"/>
          <w:b/>
          <w:sz w:val="24"/>
          <w:szCs w:val="24"/>
        </w:rPr>
        <w:t xml:space="preserve">roductos y </w:t>
      </w:r>
      <w:r w:rsidR="009D4E14">
        <w:rPr>
          <w:rFonts w:ascii="Arial" w:hAnsi="Arial" w:cs="Arial"/>
          <w:b/>
          <w:sz w:val="24"/>
          <w:szCs w:val="24"/>
        </w:rPr>
        <w:t>Servicios Suministrados E</w:t>
      </w:r>
      <w:r>
        <w:rPr>
          <w:rFonts w:ascii="Arial" w:hAnsi="Arial" w:cs="Arial"/>
          <w:b/>
          <w:sz w:val="24"/>
          <w:szCs w:val="24"/>
        </w:rPr>
        <w:t>xternamente</w:t>
      </w:r>
    </w:p>
    <w:p w14:paraId="13FB0409" w14:textId="31F15AF7" w:rsidR="003939AE" w:rsidRDefault="00472750" w:rsidP="00084B94">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145209">
        <w:rPr>
          <w:rFonts w:ascii="Arial" w:hAnsi="Arial" w:cs="Arial"/>
          <w:sz w:val="24"/>
          <w:szCs w:val="24"/>
        </w:rPr>
        <w:t>P</w:t>
      </w:r>
      <w:r w:rsidR="003939AE" w:rsidRPr="00BA2748">
        <w:rPr>
          <w:rFonts w:ascii="Arial" w:hAnsi="Arial" w:cs="Arial"/>
          <w:sz w:val="24"/>
          <w:szCs w:val="24"/>
        </w:rPr>
        <w:t xml:space="preserve">rocedimiento de </w:t>
      </w:r>
      <w:r w:rsidR="00145209" w:rsidRPr="00AE5081">
        <w:rPr>
          <w:rFonts w:ascii="Arial" w:hAnsi="Arial" w:cs="Arial"/>
          <w:b/>
          <w:sz w:val="24"/>
          <w:szCs w:val="24"/>
        </w:rPr>
        <w:t xml:space="preserve">Asociados de Negocio </w:t>
      </w:r>
      <w:r w:rsidR="00DE1A7A" w:rsidRPr="00AE5081">
        <w:rPr>
          <w:rFonts w:ascii="Arial" w:hAnsi="Arial" w:cs="Arial"/>
          <w:b/>
          <w:sz w:val="24"/>
          <w:szCs w:val="24"/>
        </w:rPr>
        <w:t xml:space="preserve">– Compras </w:t>
      </w:r>
      <w:r w:rsidR="00145209" w:rsidRPr="00AE5081">
        <w:rPr>
          <w:rFonts w:ascii="Arial" w:hAnsi="Arial" w:cs="Arial"/>
          <w:b/>
          <w:sz w:val="24"/>
          <w:szCs w:val="24"/>
        </w:rPr>
        <w:t>(PR-GH-03)</w:t>
      </w:r>
      <w:r w:rsidR="003939AE" w:rsidRPr="00BA2748">
        <w:rPr>
          <w:rFonts w:ascii="Arial" w:hAnsi="Arial" w:cs="Arial"/>
          <w:sz w:val="24"/>
          <w:szCs w:val="24"/>
        </w:rPr>
        <w:t>.</w:t>
      </w:r>
      <w:r w:rsidR="003939AE">
        <w:rPr>
          <w:rFonts w:ascii="Arial" w:hAnsi="Arial" w:cs="Arial"/>
          <w:sz w:val="24"/>
          <w:szCs w:val="24"/>
        </w:rPr>
        <w:t xml:space="preserve"> </w:t>
      </w:r>
    </w:p>
    <w:p w14:paraId="1FD68611" w14:textId="25363813" w:rsidR="003939AE" w:rsidRDefault="003939AE" w:rsidP="00084B94">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 xml:space="preserve">ucción y </w:t>
      </w:r>
      <w:r w:rsidR="002A6566">
        <w:rPr>
          <w:rFonts w:ascii="Arial" w:hAnsi="Arial" w:cs="Arial"/>
          <w:b/>
          <w:bCs/>
          <w:sz w:val="24"/>
          <w:szCs w:val="24"/>
        </w:rPr>
        <w:t>Provisión del S</w:t>
      </w:r>
      <w:r w:rsidR="00CF59D0">
        <w:rPr>
          <w:rFonts w:ascii="Arial" w:hAnsi="Arial" w:cs="Arial"/>
          <w:b/>
          <w:bCs/>
          <w:sz w:val="24"/>
          <w:szCs w:val="24"/>
        </w:rPr>
        <w:t>ervicio</w:t>
      </w:r>
    </w:p>
    <w:p w14:paraId="03E207E1" w14:textId="77777777" w:rsidR="00F5074F" w:rsidRPr="00513F5A" w:rsidRDefault="00CE559E" w:rsidP="00084B94">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14:paraId="1ED362C5" w14:textId="54E2D5CA" w:rsidR="00AC0813" w:rsidRDefault="00513F5A" w:rsidP="00084B94">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n nuestra compañía se realiza mediante el sistema Appolo</w:t>
      </w:r>
      <w:r w:rsidR="00DC72A0">
        <w:rPr>
          <w:rFonts w:ascii="Arial" w:hAnsi="Arial" w:cs="Arial"/>
          <w:bCs/>
          <w:sz w:val="24"/>
          <w:szCs w:val="24"/>
        </w:rPr>
        <w:t xml:space="preserve"> y se cuida la propiedad del cliente por medio del Circuito Cerrado de </w:t>
      </w:r>
      <w:r w:rsidR="00DC72A0">
        <w:rPr>
          <w:rFonts w:ascii="Arial" w:hAnsi="Arial" w:cs="Arial"/>
          <w:bCs/>
          <w:sz w:val="24"/>
          <w:szCs w:val="24"/>
        </w:rPr>
        <w:lastRenderedPageBreak/>
        <w:t xml:space="preserve">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BASC</w:t>
      </w:r>
      <w:r w:rsidR="005149BD">
        <w:rPr>
          <w:rFonts w:ascii="Arial" w:hAnsi="Arial" w:cs="Arial"/>
          <w:bCs/>
          <w:sz w:val="24"/>
          <w:szCs w:val="24"/>
        </w:rPr>
        <w:t xml:space="preserve"> </w:t>
      </w:r>
      <w:r w:rsidR="008F0813">
        <w:rPr>
          <w:rFonts w:ascii="Arial" w:hAnsi="Arial" w:cs="Arial"/>
          <w:bCs/>
          <w:sz w:val="24"/>
          <w:szCs w:val="24"/>
        </w:rPr>
        <w:t>V6</w:t>
      </w:r>
      <w:r w:rsidR="005149BD">
        <w:rPr>
          <w:rFonts w:ascii="Arial" w:hAnsi="Arial" w:cs="Arial"/>
          <w:bCs/>
          <w:sz w:val="24"/>
          <w:szCs w:val="24"/>
        </w:rPr>
        <w:t>:</w:t>
      </w:r>
      <w:r w:rsidR="008F0813">
        <w:rPr>
          <w:rFonts w:ascii="Arial" w:hAnsi="Arial" w:cs="Arial"/>
          <w:bCs/>
          <w:sz w:val="24"/>
          <w:szCs w:val="24"/>
        </w:rPr>
        <w:t xml:space="preserve">22 </w:t>
      </w:r>
      <w:r w:rsidR="003F2E0F">
        <w:rPr>
          <w:rFonts w:ascii="Arial" w:hAnsi="Arial" w:cs="Arial"/>
          <w:bCs/>
          <w:sz w:val="24"/>
          <w:szCs w:val="24"/>
        </w:rPr>
        <w:t>e ISO 28000</w:t>
      </w:r>
      <w:r w:rsidR="005149BD">
        <w:rPr>
          <w:rFonts w:ascii="Arial" w:hAnsi="Arial" w:cs="Arial"/>
          <w:bCs/>
          <w:sz w:val="24"/>
          <w:szCs w:val="24"/>
        </w:rPr>
        <w:t>:07</w:t>
      </w:r>
      <w:r w:rsidR="003F2E0F">
        <w:rPr>
          <w:rFonts w:ascii="Arial" w:hAnsi="Arial" w:cs="Arial"/>
          <w:bCs/>
          <w:sz w:val="24"/>
          <w:szCs w:val="24"/>
        </w:rPr>
        <w:t xml:space="preserve">. </w:t>
      </w:r>
    </w:p>
    <w:p w14:paraId="058A35BB" w14:textId="6969A7BE" w:rsidR="00CF59D0" w:rsidRDefault="00CF59D0" w:rsidP="00084B94">
      <w:pPr>
        <w:tabs>
          <w:tab w:val="left" w:pos="851"/>
          <w:tab w:val="left" w:pos="8222"/>
        </w:tabs>
        <w:ind w:right="-660"/>
        <w:jc w:val="both"/>
        <w:rPr>
          <w:rFonts w:ascii="Arial" w:hAnsi="Arial" w:cs="Arial"/>
          <w:b/>
          <w:bCs/>
          <w:sz w:val="24"/>
          <w:szCs w:val="24"/>
        </w:rPr>
      </w:pPr>
      <w:r>
        <w:rPr>
          <w:rFonts w:ascii="Arial" w:hAnsi="Arial" w:cs="Arial"/>
          <w:b/>
          <w:sz w:val="24"/>
          <w:szCs w:val="24"/>
        </w:rPr>
        <w:t xml:space="preserve">8.6 </w:t>
      </w:r>
      <w:r w:rsidR="002A6566">
        <w:rPr>
          <w:rFonts w:ascii="Arial" w:hAnsi="Arial" w:cs="Arial"/>
          <w:b/>
          <w:bCs/>
          <w:sz w:val="24"/>
          <w:szCs w:val="24"/>
        </w:rPr>
        <w:t>Liberación de los Productos y S</w:t>
      </w:r>
      <w:r w:rsidRPr="00CF59D0">
        <w:rPr>
          <w:rFonts w:ascii="Arial" w:hAnsi="Arial" w:cs="Arial"/>
          <w:b/>
          <w:bCs/>
          <w:sz w:val="24"/>
          <w:szCs w:val="24"/>
        </w:rPr>
        <w:t>ervicios</w:t>
      </w:r>
    </w:p>
    <w:p w14:paraId="223BFED5" w14:textId="52F66EE8" w:rsidR="00691F76" w:rsidRDefault="00691F76" w:rsidP="00084B94">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w:t>
      </w:r>
      <w:r w:rsidR="005149BD">
        <w:rPr>
          <w:rFonts w:ascii="Arial" w:hAnsi="Arial" w:cs="Arial"/>
          <w:bCs/>
          <w:sz w:val="24"/>
          <w:szCs w:val="24"/>
        </w:rPr>
        <w:t>Gerencia</w:t>
      </w:r>
      <w:r w:rsidR="0059336F">
        <w:rPr>
          <w:rFonts w:ascii="Arial" w:hAnsi="Arial" w:cs="Arial"/>
          <w:bCs/>
          <w:sz w:val="24"/>
          <w:szCs w:val="24"/>
        </w:rPr>
        <w:t xml:space="preserve">, la liberación ocurre en el momento </w:t>
      </w:r>
      <w:r w:rsidR="00145209">
        <w:rPr>
          <w:rFonts w:ascii="Arial" w:hAnsi="Arial" w:cs="Arial"/>
          <w:bCs/>
          <w:sz w:val="24"/>
          <w:szCs w:val="24"/>
        </w:rPr>
        <w:t xml:space="preserve">de </w:t>
      </w:r>
      <w:r w:rsidR="0059336F">
        <w:rPr>
          <w:rFonts w:ascii="Arial" w:hAnsi="Arial" w:cs="Arial"/>
          <w:bCs/>
          <w:sz w:val="24"/>
          <w:szCs w:val="24"/>
        </w:rPr>
        <w:t xml:space="preserve">la emisión y aprobación del acto de calificación, </w:t>
      </w:r>
      <w:r w:rsidR="00652F16">
        <w:rPr>
          <w:rFonts w:ascii="Arial" w:hAnsi="Arial" w:cs="Arial"/>
          <w:bCs/>
          <w:sz w:val="24"/>
          <w:szCs w:val="24"/>
        </w:rPr>
        <w:t xml:space="preserve">continuando con las actividades que </w:t>
      </w:r>
      <w:r w:rsidR="005149BD">
        <w:rPr>
          <w:rFonts w:ascii="Arial" w:hAnsi="Arial" w:cs="Arial"/>
          <w:bCs/>
          <w:sz w:val="24"/>
          <w:szCs w:val="24"/>
        </w:rPr>
        <w:t xml:space="preserve">desarrolla </w:t>
      </w:r>
      <w:r w:rsidR="00652F16">
        <w:rPr>
          <w:rFonts w:ascii="Arial" w:hAnsi="Arial" w:cs="Arial"/>
          <w:bCs/>
          <w:sz w:val="24"/>
          <w:szCs w:val="24"/>
        </w:rPr>
        <w:t>el proceso Gestión de Operaciones aplicando el cumplimiento de lo establecido por el régimen franco y decreto 2147 de 2016</w:t>
      </w:r>
      <w:r w:rsidR="00AC0813">
        <w:rPr>
          <w:rFonts w:ascii="Arial" w:hAnsi="Arial" w:cs="Arial"/>
          <w:bCs/>
          <w:sz w:val="24"/>
          <w:szCs w:val="24"/>
        </w:rPr>
        <w:t xml:space="preserve"> y </w:t>
      </w:r>
      <w:r w:rsidR="006B7199">
        <w:rPr>
          <w:rFonts w:ascii="Arial" w:hAnsi="Arial" w:cs="Arial"/>
          <w:bCs/>
          <w:sz w:val="24"/>
          <w:szCs w:val="24"/>
        </w:rPr>
        <w:t>sus modificaciones</w:t>
      </w:r>
      <w:r w:rsidR="00652F16">
        <w:rPr>
          <w:rFonts w:ascii="Arial" w:hAnsi="Arial" w:cs="Arial"/>
          <w:bCs/>
          <w:sz w:val="24"/>
          <w:szCs w:val="24"/>
        </w:rPr>
        <w:t>, como también lo requerido por los entes de control, esto se ve reflejado al momento de la aceptación de la facturación por parte de los usuarios calificados.</w:t>
      </w:r>
    </w:p>
    <w:p w14:paraId="72ABF82F" w14:textId="3A2E37C2" w:rsidR="00F514C9" w:rsidRDefault="0068293B" w:rsidP="00084B94">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002A6566">
        <w:rPr>
          <w:rFonts w:ascii="Arial" w:hAnsi="Arial" w:cs="Arial"/>
          <w:b/>
          <w:bCs/>
          <w:sz w:val="24"/>
          <w:szCs w:val="24"/>
        </w:rPr>
        <w:t>Control de Salidas no C</w:t>
      </w:r>
      <w:r w:rsidRPr="0068293B">
        <w:rPr>
          <w:rFonts w:ascii="Arial" w:hAnsi="Arial" w:cs="Arial"/>
          <w:b/>
          <w:bCs/>
          <w:sz w:val="24"/>
          <w:szCs w:val="24"/>
        </w:rPr>
        <w:t>onformes</w:t>
      </w:r>
    </w:p>
    <w:p w14:paraId="701CA39D" w14:textId="3473ED6B" w:rsidR="00897942" w:rsidRDefault="00A145B5" w:rsidP="00084B94">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w:t>
      </w:r>
      <w:r w:rsidR="00AE5081">
        <w:rPr>
          <w:rFonts w:ascii="Arial" w:hAnsi="Arial" w:cs="Arial"/>
          <w:b/>
          <w:sz w:val="24"/>
          <w:szCs w:val="24"/>
        </w:rPr>
        <w:t>alida</w:t>
      </w:r>
      <w:r w:rsidR="003F6C69">
        <w:rPr>
          <w:rFonts w:ascii="Arial" w:hAnsi="Arial" w:cs="Arial"/>
          <w:b/>
          <w:sz w:val="24"/>
          <w:szCs w:val="24"/>
        </w:rPr>
        <w:t xml:space="preserve"> No Conforme (PR-CL-19)”</w:t>
      </w:r>
      <w:r w:rsidR="003F6C69">
        <w:rPr>
          <w:rFonts w:ascii="Arial" w:hAnsi="Arial" w:cs="Arial"/>
          <w:sz w:val="24"/>
          <w:szCs w:val="24"/>
        </w:rPr>
        <w:t xml:space="preserve">, para lo cual, la identificación de las salidas no conformes se realizan mediante las actividades que desarrollan los procesos. </w:t>
      </w:r>
    </w:p>
    <w:p w14:paraId="5E67F304" w14:textId="77777777" w:rsidR="00F34D84" w:rsidRDefault="00F34D84" w:rsidP="00084B94">
      <w:pPr>
        <w:tabs>
          <w:tab w:val="left" w:pos="8222"/>
        </w:tabs>
        <w:ind w:right="-660"/>
        <w:jc w:val="both"/>
        <w:rPr>
          <w:rFonts w:ascii="Arial" w:hAnsi="Arial" w:cs="Arial"/>
          <w:sz w:val="24"/>
          <w:szCs w:val="24"/>
        </w:rPr>
      </w:pPr>
    </w:p>
    <w:p w14:paraId="26B74FD8" w14:textId="067AEA1C" w:rsidR="00ED4AF3" w:rsidRDefault="008364B1" w:rsidP="00084B94">
      <w:pPr>
        <w:tabs>
          <w:tab w:val="left" w:pos="8222"/>
        </w:tabs>
        <w:ind w:right="-660"/>
        <w:jc w:val="both"/>
        <w:rPr>
          <w:rFonts w:ascii="Arial" w:hAnsi="Arial" w:cs="Arial"/>
          <w:b/>
          <w:sz w:val="24"/>
          <w:szCs w:val="24"/>
        </w:rPr>
      </w:pPr>
      <w:r>
        <w:rPr>
          <w:rFonts w:ascii="Arial" w:hAnsi="Arial" w:cs="Arial"/>
          <w:b/>
          <w:sz w:val="24"/>
          <w:szCs w:val="24"/>
        </w:rPr>
        <w:t>9. EVALUACIÓN DEL DESEMPEÑO</w:t>
      </w:r>
    </w:p>
    <w:p w14:paraId="617ED55A" w14:textId="6DEE0367" w:rsidR="00A83149" w:rsidRDefault="003007E6" w:rsidP="00084B94">
      <w:pPr>
        <w:tabs>
          <w:tab w:val="left" w:pos="8222"/>
        </w:tabs>
        <w:ind w:right="-660"/>
        <w:jc w:val="both"/>
        <w:rPr>
          <w:rFonts w:ascii="Arial" w:hAnsi="Arial" w:cs="Arial"/>
          <w:b/>
          <w:sz w:val="24"/>
          <w:szCs w:val="24"/>
        </w:rPr>
      </w:pPr>
      <w:r>
        <w:rPr>
          <w:rFonts w:ascii="Arial" w:hAnsi="Arial" w:cs="Arial"/>
          <w:b/>
          <w:sz w:val="24"/>
          <w:szCs w:val="24"/>
        </w:rPr>
        <w:t xml:space="preserve">9.1 </w:t>
      </w:r>
      <w:r w:rsidR="002A6566">
        <w:rPr>
          <w:rFonts w:ascii="Arial" w:hAnsi="Arial" w:cs="Arial"/>
          <w:b/>
          <w:bCs/>
          <w:sz w:val="24"/>
          <w:szCs w:val="24"/>
        </w:rPr>
        <w:t>Seguimiento, Medición, A</w:t>
      </w:r>
      <w:r w:rsidRPr="003007E6">
        <w:rPr>
          <w:rFonts w:ascii="Arial" w:hAnsi="Arial" w:cs="Arial"/>
          <w:b/>
          <w:bCs/>
          <w:sz w:val="24"/>
          <w:szCs w:val="24"/>
        </w:rPr>
        <w:t xml:space="preserve">nálisis y </w:t>
      </w:r>
      <w:r w:rsidR="002A6566">
        <w:rPr>
          <w:rFonts w:ascii="Arial" w:hAnsi="Arial" w:cs="Arial"/>
          <w:b/>
          <w:bCs/>
          <w:sz w:val="24"/>
          <w:szCs w:val="24"/>
        </w:rPr>
        <w:t>E</w:t>
      </w:r>
      <w:r w:rsidRPr="003007E6">
        <w:rPr>
          <w:rFonts w:ascii="Arial" w:hAnsi="Arial" w:cs="Arial"/>
          <w:b/>
          <w:bCs/>
          <w:sz w:val="24"/>
          <w:szCs w:val="24"/>
        </w:rPr>
        <w:t>valuación</w:t>
      </w:r>
      <w:r>
        <w:rPr>
          <w:b/>
          <w:bCs/>
        </w:rPr>
        <w:t xml:space="preserve"> </w:t>
      </w:r>
      <w:r>
        <w:rPr>
          <w:rFonts w:ascii="Arial" w:hAnsi="Arial" w:cs="Arial"/>
          <w:b/>
          <w:sz w:val="24"/>
          <w:szCs w:val="24"/>
        </w:rPr>
        <w:t xml:space="preserve"> </w:t>
      </w:r>
    </w:p>
    <w:p w14:paraId="59CBCD43" w14:textId="77777777" w:rsidR="00E00690" w:rsidRDefault="00E00690" w:rsidP="00084B94">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14:paraId="7A8E6EEF" w14:textId="71C119D7" w:rsidR="00E00690" w:rsidRDefault="00E00690" w:rsidP="00084B94">
      <w:pPr>
        <w:ind w:right="-660"/>
        <w:jc w:val="both"/>
        <w:rPr>
          <w:rFonts w:ascii="Arial" w:hAnsi="Arial" w:cs="Arial"/>
          <w:sz w:val="24"/>
          <w:szCs w:val="24"/>
        </w:rPr>
      </w:pPr>
      <w:r>
        <w:rPr>
          <w:rFonts w:ascii="Arial" w:hAnsi="Arial" w:cs="Arial"/>
          <w:sz w:val="24"/>
          <w:szCs w:val="24"/>
        </w:rPr>
        <w:t xml:space="preserve">Así mismo, </w:t>
      </w:r>
      <w:r w:rsidR="00AC0813">
        <w:rPr>
          <w:rFonts w:ascii="Arial" w:hAnsi="Arial" w:cs="Arial"/>
          <w:sz w:val="24"/>
          <w:szCs w:val="24"/>
        </w:rPr>
        <w:t>s</w:t>
      </w:r>
      <w:r w:rsidRPr="0085695A">
        <w:rPr>
          <w:rFonts w:ascii="Arial" w:hAnsi="Arial" w:cs="Arial"/>
          <w:sz w:val="24"/>
          <w:szCs w:val="24"/>
        </w:rPr>
        <w:t>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xml:space="preserve">, que permiten el planteamiento de planes de mejora para garantizar el cumplimiento de </w:t>
      </w:r>
      <w:r w:rsidR="00123BB6">
        <w:rPr>
          <w:rFonts w:ascii="Arial" w:hAnsi="Arial" w:cs="Arial"/>
          <w:sz w:val="24"/>
          <w:szCs w:val="24"/>
        </w:rPr>
        <w:t>los requerimientos</w:t>
      </w:r>
      <w:r w:rsidR="008B53B7">
        <w:rPr>
          <w:rFonts w:ascii="Arial" w:hAnsi="Arial" w:cs="Arial"/>
          <w:sz w:val="24"/>
          <w:szCs w:val="24"/>
        </w:rPr>
        <w:t xml:space="preserve"> de los usuarios y la mejora continua de la compañía. </w:t>
      </w:r>
    </w:p>
    <w:tbl>
      <w:tblPr>
        <w:tblpPr w:leftFromText="141" w:rightFromText="141" w:vertAnchor="text" w:horzAnchor="margin" w:tblpXSpec="center" w:tblpY="432"/>
        <w:tblW w:w="11339" w:type="dxa"/>
        <w:tblLayout w:type="fixed"/>
        <w:tblCellMar>
          <w:left w:w="70" w:type="dxa"/>
          <w:right w:w="70" w:type="dxa"/>
        </w:tblCellMar>
        <w:tblLook w:val="04A0" w:firstRow="1" w:lastRow="0" w:firstColumn="1" w:lastColumn="0" w:noHBand="0" w:noVBand="1"/>
      </w:tblPr>
      <w:tblGrid>
        <w:gridCol w:w="707"/>
        <w:gridCol w:w="3119"/>
        <w:gridCol w:w="709"/>
        <w:gridCol w:w="2835"/>
        <w:gridCol w:w="708"/>
        <w:gridCol w:w="3261"/>
      </w:tblGrid>
      <w:tr w:rsidR="000E7974" w:rsidRPr="0081615D" w14:paraId="3FF3B6DB" w14:textId="77777777" w:rsidTr="000E7974">
        <w:trPr>
          <w:trHeight w:val="288"/>
        </w:trPr>
        <w:tc>
          <w:tcPr>
            <w:tcW w:w="3826" w:type="dxa"/>
            <w:gridSpan w:val="2"/>
            <w:tcBorders>
              <w:top w:val="single" w:sz="8" w:space="0" w:color="000000"/>
              <w:left w:val="single" w:sz="8" w:space="0" w:color="000000"/>
              <w:bottom w:val="single" w:sz="4" w:space="0" w:color="000000"/>
              <w:right w:val="single" w:sz="8" w:space="0" w:color="000000"/>
            </w:tcBorders>
            <w:shd w:val="clear" w:color="auto" w:fill="auto"/>
            <w:noWrap/>
            <w:vAlign w:val="center"/>
            <w:hideMark/>
          </w:tcPr>
          <w:p w14:paraId="5CEFC3B9" w14:textId="77777777" w:rsidR="000E7974" w:rsidRPr="0081615D" w:rsidRDefault="000E7974" w:rsidP="000E7974">
            <w:pPr>
              <w:spacing w:after="0" w:line="240" w:lineRule="auto"/>
              <w:jc w:val="center"/>
              <w:rPr>
                <w:rFonts w:ascii="Arial" w:eastAsia="Times New Roman" w:hAnsi="Arial" w:cs="Arial"/>
                <w:b/>
                <w:bCs/>
                <w:color w:val="000000"/>
                <w:sz w:val="18"/>
                <w:szCs w:val="18"/>
                <w:lang w:eastAsia="es-CO"/>
              </w:rPr>
            </w:pPr>
            <w:r w:rsidRPr="0081615D">
              <w:rPr>
                <w:rFonts w:ascii="Arial" w:eastAsia="Times New Roman" w:hAnsi="Arial" w:cs="Arial"/>
                <w:b/>
                <w:bCs/>
                <w:color w:val="000000"/>
                <w:sz w:val="18"/>
                <w:szCs w:val="18"/>
                <w:lang w:eastAsia="es-CO"/>
              </w:rPr>
              <w:t>BASC</w:t>
            </w:r>
          </w:p>
        </w:tc>
        <w:tc>
          <w:tcPr>
            <w:tcW w:w="3544" w:type="dxa"/>
            <w:gridSpan w:val="2"/>
            <w:tcBorders>
              <w:top w:val="single" w:sz="8" w:space="0" w:color="000000"/>
              <w:left w:val="nil"/>
              <w:bottom w:val="single" w:sz="4" w:space="0" w:color="000000"/>
              <w:right w:val="single" w:sz="8" w:space="0" w:color="000000"/>
            </w:tcBorders>
            <w:shd w:val="clear" w:color="auto" w:fill="auto"/>
            <w:noWrap/>
            <w:vAlign w:val="center"/>
            <w:hideMark/>
          </w:tcPr>
          <w:p w14:paraId="753466F9" w14:textId="77777777" w:rsidR="000E7974" w:rsidRPr="0081615D" w:rsidRDefault="000E7974" w:rsidP="000E7974">
            <w:pPr>
              <w:spacing w:after="0" w:line="240" w:lineRule="auto"/>
              <w:jc w:val="center"/>
              <w:rPr>
                <w:rFonts w:ascii="Arial" w:eastAsia="Times New Roman" w:hAnsi="Arial" w:cs="Arial"/>
                <w:b/>
                <w:bCs/>
                <w:color w:val="000000"/>
                <w:sz w:val="18"/>
                <w:szCs w:val="18"/>
                <w:lang w:eastAsia="es-CO"/>
              </w:rPr>
            </w:pPr>
            <w:r w:rsidRPr="0081615D">
              <w:rPr>
                <w:rFonts w:ascii="Arial" w:eastAsia="Times New Roman" w:hAnsi="Arial" w:cs="Arial"/>
                <w:b/>
                <w:bCs/>
                <w:color w:val="000000"/>
                <w:sz w:val="18"/>
                <w:szCs w:val="18"/>
                <w:lang w:eastAsia="es-CO"/>
              </w:rPr>
              <w:t>ISO 28000</w:t>
            </w:r>
          </w:p>
        </w:tc>
        <w:tc>
          <w:tcPr>
            <w:tcW w:w="3969" w:type="dxa"/>
            <w:gridSpan w:val="2"/>
            <w:tcBorders>
              <w:top w:val="single" w:sz="8" w:space="0" w:color="000000"/>
              <w:left w:val="nil"/>
              <w:bottom w:val="single" w:sz="4" w:space="0" w:color="000000"/>
              <w:right w:val="single" w:sz="8" w:space="0" w:color="000000"/>
            </w:tcBorders>
            <w:shd w:val="clear" w:color="auto" w:fill="auto"/>
            <w:noWrap/>
            <w:vAlign w:val="center"/>
            <w:hideMark/>
          </w:tcPr>
          <w:p w14:paraId="765F4555" w14:textId="77777777" w:rsidR="000E7974" w:rsidRPr="0081615D" w:rsidRDefault="000E7974" w:rsidP="000E7974">
            <w:pPr>
              <w:spacing w:after="0" w:line="240" w:lineRule="auto"/>
              <w:jc w:val="center"/>
              <w:rPr>
                <w:rFonts w:ascii="Arial" w:eastAsia="Times New Roman" w:hAnsi="Arial" w:cs="Arial"/>
                <w:b/>
                <w:bCs/>
                <w:color w:val="000000"/>
                <w:sz w:val="18"/>
                <w:szCs w:val="18"/>
                <w:lang w:eastAsia="es-CO"/>
              </w:rPr>
            </w:pPr>
            <w:r w:rsidRPr="0081615D">
              <w:rPr>
                <w:rFonts w:ascii="Arial" w:eastAsia="Times New Roman" w:hAnsi="Arial" w:cs="Arial"/>
                <w:b/>
                <w:bCs/>
                <w:color w:val="000000"/>
                <w:sz w:val="18"/>
                <w:szCs w:val="18"/>
                <w:lang w:eastAsia="es-CO"/>
              </w:rPr>
              <w:t>ISO 9001</w:t>
            </w:r>
          </w:p>
        </w:tc>
      </w:tr>
      <w:tr w:rsidR="000E7974" w:rsidRPr="0081615D" w14:paraId="5321EA1F" w14:textId="77777777" w:rsidTr="000E7974">
        <w:trPr>
          <w:trHeight w:val="300"/>
        </w:trPr>
        <w:tc>
          <w:tcPr>
            <w:tcW w:w="707" w:type="dxa"/>
            <w:tcBorders>
              <w:top w:val="nil"/>
              <w:left w:val="single" w:sz="8" w:space="0" w:color="000000"/>
              <w:bottom w:val="single" w:sz="8" w:space="0" w:color="000000"/>
              <w:right w:val="nil"/>
            </w:tcBorders>
            <w:shd w:val="clear" w:color="auto" w:fill="auto"/>
            <w:vAlign w:val="center"/>
            <w:hideMark/>
          </w:tcPr>
          <w:p w14:paraId="03BAB578" w14:textId="77777777" w:rsidR="000E7974" w:rsidRPr="0081615D" w:rsidRDefault="000E7974" w:rsidP="000E7974">
            <w:pPr>
              <w:spacing w:after="0" w:line="240" w:lineRule="auto"/>
              <w:jc w:val="center"/>
              <w:rPr>
                <w:rFonts w:ascii="Calibri" w:eastAsia="Times New Roman" w:hAnsi="Calibri" w:cs="Calibri"/>
                <w:b/>
                <w:bCs/>
                <w:color w:val="000000"/>
                <w:sz w:val="18"/>
                <w:szCs w:val="18"/>
                <w:lang w:eastAsia="es-CO"/>
              </w:rPr>
            </w:pPr>
            <w:r w:rsidRPr="0081615D">
              <w:rPr>
                <w:rFonts w:ascii="Calibri" w:eastAsia="Times New Roman" w:hAnsi="Calibri" w:cs="Calibri"/>
                <w:b/>
                <w:bCs/>
                <w:color w:val="000000"/>
                <w:sz w:val="18"/>
                <w:szCs w:val="18"/>
                <w:lang w:eastAsia="es-CO"/>
              </w:rPr>
              <w:t>NUML</w:t>
            </w:r>
          </w:p>
        </w:tc>
        <w:tc>
          <w:tcPr>
            <w:tcW w:w="3119" w:type="dxa"/>
            <w:tcBorders>
              <w:top w:val="nil"/>
              <w:left w:val="single" w:sz="4" w:space="0" w:color="000000"/>
              <w:bottom w:val="single" w:sz="8" w:space="0" w:color="000000"/>
              <w:right w:val="single" w:sz="8" w:space="0" w:color="000000"/>
            </w:tcBorders>
            <w:shd w:val="clear" w:color="auto" w:fill="auto"/>
            <w:vAlign w:val="center"/>
            <w:hideMark/>
          </w:tcPr>
          <w:p w14:paraId="2CD08221" w14:textId="77777777" w:rsidR="000E7974" w:rsidRPr="0081615D" w:rsidRDefault="000E7974" w:rsidP="000E7974">
            <w:pPr>
              <w:spacing w:after="0" w:line="240" w:lineRule="auto"/>
              <w:jc w:val="center"/>
              <w:rPr>
                <w:rFonts w:ascii="Calibri" w:eastAsia="Times New Roman" w:hAnsi="Calibri" w:cs="Calibri"/>
                <w:b/>
                <w:bCs/>
                <w:color w:val="000000"/>
                <w:sz w:val="18"/>
                <w:szCs w:val="18"/>
                <w:lang w:eastAsia="es-CO"/>
              </w:rPr>
            </w:pPr>
            <w:r w:rsidRPr="0081615D">
              <w:rPr>
                <w:rFonts w:ascii="Calibri" w:eastAsia="Times New Roman" w:hAnsi="Calibri" w:cs="Calibri"/>
                <w:b/>
                <w:bCs/>
                <w:color w:val="000000"/>
                <w:sz w:val="18"/>
                <w:szCs w:val="18"/>
                <w:lang w:eastAsia="es-CO"/>
              </w:rPr>
              <w:t>DESCRIPCIÓN</w:t>
            </w:r>
          </w:p>
        </w:tc>
        <w:tc>
          <w:tcPr>
            <w:tcW w:w="709" w:type="dxa"/>
            <w:tcBorders>
              <w:top w:val="nil"/>
              <w:left w:val="nil"/>
              <w:bottom w:val="single" w:sz="8" w:space="0" w:color="000000"/>
              <w:right w:val="nil"/>
            </w:tcBorders>
            <w:shd w:val="clear" w:color="auto" w:fill="auto"/>
            <w:vAlign w:val="center"/>
            <w:hideMark/>
          </w:tcPr>
          <w:p w14:paraId="561CF50B" w14:textId="77777777" w:rsidR="000E7974" w:rsidRPr="0081615D" w:rsidRDefault="000E7974" w:rsidP="000E7974">
            <w:pPr>
              <w:spacing w:after="0" w:line="240" w:lineRule="auto"/>
              <w:jc w:val="center"/>
              <w:rPr>
                <w:rFonts w:ascii="Calibri" w:eastAsia="Times New Roman" w:hAnsi="Calibri" w:cs="Calibri"/>
                <w:b/>
                <w:bCs/>
                <w:color w:val="000000"/>
                <w:sz w:val="18"/>
                <w:szCs w:val="18"/>
                <w:lang w:eastAsia="es-CO"/>
              </w:rPr>
            </w:pPr>
            <w:r w:rsidRPr="0081615D">
              <w:rPr>
                <w:rFonts w:ascii="Calibri" w:eastAsia="Times New Roman" w:hAnsi="Calibri" w:cs="Calibri"/>
                <w:b/>
                <w:bCs/>
                <w:color w:val="000000"/>
                <w:sz w:val="18"/>
                <w:szCs w:val="18"/>
                <w:lang w:eastAsia="es-CO"/>
              </w:rPr>
              <w:t>NUML</w:t>
            </w:r>
          </w:p>
        </w:tc>
        <w:tc>
          <w:tcPr>
            <w:tcW w:w="2835" w:type="dxa"/>
            <w:tcBorders>
              <w:top w:val="nil"/>
              <w:left w:val="single" w:sz="4" w:space="0" w:color="000000"/>
              <w:bottom w:val="single" w:sz="8" w:space="0" w:color="000000"/>
              <w:right w:val="single" w:sz="8" w:space="0" w:color="000000"/>
            </w:tcBorders>
            <w:shd w:val="clear" w:color="auto" w:fill="auto"/>
            <w:vAlign w:val="center"/>
            <w:hideMark/>
          </w:tcPr>
          <w:p w14:paraId="2FF184A8" w14:textId="77777777" w:rsidR="000E7974" w:rsidRPr="0081615D" w:rsidRDefault="000E7974" w:rsidP="000E7974">
            <w:pPr>
              <w:spacing w:after="0" w:line="240" w:lineRule="auto"/>
              <w:jc w:val="center"/>
              <w:rPr>
                <w:rFonts w:ascii="Calibri" w:eastAsia="Times New Roman" w:hAnsi="Calibri" w:cs="Calibri"/>
                <w:b/>
                <w:bCs/>
                <w:color w:val="000000"/>
                <w:sz w:val="18"/>
                <w:szCs w:val="18"/>
                <w:lang w:eastAsia="es-CO"/>
              </w:rPr>
            </w:pPr>
            <w:r w:rsidRPr="0081615D">
              <w:rPr>
                <w:rFonts w:ascii="Calibri" w:eastAsia="Times New Roman" w:hAnsi="Calibri" w:cs="Calibri"/>
                <w:b/>
                <w:bCs/>
                <w:color w:val="000000"/>
                <w:sz w:val="18"/>
                <w:szCs w:val="18"/>
                <w:lang w:eastAsia="es-CO"/>
              </w:rPr>
              <w:t>DESCRIPCIÓN</w:t>
            </w:r>
          </w:p>
        </w:tc>
        <w:tc>
          <w:tcPr>
            <w:tcW w:w="708" w:type="dxa"/>
            <w:tcBorders>
              <w:top w:val="nil"/>
              <w:left w:val="nil"/>
              <w:bottom w:val="single" w:sz="8" w:space="0" w:color="000000"/>
              <w:right w:val="nil"/>
            </w:tcBorders>
            <w:shd w:val="clear" w:color="auto" w:fill="auto"/>
            <w:vAlign w:val="center"/>
            <w:hideMark/>
          </w:tcPr>
          <w:p w14:paraId="5F7AFCD1" w14:textId="77777777" w:rsidR="000E7974" w:rsidRPr="0081615D" w:rsidRDefault="000E7974" w:rsidP="000E7974">
            <w:pPr>
              <w:spacing w:after="0" w:line="240" w:lineRule="auto"/>
              <w:jc w:val="center"/>
              <w:rPr>
                <w:rFonts w:ascii="Calibri" w:eastAsia="Times New Roman" w:hAnsi="Calibri" w:cs="Calibri"/>
                <w:b/>
                <w:bCs/>
                <w:color w:val="000000"/>
                <w:sz w:val="18"/>
                <w:szCs w:val="18"/>
                <w:lang w:eastAsia="es-CO"/>
              </w:rPr>
            </w:pPr>
            <w:r w:rsidRPr="0081615D">
              <w:rPr>
                <w:rFonts w:ascii="Calibri" w:eastAsia="Times New Roman" w:hAnsi="Calibri" w:cs="Calibri"/>
                <w:b/>
                <w:bCs/>
                <w:color w:val="000000"/>
                <w:sz w:val="18"/>
                <w:szCs w:val="18"/>
                <w:lang w:eastAsia="es-CO"/>
              </w:rPr>
              <w:t>NUML</w:t>
            </w:r>
          </w:p>
        </w:tc>
        <w:tc>
          <w:tcPr>
            <w:tcW w:w="3261" w:type="dxa"/>
            <w:tcBorders>
              <w:top w:val="nil"/>
              <w:left w:val="single" w:sz="4" w:space="0" w:color="000000"/>
              <w:bottom w:val="single" w:sz="8" w:space="0" w:color="000000"/>
              <w:right w:val="single" w:sz="8" w:space="0" w:color="000000"/>
            </w:tcBorders>
            <w:shd w:val="clear" w:color="auto" w:fill="auto"/>
            <w:vAlign w:val="center"/>
            <w:hideMark/>
          </w:tcPr>
          <w:p w14:paraId="0C41CB53" w14:textId="77777777" w:rsidR="000E7974" w:rsidRPr="0081615D" w:rsidRDefault="000E7974" w:rsidP="000E7974">
            <w:pPr>
              <w:spacing w:after="0" w:line="240" w:lineRule="auto"/>
              <w:jc w:val="center"/>
              <w:rPr>
                <w:rFonts w:ascii="Calibri" w:eastAsia="Times New Roman" w:hAnsi="Calibri" w:cs="Calibri"/>
                <w:b/>
                <w:bCs/>
                <w:color w:val="000000"/>
                <w:sz w:val="18"/>
                <w:szCs w:val="18"/>
                <w:lang w:eastAsia="es-CO"/>
              </w:rPr>
            </w:pPr>
            <w:r w:rsidRPr="0081615D">
              <w:rPr>
                <w:rFonts w:ascii="Calibri" w:eastAsia="Times New Roman" w:hAnsi="Calibri" w:cs="Calibri"/>
                <w:b/>
                <w:bCs/>
                <w:color w:val="000000"/>
                <w:sz w:val="18"/>
                <w:szCs w:val="18"/>
                <w:lang w:eastAsia="es-CO"/>
              </w:rPr>
              <w:t>DESCRIPCIÓN</w:t>
            </w:r>
          </w:p>
        </w:tc>
      </w:tr>
      <w:tr w:rsidR="000E7974" w:rsidRPr="0081615D" w14:paraId="0C4CBFAB" w14:textId="77777777" w:rsidTr="000E7974">
        <w:trPr>
          <w:trHeight w:val="720"/>
        </w:trPr>
        <w:tc>
          <w:tcPr>
            <w:tcW w:w="707" w:type="dxa"/>
            <w:tcBorders>
              <w:top w:val="nil"/>
              <w:left w:val="single" w:sz="4" w:space="0" w:color="000000"/>
              <w:bottom w:val="single" w:sz="4" w:space="0" w:color="auto"/>
              <w:right w:val="single" w:sz="4" w:space="0" w:color="000000"/>
            </w:tcBorders>
            <w:shd w:val="clear" w:color="auto" w:fill="auto"/>
            <w:vAlign w:val="center"/>
            <w:hideMark/>
          </w:tcPr>
          <w:p w14:paraId="571F7F3A"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lastRenderedPageBreak/>
              <w:t>9.3.2.a</w:t>
            </w:r>
          </w:p>
        </w:tc>
        <w:tc>
          <w:tcPr>
            <w:tcW w:w="3119" w:type="dxa"/>
            <w:tcBorders>
              <w:top w:val="nil"/>
              <w:left w:val="nil"/>
              <w:bottom w:val="single" w:sz="4" w:space="0" w:color="auto"/>
              <w:right w:val="single" w:sz="4" w:space="0" w:color="000000"/>
            </w:tcBorders>
            <w:shd w:val="clear" w:color="auto" w:fill="auto"/>
            <w:vAlign w:val="center"/>
            <w:hideMark/>
          </w:tcPr>
          <w:p w14:paraId="6E60B759"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El estado de las acciones de las </w:t>
            </w:r>
            <w:r w:rsidRPr="0081615D">
              <w:rPr>
                <w:rFonts w:ascii="Calibri" w:eastAsia="Times New Roman" w:hAnsi="Calibri" w:cs="Calibri"/>
                <w:b/>
                <w:bCs/>
                <w:color w:val="000000"/>
                <w:sz w:val="18"/>
                <w:szCs w:val="18"/>
                <w:lang w:eastAsia="es-CO"/>
              </w:rPr>
              <w:t>revisiones por la dirección previas</w:t>
            </w:r>
          </w:p>
        </w:tc>
        <w:tc>
          <w:tcPr>
            <w:tcW w:w="709" w:type="dxa"/>
            <w:tcBorders>
              <w:top w:val="nil"/>
              <w:left w:val="nil"/>
              <w:bottom w:val="single" w:sz="4" w:space="0" w:color="auto"/>
              <w:right w:val="single" w:sz="4" w:space="0" w:color="000000"/>
            </w:tcBorders>
            <w:shd w:val="clear" w:color="auto" w:fill="auto"/>
            <w:vAlign w:val="center"/>
            <w:hideMark/>
          </w:tcPr>
          <w:p w14:paraId="0F66C506"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8.3.1.a</w:t>
            </w:r>
          </w:p>
        </w:tc>
        <w:tc>
          <w:tcPr>
            <w:tcW w:w="2835" w:type="dxa"/>
            <w:tcBorders>
              <w:top w:val="nil"/>
              <w:left w:val="nil"/>
              <w:bottom w:val="single" w:sz="4" w:space="0" w:color="auto"/>
              <w:right w:val="single" w:sz="4" w:space="0" w:color="000000"/>
            </w:tcBorders>
            <w:shd w:val="clear" w:color="auto" w:fill="auto"/>
            <w:vAlign w:val="center"/>
            <w:hideMark/>
          </w:tcPr>
          <w:p w14:paraId="74A13C09"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Cumplimiento de acuerdos documentados en revisiones anteriores</w:t>
            </w:r>
          </w:p>
        </w:tc>
        <w:tc>
          <w:tcPr>
            <w:tcW w:w="708" w:type="dxa"/>
            <w:tcBorders>
              <w:top w:val="nil"/>
              <w:left w:val="nil"/>
              <w:bottom w:val="single" w:sz="4" w:space="0" w:color="auto"/>
              <w:right w:val="single" w:sz="4" w:space="0" w:color="000000"/>
            </w:tcBorders>
            <w:shd w:val="clear" w:color="auto" w:fill="auto"/>
            <w:vAlign w:val="center"/>
            <w:hideMark/>
          </w:tcPr>
          <w:p w14:paraId="688922B3"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4.6.f</w:t>
            </w:r>
          </w:p>
        </w:tc>
        <w:tc>
          <w:tcPr>
            <w:tcW w:w="3261" w:type="dxa"/>
            <w:tcBorders>
              <w:top w:val="nil"/>
              <w:left w:val="nil"/>
              <w:bottom w:val="single" w:sz="4" w:space="0" w:color="auto"/>
              <w:right w:val="single" w:sz="4" w:space="0" w:color="000000"/>
            </w:tcBorders>
            <w:shd w:val="clear" w:color="auto" w:fill="auto"/>
            <w:vAlign w:val="center"/>
            <w:hideMark/>
          </w:tcPr>
          <w:p w14:paraId="70050990"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Acciones de seguimiento de revisiones por la dirección anteriores</w:t>
            </w:r>
          </w:p>
        </w:tc>
      </w:tr>
      <w:tr w:rsidR="000E7974" w:rsidRPr="0081615D" w14:paraId="5A1C9EB4" w14:textId="77777777" w:rsidTr="000E7974">
        <w:trPr>
          <w:trHeight w:val="732"/>
        </w:trPr>
        <w:tc>
          <w:tcPr>
            <w:tcW w:w="707" w:type="dxa"/>
            <w:tcBorders>
              <w:top w:val="nil"/>
              <w:left w:val="single" w:sz="4" w:space="0" w:color="000000"/>
              <w:bottom w:val="single" w:sz="8" w:space="0" w:color="000000"/>
              <w:right w:val="single" w:sz="4" w:space="0" w:color="000000"/>
            </w:tcBorders>
            <w:shd w:val="clear" w:color="auto" w:fill="auto"/>
            <w:vAlign w:val="center"/>
            <w:hideMark/>
          </w:tcPr>
          <w:p w14:paraId="7761BB64"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9.3.2.b</w:t>
            </w:r>
          </w:p>
        </w:tc>
        <w:tc>
          <w:tcPr>
            <w:tcW w:w="3119" w:type="dxa"/>
            <w:tcBorders>
              <w:top w:val="nil"/>
              <w:left w:val="nil"/>
              <w:bottom w:val="single" w:sz="8" w:space="0" w:color="000000"/>
              <w:right w:val="single" w:sz="4" w:space="0" w:color="000000"/>
            </w:tcBorders>
            <w:shd w:val="clear" w:color="auto" w:fill="auto"/>
            <w:vAlign w:val="center"/>
            <w:hideMark/>
          </w:tcPr>
          <w:p w14:paraId="7B5ED4F9"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Los cambios en las </w:t>
            </w:r>
            <w:r w:rsidRPr="0081615D">
              <w:rPr>
                <w:rFonts w:ascii="Calibri" w:eastAsia="Times New Roman" w:hAnsi="Calibri" w:cs="Calibri"/>
                <w:b/>
                <w:bCs/>
                <w:color w:val="000000"/>
                <w:sz w:val="18"/>
                <w:szCs w:val="18"/>
                <w:lang w:eastAsia="es-CO"/>
              </w:rPr>
              <w:t>cuestiones externas e internas</w:t>
            </w:r>
            <w:r w:rsidRPr="0081615D">
              <w:rPr>
                <w:rFonts w:ascii="Calibri" w:eastAsia="Times New Roman" w:hAnsi="Calibri" w:cs="Calibri"/>
                <w:color w:val="000000"/>
                <w:sz w:val="18"/>
                <w:szCs w:val="18"/>
                <w:lang w:eastAsia="es-CO"/>
              </w:rPr>
              <w:t xml:space="preserve"> que sean pertinentes al sistema de gestión de  calidad</w:t>
            </w:r>
          </w:p>
        </w:tc>
        <w:tc>
          <w:tcPr>
            <w:tcW w:w="709" w:type="dxa"/>
            <w:tcBorders>
              <w:top w:val="nil"/>
              <w:left w:val="nil"/>
              <w:bottom w:val="single" w:sz="8" w:space="0" w:color="000000"/>
              <w:right w:val="single" w:sz="4" w:space="0" w:color="000000"/>
            </w:tcBorders>
            <w:shd w:val="clear" w:color="auto" w:fill="auto"/>
            <w:vAlign w:val="center"/>
            <w:hideMark/>
          </w:tcPr>
          <w:p w14:paraId="001D5929"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8.3.1.b.1</w:t>
            </w:r>
          </w:p>
        </w:tc>
        <w:tc>
          <w:tcPr>
            <w:tcW w:w="2835" w:type="dxa"/>
            <w:tcBorders>
              <w:top w:val="nil"/>
              <w:left w:val="nil"/>
              <w:bottom w:val="single" w:sz="8" w:space="0" w:color="000000"/>
              <w:right w:val="single" w:sz="4" w:space="0" w:color="000000"/>
            </w:tcBorders>
            <w:shd w:val="clear" w:color="auto" w:fill="auto"/>
            <w:vAlign w:val="center"/>
            <w:hideMark/>
          </w:tcPr>
          <w:p w14:paraId="00F22163"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Los cambios en el Contexto y el alcance</w:t>
            </w:r>
          </w:p>
        </w:tc>
        <w:tc>
          <w:tcPr>
            <w:tcW w:w="708" w:type="dxa"/>
            <w:tcBorders>
              <w:top w:val="nil"/>
              <w:left w:val="nil"/>
              <w:bottom w:val="single" w:sz="8" w:space="0" w:color="000000"/>
              <w:right w:val="single" w:sz="4" w:space="0" w:color="000000"/>
            </w:tcBorders>
            <w:shd w:val="clear" w:color="auto" w:fill="auto"/>
            <w:vAlign w:val="center"/>
            <w:hideMark/>
          </w:tcPr>
          <w:p w14:paraId="63F77BE0"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w:t>
            </w:r>
          </w:p>
        </w:tc>
        <w:tc>
          <w:tcPr>
            <w:tcW w:w="3261" w:type="dxa"/>
            <w:tcBorders>
              <w:top w:val="nil"/>
              <w:left w:val="nil"/>
              <w:bottom w:val="single" w:sz="8" w:space="0" w:color="000000"/>
              <w:right w:val="single" w:sz="4" w:space="0" w:color="000000"/>
            </w:tcBorders>
            <w:shd w:val="clear" w:color="auto" w:fill="auto"/>
            <w:vAlign w:val="center"/>
            <w:hideMark/>
          </w:tcPr>
          <w:p w14:paraId="28582F55"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Necesidades de cambio en el SG de Seguridad, incluida la política, objetivos</w:t>
            </w:r>
          </w:p>
        </w:tc>
      </w:tr>
      <w:tr w:rsidR="000E7974" w:rsidRPr="0081615D" w14:paraId="50A995CD" w14:textId="77777777" w:rsidTr="000E7974">
        <w:trPr>
          <w:trHeight w:val="732"/>
        </w:trPr>
        <w:tc>
          <w:tcPr>
            <w:tcW w:w="707" w:type="dxa"/>
            <w:tcBorders>
              <w:top w:val="nil"/>
              <w:left w:val="single" w:sz="4" w:space="0" w:color="000000"/>
              <w:bottom w:val="nil"/>
              <w:right w:val="nil"/>
            </w:tcBorders>
            <w:shd w:val="clear" w:color="999999" w:fill="999999"/>
            <w:noWrap/>
            <w:vAlign w:val="center"/>
            <w:hideMark/>
          </w:tcPr>
          <w:p w14:paraId="17013C88"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w:t>
            </w:r>
          </w:p>
        </w:tc>
        <w:tc>
          <w:tcPr>
            <w:tcW w:w="3119" w:type="dxa"/>
            <w:tcBorders>
              <w:top w:val="nil"/>
              <w:left w:val="single" w:sz="4" w:space="0" w:color="000000"/>
              <w:bottom w:val="nil"/>
              <w:right w:val="single" w:sz="4" w:space="0" w:color="000000"/>
            </w:tcBorders>
            <w:shd w:val="clear" w:color="999999" w:fill="999999"/>
            <w:vAlign w:val="center"/>
            <w:hideMark/>
          </w:tcPr>
          <w:p w14:paraId="257BD86B"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w:t>
            </w:r>
          </w:p>
        </w:tc>
        <w:tc>
          <w:tcPr>
            <w:tcW w:w="709" w:type="dxa"/>
            <w:tcBorders>
              <w:top w:val="nil"/>
              <w:left w:val="nil"/>
              <w:bottom w:val="nil"/>
              <w:right w:val="single" w:sz="4" w:space="0" w:color="000000"/>
            </w:tcBorders>
            <w:shd w:val="clear" w:color="auto" w:fill="auto"/>
            <w:vAlign w:val="center"/>
            <w:hideMark/>
          </w:tcPr>
          <w:p w14:paraId="1B2A3E64"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8.3.1.b.2</w:t>
            </w:r>
          </w:p>
        </w:tc>
        <w:tc>
          <w:tcPr>
            <w:tcW w:w="2835" w:type="dxa"/>
            <w:tcBorders>
              <w:top w:val="nil"/>
              <w:left w:val="nil"/>
              <w:bottom w:val="nil"/>
              <w:right w:val="single" w:sz="4" w:space="0" w:color="000000"/>
            </w:tcBorders>
            <w:shd w:val="clear" w:color="auto" w:fill="auto"/>
            <w:vAlign w:val="center"/>
            <w:hideMark/>
          </w:tcPr>
          <w:p w14:paraId="3EA83AAD"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Los cambios en las </w:t>
            </w:r>
            <w:r w:rsidRPr="0081615D">
              <w:rPr>
                <w:rFonts w:ascii="Calibri" w:eastAsia="Times New Roman" w:hAnsi="Calibri" w:cs="Calibri"/>
                <w:b/>
                <w:bCs/>
                <w:color w:val="000000"/>
                <w:sz w:val="18"/>
                <w:szCs w:val="18"/>
                <w:lang w:eastAsia="es-CO"/>
              </w:rPr>
              <w:t>necesidades y expectativas de las partes interesadas</w:t>
            </w:r>
          </w:p>
        </w:tc>
        <w:tc>
          <w:tcPr>
            <w:tcW w:w="708" w:type="dxa"/>
            <w:tcBorders>
              <w:top w:val="nil"/>
              <w:left w:val="nil"/>
              <w:bottom w:val="nil"/>
              <w:right w:val="single" w:sz="4" w:space="0" w:color="000000"/>
            </w:tcBorders>
            <w:shd w:val="clear" w:color="auto" w:fill="auto"/>
            <w:vAlign w:val="center"/>
            <w:hideMark/>
          </w:tcPr>
          <w:p w14:paraId="56DFC91A"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4.6.b</w:t>
            </w:r>
          </w:p>
        </w:tc>
        <w:tc>
          <w:tcPr>
            <w:tcW w:w="3261" w:type="dxa"/>
            <w:tcBorders>
              <w:top w:val="nil"/>
              <w:left w:val="nil"/>
              <w:bottom w:val="nil"/>
              <w:right w:val="single" w:sz="4" w:space="0" w:color="000000"/>
            </w:tcBorders>
            <w:shd w:val="clear" w:color="auto" w:fill="auto"/>
            <w:vAlign w:val="center"/>
            <w:hideMark/>
          </w:tcPr>
          <w:p w14:paraId="6232C482"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Comunicaciones de partes</w:t>
            </w:r>
            <w:r w:rsidRPr="0081615D">
              <w:rPr>
                <w:rFonts w:ascii="Calibri" w:eastAsia="Times New Roman" w:hAnsi="Calibri" w:cs="Calibri"/>
                <w:b/>
                <w:bCs/>
                <w:color w:val="000000"/>
                <w:sz w:val="18"/>
                <w:szCs w:val="18"/>
                <w:lang w:eastAsia="es-CO"/>
              </w:rPr>
              <w:t xml:space="preserve"> externas interesadas</w:t>
            </w:r>
            <w:r w:rsidRPr="0081615D">
              <w:rPr>
                <w:rFonts w:ascii="Calibri" w:eastAsia="Times New Roman" w:hAnsi="Calibri" w:cs="Calibri"/>
                <w:color w:val="000000"/>
                <w:sz w:val="18"/>
                <w:szCs w:val="18"/>
                <w:lang w:eastAsia="es-CO"/>
              </w:rPr>
              <w:t>, incluidas las quejas</w:t>
            </w:r>
          </w:p>
        </w:tc>
      </w:tr>
      <w:tr w:rsidR="000E7974" w:rsidRPr="0081615D" w14:paraId="630D7FBA" w14:textId="77777777" w:rsidTr="000E7974">
        <w:trPr>
          <w:trHeight w:val="732"/>
        </w:trPr>
        <w:tc>
          <w:tcPr>
            <w:tcW w:w="707" w:type="dxa"/>
            <w:tcBorders>
              <w:top w:val="single" w:sz="8" w:space="0" w:color="000000"/>
              <w:left w:val="single" w:sz="4" w:space="0" w:color="000000"/>
              <w:bottom w:val="single" w:sz="8" w:space="0" w:color="000000"/>
              <w:right w:val="single" w:sz="4" w:space="0" w:color="000000"/>
            </w:tcBorders>
            <w:shd w:val="clear" w:color="auto" w:fill="auto"/>
            <w:vAlign w:val="center"/>
            <w:hideMark/>
          </w:tcPr>
          <w:p w14:paraId="14E4CCDD"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9.3.2.e</w:t>
            </w:r>
          </w:p>
        </w:tc>
        <w:tc>
          <w:tcPr>
            <w:tcW w:w="3119" w:type="dxa"/>
            <w:tcBorders>
              <w:top w:val="single" w:sz="8" w:space="0" w:color="000000"/>
              <w:left w:val="nil"/>
              <w:bottom w:val="single" w:sz="8" w:space="0" w:color="000000"/>
              <w:right w:val="single" w:sz="4" w:space="0" w:color="000000"/>
            </w:tcBorders>
            <w:shd w:val="clear" w:color="auto" w:fill="auto"/>
            <w:vAlign w:val="center"/>
            <w:hideMark/>
          </w:tcPr>
          <w:p w14:paraId="289409A3"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eficacia de las acciones tomadas para abordar los </w:t>
            </w:r>
            <w:r w:rsidRPr="0081615D">
              <w:rPr>
                <w:rFonts w:ascii="Calibri" w:eastAsia="Times New Roman" w:hAnsi="Calibri" w:cs="Calibri"/>
                <w:b/>
                <w:bCs/>
                <w:color w:val="000000"/>
                <w:sz w:val="18"/>
                <w:szCs w:val="18"/>
                <w:lang w:eastAsia="es-CO"/>
              </w:rPr>
              <w:t>riesgos y las oportunidades</w:t>
            </w:r>
          </w:p>
        </w:tc>
        <w:tc>
          <w:tcPr>
            <w:tcW w:w="709" w:type="dxa"/>
            <w:tcBorders>
              <w:top w:val="single" w:sz="8" w:space="0" w:color="000000"/>
              <w:left w:val="nil"/>
              <w:bottom w:val="single" w:sz="8" w:space="0" w:color="000000"/>
              <w:right w:val="single" w:sz="4" w:space="0" w:color="000000"/>
            </w:tcBorders>
            <w:shd w:val="clear" w:color="auto" w:fill="auto"/>
            <w:vAlign w:val="center"/>
            <w:hideMark/>
          </w:tcPr>
          <w:p w14:paraId="52427367"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8.3.1.b.3</w:t>
            </w:r>
          </w:p>
        </w:tc>
        <w:tc>
          <w:tcPr>
            <w:tcW w:w="2835" w:type="dxa"/>
            <w:tcBorders>
              <w:top w:val="single" w:sz="8" w:space="0" w:color="000000"/>
              <w:left w:val="nil"/>
              <w:bottom w:val="single" w:sz="8" w:space="0" w:color="000000"/>
              <w:right w:val="single" w:sz="4" w:space="0" w:color="000000"/>
            </w:tcBorders>
            <w:shd w:val="clear" w:color="auto" w:fill="auto"/>
            <w:vAlign w:val="center"/>
            <w:hideMark/>
          </w:tcPr>
          <w:p w14:paraId="5A52114E"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Los cambios en la gestión de </w:t>
            </w:r>
            <w:r w:rsidRPr="0081615D">
              <w:rPr>
                <w:rFonts w:ascii="Calibri" w:eastAsia="Times New Roman" w:hAnsi="Calibri" w:cs="Calibri"/>
                <w:b/>
                <w:bCs/>
                <w:color w:val="000000"/>
                <w:sz w:val="18"/>
                <w:szCs w:val="18"/>
                <w:lang w:eastAsia="es-CO"/>
              </w:rPr>
              <w:t>riesgos</w:t>
            </w:r>
          </w:p>
        </w:tc>
        <w:tc>
          <w:tcPr>
            <w:tcW w:w="708" w:type="dxa"/>
            <w:tcBorders>
              <w:top w:val="single" w:sz="8" w:space="0" w:color="000000"/>
              <w:left w:val="nil"/>
              <w:bottom w:val="single" w:sz="8" w:space="0" w:color="000000"/>
              <w:right w:val="single" w:sz="4" w:space="0" w:color="000000"/>
            </w:tcBorders>
            <w:shd w:val="clear" w:color="auto" w:fill="auto"/>
            <w:vAlign w:val="center"/>
            <w:hideMark/>
          </w:tcPr>
          <w:p w14:paraId="196EC3D7"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w:t>
            </w:r>
          </w:p>
        </w:tc>
        <w:tc>
          <w:tcPr>
            <w:tcW w:w="3261" w:type="dxa"/>
            <w:tcBorders>
              <w:top w:val="single" w:sz="8" w:space="0" w:color="000000"/>
              <w:left w:val="nil"/>
              <w:bottom w:val="single" w:sz="8" w:space="0" w:color="000000"/>
              <w:right w:val="single" w:sz="4" w:space="0" w:color="000000"/>
            </w:tcBorders>
            <w:shd w:val="clear" w:color="auto" w:fill="auto"/>
            <w:vAlign w:val="center"/>
            <w:hideMark/>
          </w:tcPr>
          <w:p w14:paraId="495BD52A"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Necesidades de cambio en las </w:t>
            </w:r>
            <w:r w:rsidRPr="0081615D">
              <w:rPr>
                <w:rFonts w:ascii="Calibri" w:eastAsia="Times New Roman" w:hAnsi="Calibri" w:cs="Calibri"/>
                <w:b/>
                <w:bCs/>
                <w:color w:val="000000"/>
                <w:sz w:val="18"/>
                <w:szCs w:val="18"/>
                <w:lang w:eastAsia="es-CO"/>
              </w:rPr>
              <w:t>amenazas y los riesgos de seguridad</w:t>
            </w:r>
          </w:p>
        </w:tc>
      </w:tr>
      <w:tr w:rsidR="000E7974" w:rsidRPr="0081615D" w14:paraId="24464DED" w14:textId="77777777" w:rsidTr="000E7974">
        <w:trPr>
          <w:trHeight w:val="492"/>
        </w:trPr>
        <w:tc>
          <w:tcPr>
            <w:tcW w:w="707" w:type="dxa"/>
            <w:tcBorders>
              <w:top w:val="nil"/>
              <w:left w:val="single" w:sz="4" w:space="0" w:color="000000"/>
              <w:bottom w:val="single" w:sz="8" w:space="0" w:color="000000"/>
              <w:right w:val="single" w:sz="4" w:space="0" w:color="000000"/>
            </w:tcBorders>
            <w:shd w:val="clear" w:color="auto" w:fill="auto"/>
            <w:vAlign w:val="center"/>
            <w:hideMark/>
          </w:tcPr>
          <w:p w14:paraId="17E9E9C0"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9.3.2.c</w:t>
            </w:r>
          </w:p>
        </w:tc>
        <w:tc>
          <w:tcPr>
            <w:tcW w:w="3119" w:type="dxa"/>
            <w:tcBorders>
              <w:top w:val="nil"/>
              <w:left w:val="nil"/>
              <w:bottom w:val="single" w:sz="8" w:space="0" w:color="000000"/>
              <w:right w:val="single" w:sz="4" w:space="0" w:color="000000"/>
            </w:tcBorders>
            <w:shd w:val="clear" w:color="auto" w:fill="auto"/>
            <w:vAlign w:val="center"/>
            <w:hideMark/>
          </w:tcPr>
          <w:p w14:paraId="03B922CD"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información sobre el desempeño y la </w:t>
            </w:r>
            <w:r w:rsidRPr="0081615D">
              <w:rPr>
                <w:rFonts w:ascii="Calibri" w:eastAsia="Times New Roman" w:hAnsi="Calibri" w:cs="Calibri"/>
                <w:b/>
                <w:bCs/>
                <w:color w:val="000000"/>
                <w:sz w:val="18"/>
                <w:szCs w:val="18"/>
                <w:lang w:eastAsia="es-CO"/>
              </w:rPr>
              <w:t xml:space="preserve">eficacia </w:t>
            </w:r>
            <w:r w:rsidRPr="0081615D">
              <w:rPr>
                <w:rFonts w:ascii="Calibri" w:eastAsia="Times New Roman" w:hAnsi="Calibri" w:cs="Calibri"/>
                <w:color w:val="000000"/>
                <w:sz w:val="18"/>
                <w:szCs w:val="18"/>
                <w:lang w:eastAsia="es-CO"/>
              </w:rPr>
              <w:t>del sistema de gestión de calidad.</w:t>
            </w:r>
          </w:p>
        </w:tc>
        <w:tc>
          <w:tcPr>
            <w:tcW w:w="709" w:type="dxa"/>
            <w:tcBorders>
              <w:top w:val="nil"/>
              <w:left w:val="nil"/>
              <w:bottom w:val="single" w:sz="8" w:space="0" w:color="000000"/>
              <w:right w:val="single" w:sz="4" w:space="0" w:color="000000"/>
            </w:tcBorders>
            <w:shd w:val="clear" w:color="auto" w:fill="auto"/>
            <w:vAlign w:val="center"/>
            <w:hideMark/>
          </w:tcPr>
          <w:p w14:paraId="7078C0DA"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8.3.1.c</w:t>
            </w:r>
          </w:p>
        </w:tc>
        <w:tc>
          <w:tcPr>
            <w:tcW w:w="2835" w:type="dxa"/>
            <w:tcBorders>
              <w:top w:val="nil"/>
              <w:left w:val="nil"/>
              <w:bottom w:val="single" w:sz="8" w:space="0" w:color="000000"/>
              <w:right w:val="single" w:sz="4" w:space="0" w:color="000000"/>
            </w:tcBorders>
            <w:shd w:val="clear" w:color="auto" w:fill="auto"/>
            <w:vAlign w:val="center"/>
            <w:hideMark/>
          </w:tcPr>
          <w:p w14:paraId="638B55BE"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información sobre el </w:t>
            </w:r>
            <w:r w:rsidRPr="0081615D">
              <w:rPr>
                <w:rFonts w:ascii="Calibri" w:eastAsia="Times New Roman" w:hAnsi="Calibri" w:cs="Calibri"/>
                <w:b/>
                <w:bCs/>
                <w:color w:val="000000"/>
                <w:sz w:val="18"/>
                <w:szCs w:val="18"/>
                <w:lang w:eastAsia="es-CO"/>
              </w:rPr>
              <w:t>desempeño del SGCS BASC</w:t>
            </w:r>
          </w:p>
        </w:tc>
        <w:tc>
          <w:tcPr>
            <w:tcW w:w="708" w:type="dxa"/>
            <w:tcBorders>
              <w:top w:val="nil"/>
              <w:left w:val="nil"/>
              <w:bottom w:val="single" w:sz="8" w:space="0" w:color="000000"/>
              <w:right w:val="single" w:sz="4" w:space="0" w:color="000000"/>
            </w:tcBorders>
            <w:shd w:val="clear" w:color="auto" w:fill="auto"/>
            <w:vAlign w:val="center"/>
            <w:hideMark/>
          </w:tcPr>
          <w:p w14:paraId="73653F40"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4.6.c</w:t>
            </w:r>
          </w:p>
        </w:tc>
        <w:tc>
          <w:tcPr>
            <w:tcW w:w="3261" w:type="dxa"/>
            <w:tcBorders>
              <w:top w:val="nil"/>
              <w:left w:val="nil"/>
              <w:bottom w:val="single" w:sz="8" w:space="0" w:color="000000"/>
              <w:right w:val="single" w:sz="4" w:space="0" w:color="000000"/>
            </w:tcBorders>
            <w:shd w:val="clear" w:color="auto" w:fill="auto"/>
            <w:vAlign w:val="center"/>
            <w:hideMark/>
          </w:tcPr>
          <w:p w14:paraId="0E38634E"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El desempeño de la seguridad de la organización</w:t>
            </w:r>
          </w:p>
        </w:tc>
      </w:tr>
      <w:tr w:rsidR="000E7974" w:rsidRPr="0081615D" w14:paraId="5333A1B2" w14:textId="77777777" w:rsidTr="000E7974">
        <w:trPr>
          <w:trHeight w:val="1212"/>
        </w:trPr>
        <w:tc>
          <w:tcPr>
            <w:tcW w:w="707" w:type="dxa"/>
            <w:tcBorders>
              <w:top w:val="nil"/>
              <w:left w:val="single" w:sz="4" w:space="0" w:color="000000"/>
              <w:bottom w:val="single" w:sz="8" w:space="0" w:color="000000"/>
              <w:right w:val="single" w:sz="4" w:space="0" w:color="000000"/>
            </w:tcBorders>
            <w:shd w:val="clear" w:color="999999" w:fill="999999"/>
            <w:vAlign w:val="center"/>
            <w:hideMark/>
          </w:tcPr>
          <w:p w14:paraId="3828457B"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w:t>
            </w:r>
          </w:p>
        </w:tc>
        <w:tc>
          <w:tcPr>
            <w:tcW w:w="3119" w:type="dxa"/>
            <w:tcBorders>
              <w:top w:val="nil"/>
              <w:left w:val="nil"/>
              <w:bottom w:val="single" w:sz="8" w:space="0" w:color="000000"/>
              <w:right w:val="single" w:sz="4" w:space="0" w:color="000000"/>
            </w:tcBorders>
            <w:shd w:val="clear" w:color="999999" w:fill="999999"/>
            <w:vAlign w:val="center"/>
            <w:hideMark/>
          </w:tcPr>
          <w:p w14:paraId="7BFE44FD"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w:t>
            </w:r>
          </w:p>
        </w:tc>
        <w:tc>
          <w:tcPr>
            <w:tcW w:w="709" w:type="dxa"/>
            <w:tcBorders>
              <w:top w:val="nil"/>
              <w:left w:val="nil"/>
              <w:bottom w:val="single" w:sz="8" w:space="0" w:color="000000"/>
              <w:right w:val="single" w:sz="4" w:space="0" w:color="000000"/>
            </w:tcBorders>
            <w:shd w:val="clear" w:color="auto" w:fill="auto"/>
            <w:vAlign w:val="center"/>
            <w:hideMark/>
          </w:tcPr>
          <w:p w14:paraId="64A99EC9"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8.3.1.c.1</w:t>
            </w:r>
          </w:p>
        </w:tc>
        <w:tc>
          <w:tcPr>
            <w:tcW w:w="2835" w:type="dxa"/>
            <w:tcBorders>
              <w:top w:val="nil"/>
              <w:left w:val="nil"/>
              <w:bottom w:val="single" w:sz="8" w:space="0" w:color="000000"/>
              <w:right w:val="single" w:sz="4" w:space="0" w:color="000000"/>
            </w:tcBorders>
            <w:shd w:val="clear" w:color="auto" w:fill="auto"/>
            <w:vAlign w:val="center"/>
            <w:hideMark/>
          </w:tcPr>
          <w:p w14:paraId="5A3D6F0B"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información sobre el desempeño del SGCS BASC, relativo a los </w:t>
            </w:r>
            <w:r w:rsidRPr="0081615D">
              <w:rPr>
                <w:rFonts w:ascii="Calibri" w:eastAsia="Times New Roman" w:hAnsi="Calibri" w:cs="Calibri"/>
                <w:b/>
                <w:bCs/>
                <w:color w:val="000000"/>
                <w:sz w:val="18"/>
                <w:szCs w:val="18"/>
                <w:lang w:eastAsia="es-CO"/>
              </w:rPr>
              <w:t>requisitos legales y reglamentarios</w:t>
            </w:r>
          </w:p>
        </w:tc>
        <w:tc>
          <w:tcPr>
            <w:tcW w:w="708" w:type="dxa"/>
            <w:tcBorders>
              <w:top w:val="nil"/>
              <w:left w:val="nil"/>
              <w:bottom w:val="single" w:sz="8" w:space="0" w:color="000000"/>
              <w:right w:val="single" w:sz="4" w:space="0" w:color="000000"/>
            </w:tcBorders>
            <w:shd w:val="clear" w:color="auto" w:fill="auto"/>
            <w:vAlign w:val="center"/>
            <w:hideMark/>
          </w:tcPr>
          <w:p w14:paraId="01D9D3AA"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4.6.g</w:t>
            </w:r>
          </w:p>
        </w:tc>
        <w:tc>
          <w:tcPr>
            <w:tcW w:w="3261" w:type="dxa"/>
            <w:tcBorders>
              <w:top w:val="nil"/>
              <w:left w:val="nil"/>
              <w:bottom w:val="single" w:sz="8" w:space="0" w:color="000000"/>
              <w:right w:val="single" w:sz="4" w:space="0" w:color="000000"/>
            </w:tcBorders>
            <w:shd w:val="clear" w:color="auto" w:fill="auto"/>
            <w:vAlign w:val="center"/>
            <w:hideMark/>
          </w:tcPr>
          <w:p w14:paraId="1C99CBFE"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Circunstancias cambiantes, incluidos desarrollo en</w:t>
            </w:r>
            <w:r w:rsidRPr="0081615D">
              <w:rPr>
                <w:rFonts w:ascii="Calibri" w:eastAsia="Times New Roman" w:hAnsi="Calibri" w:cs="Calibri"/>
                <w:b/>
                <w:bCs/>
                <w:color w:val="000000"/>
                <w:sz w:val="18"/>
                <w:szCs w:val="18"/>
                <w:lang w:eastAsia="es-CO"/>
              </w:rPr>
              <w:t xml:space="preserve"> requisitos legales</w:t>
            </w:r>
            <w:r w:rsidRPr="0081615D">
              <w:rPr>
                <w:rFonts w:ascii="Calibri" w:eastAsia="Times New Roman" w:hAnsi="Calibri" w:cs="Calibri"/>
                <w:color w:val="000000"/>
                <w:sz w:val="18"/>
                <w:szCs w:val="18"/>
                <w:lang w:eastAsia="es-CO"/>
              </w:rPr>
              <w:t xml:space="preserve"> y otros relacionados con aspectos de seguridad</w:t>
            </w:r>
          </w:p>
        </w:tc>
      </w:tr>
      <w:tr w:rsidR="000E7974" w:rsidRPr="0081615D" w14:paraId="6B50672F" w14:textId="77777777" w:rsidTr="000E7974">
        <w:trPr>
          <w:trHeight w:val="972"/>
        </w:trPr>
        <w:tc>
          <w:tcPr>
            <w:tcW w:w="707" w:type="dxa"/>
            <w:tcBorders>
              <w:top w:val="nil"/>
              <w:left w:val="single" w:sz="4" w:space="0" w:color="000000"/>
              <w:bottom w:val="nil"/>
              <w:right w:val="single" w:sz="4" w:space="0" w:color="000000"/>
            </w:tcBorders>
            <w:shd w:val="clear" w:color="auto" w:fill="auto"/>
            <w:vAlign w:val="center"/>
            <w:hideMark/>
          </w:tcPr>
          <w:p w14:paraId="7ECF1302"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9.3.2.c.2</w:t>
            </w:r>
          </w:p>
        </w:tc>
        <w:tc>
          <w:tcPr>
            <w:tcW w:w="3119" w:type="dxa"/>
            <w:tcBorders>
              <w:top w:val="nil"/>
              <w:left w:val="nil"/>
              <w:bottom w:val="nil"/>
              <w:right w:val="single" w:sz="4" w:space="0" w:color="000000"/>
            </w:tcBorders>
            <w:shd w:val="clear" w:color="auto" w:fill="auto"/>
            <w:vAlign w:val="center"/>
            <w:hideMark/>
          </w:tcPr>
          <w:p w14:paraId="691942C3"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información sobre el desempeño y la eficacia del sistema de gestión de calidad, relativo al </w:t>
            </w:r>
            <w:r w:rsidRPr="0081615D">
              <w:rPr>
                <w:rFonts w:ascii="Calibri" w:eastAsia="Times New Roman" w:hAnsi="Calibri" w:cs="Calibri"/>
                <w:b/>
                <w:bCs/>
                <w:color w:val="000000"/>
                <w:sz w:val="18"/>
                <w:szCs w:val="18"/>
                <w:lang w:eastAsia="es-CO"/>
              </w:rPr>
              <w:t>grado en que se han logrado los objetivos</w:t>
            </w:r>
            <w:r w:rsidRPr="0081615D">
              <w:rPr>
                <w:rFonts w:ascii="Calibri" w:eastAsia="Times New Roman" w:hAnsi="Calibri" w:cs="Calibri"/>
                <w:color w:val="000000"/>
                <w:sz w:val="18"/>
                <w:szCs w:val="18"/>
                <w:lang w:eastAsia="es-CO"/>
              </w:rPr>
              <w:t>.</w:t>
            </w:r>
          </w:p>
        </w:tc>
        <w:tc>
          <w:tcPr>
            <w:tcW w:w="709"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0923299B"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8.3.1.c.2</w:t>
            </w:r>
          </w:p>
        </w:tc>
        <w:tc>
          <w:tcPr>
            <w:tcW w:w="2835"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24FFCEF7"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información sobre el desempeño del SGCS BASC, relativo a los </w:t>
            </w:r>
            <w:r w:rsidRPr="0081615D">
              <w:rPr>
                <w:rFonts w:ascii="Calibri" w:eastAsia="Times New Roman" w:hAnsi="Calibri" w:cs="Calibri"/>
                <w:b/>
                <w:bCs/>
                <w:color w:val="000000"/>
                <w:sz w:val="18"/>
                <w:szCs w:val="18"/>
                <w:lang w:eastAsia="es-CO"/>
              </w:rPr>
              <w:t xml:space="preserve">resultados </w:t>
            </w:r>
            <w:r w:rsidRPr="0081615D">
              <w:rPr>
                <w:rFonts w:ascii="Calibri" w:eastAsia="Times New Roman" w:hAnsi="Calibri" w:cs="Calibri"/>
                <w:color w:val="000000"/>
                <w:sz w:val="18"/>
                <w:szCs w:val="18"/>
                <w:lang w:eastAsia="es-CO"/>
              </w:rPr>
              <w:t>alcanzados en la evaluación de desempeño</w:t>
            </w:r>
            <w:r w:rsidRPr="0081615D">
              <w:rPr>
                <w:rFonts w:ascii="Calibri" w:eastAsia="Times New Roman" w:hAnsi="Calibri" w:cs="Calibri"/>
                <w:b/>
                <w:bCs/>
                <w:color w:val="000000"/>
                <w:sz w:val="18"/>
                <w:szCs w:val="18"/>
                <w:lang w:eastAsia="es-CO"/>
              </w:rPr>
              <w:t xml:space="preserve"> (8.1 objetivos e  indicadores)</w:t>
            </w:r>
          </w:p>
        </w:tc>
        <w:tc>
          <w:tcPr>
            <w:tcW w:w="708"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04B3A14A"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4.6.d</w:t>
            </w:r>
          </w:p>
        </w:tc>
        <w:tc>
          <w:tcPr>
            <w:tcW w:w="3261"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7A3F5943"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Grado en que se cumplen los </w:t>
            </w:r>
            <w:r w:rsidRPr="0081615D">
              <w:rPr>
                <w:rFonts w:ascii="Calibri" w:eastAsia="Times New Roman" w:hAnsi="Calibri" w:cs="Calibri"/>
                <w:b/>
                <w:bCs/>
                <w:color w:val="000000"/>
                <w:sz w:val="18"/>
                <w:szCs w:val="18"/>
                <w:lang w:eastAsia="es-CO"/>
              </w:rPr>
              <w:t>objetivos y metas</w:t>
            </w:r>
          </w:p>
        </w:tc>
      </w:tr>
      <w:tr w:rsidR="000E7974" w:rsidRPr="0081615D" w14:paraId="293DD207" w14:textId="77777777" w:rsidTr="000E7974">
        <w:trPr>
          <w:trHeight w:val="1212"/>
        </w:trPr>
        <w:tc>
          <w:tcPr>
            <w:tcW w:w="707" w:type="dxa"/>
            <w:tcBorders>
              <w:top w:val="single" w:sz="8" w:space="0" w:color="000000"/>
              <w:left w:val="single" w:sz="4" w:space="0" w:color="000000"/>
              <w:bottom w:val="nil"/>
              <w:right w:val="single" w:sz="4" w:space="0" w:color="000000"/>
            </w:tcBorders>
            <w:shd w:val="clear" w:color="auto" w:fill="auto"/>
            <w:vAlign w:val="center"/>
            <w:hideMark/>
          </w:tcPr>
          <w:p w14:paraId="06935C0E"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9.3.2.c.3</w:t>
            </w:r>
          </w:p>
        </w:tc>
        <w:tc>
          <w:tcPr>
            <w:tcW w:w="3119" w:type="dxa"/>
            <w:tcBorders>
              <w:top w:val="single" w:sz="8" w:space="0" w:color="000000"/>
              <w:left w:val="nil"/>
              <w:bottom w:val="nil"/>
              <w:right w:val="single" w:sz="4" w:space="0" w:color="000000"/>
            </w:tcBorders>
            <w:shd w:val="clear" w:color="auto" w:fill="auto"/>
            <w:vAlign w:val="center"/>
            <w:hideMark/>
          </w:tcPr>
          <w:p w14:paraId="5E3F40CD"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La información sobre el desempeño y la eficacia del sistema de gestión de calidad, relativo al</w:t>
            </w:r>
            <w:r w:rsidRPr="0081615D">
              <w:rPr>
                <w:rFonts w:ascii="Calibri" w:eastAsia="Times New Roman" w:hAnsi="Calibri" w:cs="Calibri"/>
                <w:b/>
                <w:bCs/>
                <w:color w:val="000000"/>
                <w:sz w:val="18"/>
                <w:szCs w:val="18"/>
                <w:lang w:eastAsia="es-CO"/>
              </w:rPr>
              <w:t xml:space="preserve"> desempeño de los procesos</w:t>
            </w:r>
            <w:r w:rsidRPr="0081615D">
              <w:rPr>
                <w:rFonts w:ascii="Calibri" w:eastAsia="Times New Roman" w:hAnsi="Calibri" w:cs="Calibri"/>
                <w:color w:val="000000"/>
                <w:sz w:val="18"/>
                <w:szCs w:val="18"/>
                <w:lang w:eastAsia="es-CO"/>
              </w:rPr>
              <w:t xml:space="preserve"> y conformidad de los productos y servicios (indicadores de procesos miden el servicio)</w:t>
            </w:r>
          </w:p>
        </w:tc>
        <w:tc>
          <w:tcPr>
            <w:tcW w:w="709" w:type="dxa"/>
            <w:vMerge/>
            <w:tcBorders>
              <w:top w:val="nil"/>
              <w:left w:val="single" w:sz="4" w:space="0" w:color="000000"/>
              <w:bottom w:val="single" w:sz="8" w:space="0" w:color="000000"/>
              <w:right w:val="single" w:sz="4" w:space="0" w:color="000000"/>
            </w:tcBorders>
            <w:vAlign w:val="center"/>
            <w:hideMark/>
          </w:tcPr>
          <w:p w14:paraId="3BA5EFC2"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67EBC5E8"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5B144CB7"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34CFF6DA"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r>
      <w:tr w:rsidR="000E7974" w:rsidRPr="0081615D" w14:paraId="3BAD3E9A" w14:textId="77777777" w:rsidTr="000E7974">
        <w:trPr>
          <w:trHeight w:val="972"/>
        </w:trPr>
        <w:tc>
          <w:tcPr>
            <w:tcW w:w="707" w:type="dxa"/>
            <w:tcBorders>
              <w:top w:val="single" w:sz="8" w:space="0" w:color="000000"/>
              <w:left w:val="single" w:sz="4" w:space="0" w:color="000000"/>
              <w:bottom w:val="single" w:sz="8" w:space="0" w:color="auto"/>
              <w:right w:val="single" w:sz="4" w:space="0" w:color="000000"/>
            </w:tcBorders>
            <w:shd w:val="clear" w:color="auto" w:fill="auto"/>
            <w:vAlign w:val="center"/>
            <w:hideMark/>
          </w:tcPr>
          <w:p w14:paraId="43AF1F4C" w14:textId="77777777" w:rsidR="000E7974" w:rsidRPr="0081615D" w:rsidRDefault="000E7974" w:rsidP="000E7974">
            <w:pPr>
              <w:spacing w:after="0" w:line="240" w:lineRule="auto"/>
              <w:jc w:val="center"/>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9.3.2.c.5</w:t>
            </w:r>
          </w:p>
        </w:tc>
        <w:tc>
          <w:tcPr>
            <w:tcW w:w="3119" w:type="dxa"/>
            <w:tcBorders>
              <w:top w:val="single" w:sz="8" w:space="0" w:color="000000"/>
              <w:left w:val="nil"/>
              <w:bottom w:val="single" w:sz="8" w:space="0" w:color="auto"/>
              <w:right w:val="single" w:sz="4" w:space="0" w:color="000000"/>
            </w:tcBorders>
            <w:shd w:val="clear" w:color="auto" w:fill="auto"/>
            <w:vAlign w:val="center"/>
            <w:hideMark/>
          </w:tcPr>
          <w:p w14:paraId="30508EC3" w14:textId="77777777" w:rsidR="000E7974" w:rsidRPr="0081615D" w:rsidRDefault="000E7974" w:rsidP="000E7974">
            <w:pPr>
              <w:spacing w:after="0" w:line="240" w:lineRule="auto"/>
              <w:jc w:val="both"/>
              <w:rPr>
                <w:rFonts w:ascii="Calibri" w:eastAsia="Times New Roman" w:hAnsi="Calibri" w:cs="Calibri"/>
                <w:color w:val="000000"/>
                <w:sz w:val="18"/>
                <w:szCs w:val="18"/>
                <w:lang w:eastAsia="es-CO"/>
              </w:rPr>
            </w:pPr>
            <w:r w:rsidRPr="0081615D">
              <w:rPr>
                <w:rFonts w:ascii="Calibri" w:eastAsia="Times New Roman" w:hAnsi="Calibri" w:cs="Calibri"/>
                <w:color w:val="000000"/>
                <w:sz w:val="18"/>
                <w:szCs w:val="18"/>
                <w:lang w:eastAsia="es-CO"/>
              </w:rPr>
              <w:t xml:space="preserve">La información sobre el </w:t>
            </w:r>
            <w:r w:rsidRPr="0081615D">
              <w:rPr>
                <w:rFonts w:ascii="Calibri" w:eastAsia="Times New Roman" w:hAnsi="Calibri" w:cs="Calibri"/>
                <w:b/>
                <w:bCs/>
                <w:color w:val="000000"/>
                <w:sz w:val="18"/>
                <w:szCs w:val="18"/>
                <w:lang w:eastAsia="es-CO"/>
              </w:rPr>
              <w:t xml:space="preserve">desempeño </w:t>
            </w:r>
            <w:r w:rsidRPr="0081615D">
              <w:rPr>
                <w:rFonts w:ascii="Calibri" w:eastAsia="Times New Roman" w:hAnsi="Calibri" w:cs="Calibri"/>
                <w:color w:val="000000"/>
                <w:sz w:val="18"/>
                <w:szCs w:val="18"/>
                <w:lang w:eastAsia="es-CO"/>
              </w:rPr>
              <w:t xml:space="preserve">y la eficacia del sistema de gestión de calidad, relativo a los </w:t>
            </w:r>
            <w:r w:rsidRPr="0081615D">
              <w:rPr>
                <w:rFonts w:ascii="Calibri" w:eastAsia="Times New Roman" w:hAnsi="Calibri" w:cs="Calibri"/>
                <w:b/>
                <w:bCs/>
                <w:color w:val="000000"/>
                <w:sz w:val="18"/>
                <w:szCs w:val="18"/>
                <w:lang w:eastAsia="es-CO"/>
              </w:rPr>
              <w:t>resultados de seguimiento y medición</w:t>
            </w:r>
          </w:p>
        </w:tc>
        <w:tc>
          <w:tcPr>
            <w:tcW w:w="709" w:type="dxa"/>
            <w:vMerge/>
            <w:tcBorders>
              <w:top w:val="nil"/>
              <w:left w:val="single" w:sz="4" w:space="0" w:color="000000"/>
              <w:bottom w:val="single" w:sz="8" w:space="0" w:color="000000"/>
              <w:right w:val="single" w:sz="4" w:space="0" w:color="000000"/>
            </w:tcBorders>
            <w:vAlign w:val="center"/>
            <w:hideMark/>
          </w:tcPr>
          <w:p w14:paraId="1D8194C0"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0F344F49"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64D26C93"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779C210F" w14:textId="77777777" w:rsidR="000E7974" w:rsidRPr="0081615D" w:rsidRDefault="000E7974" w:rsidP="000E7974">
            <w:pPr>
              <w:spacing w:after="0" w:line="240" w:lineRule="auto"/>
              <w:rPr>
                <w:rFonts w:ascii="Calibri" w:eastAsia="Times New Roman" w:hAnsi="Calibri" w:cs="Calibri"/>
                <w:color w:val="000000"/>
                <w:sz w:val="18"/>
                <w:szCs w:val="18"/>
                <w:lang w:eastAsia="es-CO"/>
              </w:rPr>
            </w:pPr>
          </w:p>
        </w:tc>
      </w:tr>
      <w:tr w:rsidR="000E7974" w:rsidRPr="0081615D" w14:paraId="37D2FAF9" w14:textId="77777777" w:rsidTr="000E7974">
        <w:trPr>
          <w:trHeight w:val="1668"/>
        </w:trPr>
        <w:tc>
          <w:tcPr>
            <w:tcW w:w="707" w:type="dxa"/>
            <w:tcBorders>
              <w:top w:val="nil"/>
              <w:left w:val="single" w:sz="4" w:space="0" w:color="000000"/>
              <w:bottom w:val="single" w:sz="8" w:space="0" w:color="000000"/>
              <w:right w:val="single" w:sz="4" w:space="0" w:color="000000"/>
            </w:tcBorders>
            <w:shd w:val="clear" w:color="auto" w:fill="auto"/>
            <w:vAlign w:val="center"/>
            <w:hideMark/>
          </w:tcPr>
          <w:p w14:paraId="0047610E"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9.3.2.c.6</w:t>
            </w:r>
          </w:p>
        </w:tc>
        <w:tc>
          <w:tcPr>
            <w:tcW w:w="3119" w:type="dxa"/>
            <w:tcBorders>
              <w:top w:val="nil"/>
              <w:left w:val="nil"/>
              <w:bottom w:val="single" w:sz="8" w:space="0" w:color="000000"/>
              <w:right w:val="single" w:sz="4" w:space="0" w:color="000000"/>
            </w:tcBorders>
            <w:shd w:val="clear" w:color="auto" w:fill="auto"/>
            <w:vAlign w:val="center"/>
            <w:hideMark/>
          </w:tcPr>
          <w:p w14:paraId="4D631806"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La información sobre el desempeño y la eficacia del sistema de gestión de calidad, relativo a los</w:t>
            </w:r>
            <w:r w:rsidRPr="0081615D">
              <w:rPr>
                <w:rFonts w:ascii="Calibri" w:eastAsia="Times New Roman" w:hAnsi="Calibri" w:cs="Calibri"/>
                <w:b/>
                <w:bCs/>
                <w:color w:val="000000"/>
                <w:sz w:val="20"/>
                <w:szCs w:val="20"/>
                <w:lang w:eastAsia="es-CO"/>
              </w:rPr>
              <w:t xml:space="preserve"> resultados de las auditorías.</w:t>
            </w:r>
          </w:p>
        </w:tc>
        <w:tc>
          <w:tcPr>
            <w:tcW w:w="709" w:type="dxa"/>
            <w:tcBorders>
              <w:top w:val="nil"/>
              <w:left w:val="nil"/>
              <w:bottom w:val="single" w:sz="8" w:space="0" w:color="000000"/>
              <w:right w:val="single" w:sz="4" w:space="0" w:color="000000"/>
            </w:tcBorders>
            <w:shd w:val="clear" w:color="auto" w:fill="auto"/>
            <w:vAlign w:val="center"/>
            <w:hideMark/>
          </w:tcPr>
          <w:p w14:paraId="6D9D7206"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8.3.1.c.3</w:t>
            </w:r>
          </w:p>
        </w:tc>
        <w:tc>
          <w:tcPr>
            <w:tcW w:w="2835" w:type="dxa"/>
            <w:tcBorders>
              <w:top w:val="nil"/>
              <w:left w:val="nil"/>
              <w:bottom w:val="single" w:sz="8" w:space="0" w:color="000000"/>
              <w:right w:val="single" w:sz="4" w:space="0" w:color="000000"/>
            </w:tcBorders>
            <w:shd w:val="clear" w:color="auto" w:fill="auto"/>
            <w:vAlign w:val="center"/>
            <w:hideMark/>
          </w:tcPr>
          <w:p w14:paraId="4C2C4238"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información sobre el desempeño del SGCS BASC, relativo a los </w:t>
            </w:r>
            <w:r w:rsidRPr="0081615D">
              <w:rPr>
                <w:rFonts w:ascii="Calibri" w:eastAsia="Times New Roman" w:hAnsi="Calibri" w:cs="Calibri"/>
                <w:b/>
                <w:bCs/>
                <w:color w:val="000000"/>
                <w:sz w:val="20"/>
                <w:szCs w:val="20"/>
                <w:lang w:eastAsia="es-CO"/>
              </w:rPr>
              <w:t>resultados de auditorías internas</w:t>
            </w:r>
          </w:p>
        </w:tc>
        <w:tc>
          <w:tcPr>
            <w:tcW w:w="708" w:type="dxa"/>
            <w:tcBorders>
              <w:top w:val="nil"/>
              <w:left w:val="nil"/>
              <w:bottom w:val="single" w:sz="8" w:space="0" w:color="000000"/>
              <w:right w:val="single" w:sz="4" w:space="0" w:color="000000"/>
            </w:tcBorders>
            <w:shd w:val="clear" w:color="auto" w:fill="auto"/>
            <w:vAlign w:val="center"/>
            <w:hideMark/>
          </w:tcPr>
          <w:p w14:paraId="58F549DD"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4.6.a</w:t>
            </w:r>
          </w:p>
        </w:tc>
        <w:tc>
          <w:tcPr>
            <w:tcW w:w="3261" w:type="dxa"/>
            <w:tcBorders>
              <w:top w:val="nil"/>
              <w:left w:val="nil"/>
              <w:bottom w:val="single" w:sz="8" w:space="0" w:color="000000"/>
              <w:right w:val="single" w:sz="4" w:space="0" w:color="000000"/>
            </w:tcBorders>
            <w:shd w:val="clear" w:color="auto" w:fill="auto"/>
            <w:vAlign w:val="center"/>
            <w:hideMark/>
          </w:tcPr>
          <w:p w14:paraId="551F9639"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b/>
                <w:bCs/>
                <w:color w:val="000000"/>
                <w:sz w:val="20"/>
                <w:szCs w:val="20"/>
                <w:lang w:eastAsia="es-CO"/>
              </w:rPr>
              <w:t>Resultados de las auditorias</w:t>
            </w:r>
            <w:r w:rsidRPr="0081615D">
              <w:rPr>
                <w:rFonts w:ascii="Calibri" w:eastAsia="Times New Roman" w:hAnsi="Calibri" w:cs="Calibri"/>
                <w:color w:val="000000"/>
                <w:sz w:val="20"/>
                <w:szCs w:val="20"/>
                <w:lang w:eastAsia="es-CO"/>
              </w:rPr>
              <w:t xml:space="preserve"> y evaluaciones de conformidad con los requisitos legales y con otros requisitos que suscribe la organización.</w:t>
            </w:r>
          </w:p>
        </w:tc>
      </w:tr>
      <w:tr w:rsidR="000E7974" w:rsidRPr="0081615D" w14:paraId="4A1C2BD2" w14:textId="77777777" w:rsidTr="000E7974">
        <w:trPr>
          <w:trHeight w:val="288"/>
        </w:trPr>
        <w:tc>
          <w:tcPr>
            <w:tcW w:w="707"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33F2FC5F"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9.3.2.c.4</w:t>
            </w:r>
          </w:p>
        </w:tc>
        <w:tc>
          <w:tcPr>
            <w:tcW w:w="3119"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0BC8A128" w14:textId="005061DB"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información sobre </w:t>
            </w:r>
            <w:r w:rsidR="00637913" w:rsidRPr="0081615D">
              <w:rPr>
                <w:rFonts w:ascii="Calibri" w:eastAsia="Times New Roman" w:hAnsi="Calibri" w:cs="Calibri"/>
                <w:color w:val="000000"/>
                <w:sz w:val="20"/>
                <w:szCs w:val="20"/>
                <w:lang w:eastAsia="es-CO"/>
              </w:rPr>
              <w:t>el</w:t>
            </w:r>
            <w:r w:rsidRPr="0081615D">
              <w:rPr>
                <w:rFonts w:ascii="Calibri" w:eastAsia="Times New Roman" w:hAnsi="Calibri" w:cs="Calibri"/>
                <w:color w:val="000000"/>
                <w:sz w:val="20"/>
                <w:szCs w:val="20"/>
                <w:lang w:eastAsia="es-CO"/>
              </w:rPr>
              <w:t xml:space="preserve"> </w:t>
            </w:r>
            <w:r w:rsidRPr="0081615D">
              <w:rPr>
                <w:rFonts w:ascii="Calibri" w:eastAsia="Times New Roman" w:hAnsi="Calibri" w:cs="Calibri"/>
                <w:b/>
                <w:bCs/>
                <w:color w:val="000000"/>
                <w:sz w:val="20"/>
                <w:szCs w:val="20"/>
                <w:lang w:eastAsia="es-CO"/>
              </w:rPr>
              <w:t xml:space="preserve">desempeño </w:t>
            </w:r>
            <w:r w:rsidRPr="0081615D">
              <w:rPr>
                <w:rFonts w:ascii="Calibri" w:eastAsia="Times New Roman" w:hAnsi="Calibri" w:cs="Calibri"/>
                <w:color w:val="000000"/>
                <w:sz w:val="20"/>
                <w:szCs w:val="20"/>
                <w:lang w:eastAsia="es-CO"/>
              </w:rPr>
              <w:t xml:space="preserve">y la </w:t>
            </w:r>
            <w:r w:rsidRPr="0081615D">
              <w:rPr>
                <w:rFonts w:ascii="Calibri" w:eastAsia="Times New Roman" w:hAnsi="Calibri" w:cs="Calibri"/>
                <w:b/>
                <w:bCs/>
                <w:color w:val="000000"/>
                <w:sz w:val="20"/>
                <w:szCs w:val="20"/>
                <w:lang w:eastAsia="es-CO"/>
              </w:rPr>
              <w:t xml:space="preserve">eficacia </w:t>
            </w:r>
            <w:r w:rsidRPr="0081615D">
              <w:rPr>
                <w:rFonts w:ascii="Calibri" w:eastAsia="Times New Roman" w:hAnsi="Calibri" w:cs="Calibri"/>
                <w:color w:val="000000"/>
                <w:sz w:val="20"/>
                <w:szCs w:val="20"/>
                <w:lang w:eastAsia="es-CO"/>
              </w:rPr>
              <w:t xml:space="preserve">del sistema de gestión de calidad, relativo a las </w:t>
            </w:r>
            <w:r w:rsidRPr="0081615D">
              <w:rPr>
                <w:rFonts w:ascii="Calibri" w:eastAsia="Times New Roman" w:hAnsi="Calibri" w:cs="Calibri"/>
                <w:b/>
                <w:bCs/>
                <w:color w:val="000000"/>
                <w:sz w:val="20"/>
                <w:szCs w:val="20"/>
                <w:lang w:eastAsia="es-CO"/>
              </w:rPr>
              <w:t>no conformidades y acciones correctivas</w:t>
            </w:r>
          </w:p>
        </w:tc>
        <w:tc>
          <w:tcPr>
            <w:tcW w:w="709"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2ADB2A70"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8.3.1.c.4</w:t>
            </w:r>
          </w:p>
        </w:tc>
        <w:tc>
          <w:tcPr>
            <w:tcW w:w="2835"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34F7D94A"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información sobre el desempeño del SGCS BASC, relativo a los </w:t>
            </w:r>
            <w:r w:rsidRPr="0081615D">
              <w:rPr>
                <w:rFonts w:ascii="Calibri" w:eastAsia="Times New Roman" w:hAnsi="Calibri" w:cs="Calibri"/>
                <w:b/>
                <w:bCs/>
                <w:color w:val="000000"/>
                <w:sz w:val="20"/>
                <w:szCs w:val="20"/>
                <w:lang w:eastAsia="es-CO"/>
              </w:rPr>
              <w:t>resultados de las acciones correctivas</w:t>
            </w:r>
          </w:p>
        </w:tc>
        <w:tc>
          <w:tcPr>
            <w:tcW w:w="708"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2357B41E"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4.6.e</w:t>
            </w:r>
          </w:p>
        </w:tc>
        <w:tc>
          <w:tcPr>
            <w:tcW w:w="3261"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76A59A44"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Estado de las </w:t>
            </w:r>
            <w:r w:rsidRPr="0081615D">
              <w:rPr>
                <w:rFonts w:ascii="Calibri" w:eastAsia="Times New Roman" w:hAnsi="Calibri" w:cs="Calibri"/>
                <w:b/>
                <w:bCs/>
                <w:color w:val="000000"/>
                <w:sz w:val="20"/>
                <w:szCs w:val="20"/>
                <w:lang w:eastAsia="es-CO"/>
              </w:rPr>
              <w:t>acciones correctivas y preventivas</w:t>
            </w:r>
          </w:p>
        </w:tc>
      </w:tr>
      <w:tr w:rsidR="000E7974" w:rsidRPr="0081615D" w14:paraId="137784C0" w14:textId="77777777" w:rsidTr="000E7974">
        <w:trPr>
          <w:trHeight w:val="288"/>
        </w:trPr>
        <w:tc>
          <w:tcPr>
            <w:tcW w:w="707" w:type="dxa"/>
            <w:vMerge/>
            <w:tcBorders>
              <w:top w:val="nil"/>
              <w:left w:val="single" w:sz="4" w:space="0" w:color="000000"/>
              <w:bottom w:val="single" w:sz="8" w:space="0" w:color="000000"/>
              <w:right w:val="single" w:sz="4" w:space="0" w:color="000000"/>
            </w:tcBorders>
            <w:vAlign w:val="center"/>
            <w:hideMark/>
          </w:tcPr>
          <w:p w14:paraId="35CA00B7"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119" w:type="dxa"/>
            <w:vMerge/>
            <w:tcBorders>
              <w:top w:val="nil"/>
              <w:left w:val="single" w:sz="4" w:space="0" w:color="000000"/>
              <w:bottom w:val="single" w:sz="8" w:space="0" w:color="000000"/>
              <w:right w:val="single" w:sz="4" w:space="0" w:color="000000"/>
            </w:tcBorders>
            <w:vAlign w:val="center"/>
            <w:hideMark/>
          </w:tcPr>
          <w:p w14:paraId="218A35C3"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9" w:type="dxa"/>
            <w:vMerge/>
            <w:tcBorders>
              <w:top w:val="nil"/>
              <w:left w:val="single" w:sz="4" w:space="0" w:color="000000"/>
              <w:bottom w:val="single" w:sz="8" w:space="0" w:color="000000"/>
              <w:right w:val="single" w:sz="4" w:space="0" w:color="000000"/>
            </w:tcBorders>
            <w:vAlign w:val="center"/>
            <w:hideMark/>
          </w:tcPr>
          <w:p w14:paraId="4E3D460B"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1FB4E36C"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79856E63"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0EE8C919"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2089D6F9" w14:textId="77777777" w:rsidTr="000E7974">
        <w:trPr>
          <w:trHeight w:val="288"/>
        </w:trPr>
        <w:tc>
          <w:tcPr>
            <w:tcW w:w="707" w:type="dxa"/>
            <w:vMerge/>
            <w:tcBorders>
              <w:top w:val="nil"/>
              <w:left w:val="single" w:sz="4" w:space="0" w:color="000000"/>
              <w:bottom w:val="single" w:sz="8" w:space="0" w:color="000000"/>
              <w:right w:val="single" w:sz="4" w:space="0" w:color="000000"/>
            </w:tcBorders>
            <w:vAlign w:val="center"/>
            <w:hideMark/>
          </w:tcPr>
          <w:p w14:paraId="6B2C63DB"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119" w:type="dxa"/>
            <w:vMerge/>
            <w:tcBorders>
              <w:top w:val="nil"/>
              <w:left w:val="single" w:sz="4" w:space="0" w:color="000000"/>
              <w:bottom w:val="single" w:sz="8" w:space="0" w:color="000000"/>
              <w:right w:val="single" w:sz="4" w:space="0" w:color="000000"/>
            </w:tcBorders>
            <w:vAlign w:val="center"/>
            <w:hideMark/>
          </w:tcPr>
          <w:p w14:paraId="20FFCBE9"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9" w:type="dxa"/>
            <w:vMerge/>
            <w:tcBorders>
              <w:top w:val="nil"/>
              <w:left w:val="single" w:sz="4" w:space="0" w:color="000000"/>
              <w:bottom w:val="single" w:sz="8" w:space="0" w:color="000000"/>
              <w:right w:val="single" w:sz="4" w:space="0" w:color="000000"/>
            </w:tcBorders>
            <w:vAlign w:val="center"/>
            <w:hideMark/>
          </w:tcPr>
          <w:p w14:paraId="103E6D28"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45EE6442"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658911D0"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567D5099"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4E5B1FBA" w14:textId="77777777" w:rsidTr="000E7974">
        <w:trPr>
          <w:trHeight w:val="300"/>
        </w:trPr>
        <w:tc>
          <w:tcPr>
            <w:tcW w:w="707" w:type="dxa"/>
            <w:vMerge/>
            <w:tcBorders>
              <w:top w:val="nil"/>
              <w:left w:val="single" w:sz="4" w:space="0" w:color="000000"/>
              <w:bottom w:val="single" w:sz="8" w:space="0" w:color="000000"/>
              <w:right w:val="single" w:sz="4" w:space="0" w:color="000000"/>
            </w:tcBorders>
            <w:vAlign w:val="center"/>
            <w:hideMark/>
          </w:tcPr>
          <w:p w14:paraId="6308DCAE"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119" w:type="dxa"/>
            <w:vMerge/>
            <w:tcBorders>
              <w:top w:val="nil"/>
              <w:left w:val="single" w:sz="4" w:space="0" w:color="000000"/>
              <w:bottom w:val="single" w:sz="8" w:space="0" w:color="000000"/>
              <w:right w:val="single" w:sz="4" w:space="0" w:color="000000"/>
            </w:tcBorders>
            <w:vAlign w:val="center"/>
            <w:hideMark/>
          </w:tcPr>
          <w:p w14:paraId="6606F153"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9" w:type="dxa"/>
            <w:vMerge/>
            <w:tcBorders>
              <w:top w:val="nil"/>
              <w:left w:val="single" w:sz="4" w:space="0" w:color="000000"/>
              <w:bottom w:val="single" w:sz="8" w:space="0" w:color="000000"/>
              <w:right w:val="single" w:sz="4" w:space="0" w:color="000000"/>
            </w:tcBorders>
            <w:vAlign w:val="center"/>
            <w:hideMark/>
          </w:tcPr>
          <w:p w14:paraId="3364EF7E"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424495A8"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5C2E228D"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70F050DD"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64A94F51" w14:textId="77777777" w:rsidTr="000E7974">
        <w:trPr>
          <w:trHeight w:val="288"/>
        </w:trPr>
        <w:tc>
          <w:tcPr>
            <w:tcW w:w="707"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18DCFCB6"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lastRenderedPageBreak/>
              <w:t>9.3.2.f</w:t>
            </w:r>
          </w:p>
        </w:tc>
        <w:tc>
          <w:tcPr>
            <w:tcW w:w="3119"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70D7994C"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Las </w:t>
            </w:r>
            <w:r w:rsidRPr="0081615D">
              <w:rPr>
                <w:rFonts w:ascii="Calibri" w:eastAsia="Times New Roman" w:hAnsi="Calibri" w:cs="Calibri"/>
                <w:b/>
                <w:bCs/>
                <w:color w:val="000000"/>
                <w:sz w:val="20"/>
                <w:szCs w:val="20"/>
                <w:lang w:eastAsia="es-CO"/>
              </w:rPr>
              <w:t>Oportunidades de mejora</w:t>
            </w:r>
          </w:p>
        </w:tc>
        <w:tc>
          <w:tcPr>
            <w:tcW w:w="709"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1A20E7E1"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8.3.1.c.5</w:t>
            </w:r>
          </w:p>
        </w:tc>
        <w:tc>
          <w:tcPr>
            <w:tcW w:w="2835"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7B6C7289"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información sobre el desempeño del SGCS BASC, relativo a los </w:t>
            </w:r>
            <w:r w:rsidRPr="0081615D">
              <w:rPr>
                <w:rFonts w:ascii="Calibri" w:eastAsia="Times New Roman" w:hAnsi="Calibri" w:cs="Calibri"/>
                <w:b/>
                <w:bCs/>
                <w:color w:val="000000"/>
                <w:sz w:val="20"/>
                <w:szCs w:val="20"/>
                <w:lang w:eastAsia="es-CO"/>
              </w:rPr>
              <w:t>resultados de la mejora</w:t>
            </w:r>
          </w:p>
        </w:tc>
        <w:tc>
          <w:tcPr>
            <w:tcW w:w="708"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0A72DCC5"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4.6.h</w:t>
            </w:r>
          </w:p>
        </w:tc>
        <w:tc>
          <w:tcPr>
            <w:tcW w:w="3261"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738C33BA"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w:t>
            </w:r>
            <w:r w:rsidRPr="0081615D">
              <w:rPr>
                <w:rFonts w:ascii="Calibri" w:eastAsia="Times New Roman" w:hAnsi="Calibri" w:cs="Calibri"/>
                <w:b/>
                <w:bCs/>
                <w:color w:val="000000"/>
                <w:sz w:val="20"/>
                <w:szCs w:val="20"/>
                <w:lang w:eastAsia="es-CO"/>
              </w:rPr>
              <w:t xml:space="preserve">evaluación de las oportunidades de mejora </w:t>
            </w:r>
            <w:r w:rsidRPr="0081615D">
              <w:rPr>
                <w:rFonts w:ascii="Calibri" w:eastAsia="Times New Roman" w:hAnsi="Calibri" w:cs="Calibri"/>
                <w:color w:val="000000"/>
                <w:sz w:val="20"/>
                <w:szCs w:val="20"/>
                <w:lang w:eastAsia="es-CO"/>
              </w:rPr>
              <w:t>y recomendaciones de mejora</w:t>
            </w:r>
          </w:p>
        </w:tc>
      </w:tr>
      <w:tr w:rsidR="000E7974" w:rsidRPr="0081615D" w14:paraId="2B8BC907" w14:textId="77777777" w:rsidTr="000E7974">
        <w:trPr>
          <w:trHeight w:val="288"/>
        </w:trPr>
        <w:tc>
          <w:tcPr>
            <w:tcW w:w="707" w:type="dxa"/>
            <w:vMerge/>
            <w:tcBorders>
              <w:top w:val="nil"/>
              <w:left w:val="single" w:sz="4" w:space="0" w:color="000000"/>
              <w:bottom w:val="single" w:sz="8" w:space="0" w:color="000000"/>
              <w:right w:val="single" w:sz="4" w:space="0" w:color="000000"/>
            </w:tcBorders>
            <w:vAlign w:val="center"/>
            <w:hideMark/>
          </w:tcPr>
          <w:p w14:paraId="4E54D43B"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119" w:type="dxa"/>
            <w:vMerge/>
            <w:tcBorders>
              <w:top w:val="nil"/>
              <w:left w:val="single" w:sz="4" w:space="0" w:color="000000"/>
              <w:bottom w:val="single" w:sz="8" w:space="0" w:color="000000"/>
              <w:right w:val="single" w:sz="4" w:space="0" w:color="000000"/>
            </w:tcBorders>
            <w:vAlign w:val="center"/>
            <w:hideMark/>
          </w:tcPr>
          <w:p w14:paraId="275EB44D"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9" w:type="dxa"/>
            <w:vMerge/>
            <w:tcBorders>
              <w:top w:val="nil"/>
              <w:left w:val="single" w:sz="4" w:space="0" w:color="000000"/>
              <w:bottom w:val="single" w:sz="8" w:space="0" w:color="000000"/>
              <w:right w:val="single" w:sz="4" w:space="0" w:color="000000"/>
            </w:tcBorders>
            <w:vAlign w:val="center"/>
            <w:hideMark/>
          </w:tcPr>
          <w:p w14:paraId="7737B1C8"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2EAC2E42"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1E776355"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652A870C"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0A0D4124" w14:textId="77777777" w:rsidTr="000E7974">
        <w:trPr>
          <w:trHeight w:val="288"/>
        </w:trPr>
        <w:tc>
          <w:tcPr>
            <w:tcW w:w="707" w:type="dxa"/>
            <w:vMerge/>
            <w:tcBorders>
              <w:top w:val="nil"/>
              <w:left w:val="single" w:sz="4" w:space="0" w:color="000000"/>
              <w:bottom w:val="single" w:sz="8" w:space="0" w:color="000000"/>
              <w:right w:val="single" w:sz="4" w:space="0" w:color="000000"/>
            </w:tcBorders>
            <w:vAlign w:val="center"/>
            <w:hideMark/>
          </w:tcPr>
          <w:p w14:paraId="2CABDA13"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119" w:type="dxa"/>
            <w:vMerge/>
            <w:tcBorders>
              <w:top w:val="nil"/>
              <w:left w:val="single" w:sz="4" w:space="0" w:color="000000"/>
              <w:bottom w:val="single" w:sz="8" w:space="0" w:color="000000"/>
              <w:right w:val="single" w:sz="4" w:space="0" w:color="000000"/>
            </w:tcBorders>
            <w:vAlign w:val="center"/>
            <w:hideMark/>
          </w:tcPr>
          <w:p w14:paraId="57D9DE26"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9" w:type="dxa"/>
            <w:vMerge/>
            <w:tcBorders>
              <w:top w:val="nil"/>
              <w:left w:val="single" w:sz="4" w:space="0" w:color="000000"/>
              <w:bottom w:val="single" w:sz="8" w:space="0" w:color="000000"/>
              <w:right w:val="single" w:sz="4" w:space="0" w:color="000000"/>
            </w:tcBorders>
            <w:vAlign w:val="center"/>
            <w:hideMark/>
          </w:tcPr>
          <w:p w14:paraId="5C2C2A13"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255705AD"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16819178"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03B67759"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75C29A27" w14:textId="77777777" w:rsidTr="000E7974">
        <w:trPr>
          <w:trHeight w:val="300"/>
        </w:trPr>
        <w:tc>
          <w:tcPr>
            <w:tcW w:w="707" w:type="dxa"/>
            <w:vMerge/>
            <w:tcBorders>
              <w:top w:val="nil"/>
              <w:left w:val="single" w:sz="4" w:space="0" w:color="000000"/>
              <w:bottom w:val="single" w:sz="8" w:space="0" w:color="000000"/>
              <w:right w:val="single" w:sz="4" w:space="0" w:color="000000"/>
            </w:tcBorders>
            <w:vAlign w:val="center"/>
            <w:hideMark/>
          </w:tcPr>
          <w:p w14:paraId="3988B135"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119" w:type="dxa"/>
            <w:vMerge/>
            <w:tcBorders>
              <w:top w:val="nil"/>
              <w:left w:val="single" w:sz="4" w:space="0" w:color="000000"/>
              <w:bottom w:val="single" w:sz="8" w:space="0" w:color="000000"/>
              <w:right w:val="single" w:sz="4" w:space="0" w:color="000000"/>
            </w:tcBorders>
            <w:vAlign w:val="center"/>
            <w:hideMark/>
          </w:tcPr>
          <w:p w14:paraId="4C0321C2"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9" w:type="dxa"/>
            <w:vMerge/>
            <w:tcBorders>
              <w:top w:val="nil"/>
              <w:left w:val="single" w:sz="4" w:space="0" w:color="000000"/>
              <w:bottom w:val="single" w:sz="8" w:space="0" w:color="000000"/>
              <w:right w:val="single" w:sz="4" w:space="0" w:color="000000"/>
            </w:tcBorders>
            <w:vAlign w:val="center"/>
            <w:hideMark/>
          </w:tcPr>
          <w:p w14:paraId="2F32F1B5"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506F8B9D"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single" w:sz="8" w:space="0" w:color="000000"/>
              <w:right w:val="single" w:sz="4" w:space="0" w:color="000000"/>
            </w:tcBorders>
            <w:vAlign w:val="center"/>
            <w:hideMark/>
          </w:tcPr>
          <w:p w14:paraId="624BDE39"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single" w:sz="8" w:space="0" w:color="000000"/>
              <w:right w:val="single" w:sz="4" w:space="0" w:color="000000"/>
            </w:tcBorders>
            <w:vAlign w:val="center"/>
            <w:hideMark/>
          </w:tcPr>
          <w:p w14:paraId="139928E5"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1CA0AF69" w14:textId="77777777" w:rsidTr="000E7974">
        <w:trPr>
          <w:trHeight w:val="300"/>
        </w:trPr>
        <w:tc>
          <w:tcPr>
            <w:tcW w:w="707" w:type="dxa"/>
            <w:tcBorders>
              <w:top w:val="nil"/>
              <w:left w:val="single" w:sz="4" w:space="0" w:color="000000"/>
              <w:bottom w:val="single" w:sz="8" w:space="0" w:color="auto"/>
              <w:right w:val="single" w:sz="4" w:space="0" w:color="000000"/>
            </w:tcBorders>
            <w:shd w:val="clear" w:color="auto" w:fill="auto"/>
            <w:vAlign w:val="center"/>
            <w:hideMark/>
          </w:tcPr>
          <w:p w14:paraId="45A0B684"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9.3.2.d</w:t>
            </w:r>
          </w:p>
        </w:tc>
        <w:tc>
          <w:tcPr>
            <w:tcW w:w="3119" w:type="dxa"/>
            <w:tcBorders>
              <w:top w:val="nil"/>
              <w:left w:val="nil"/>
              <w:bottom w:val="single" w:sz="8" w:space="0" w:color="auto"/>
              <w:right w:val="single" w:sz="4" w:space="0" w:color="000000"/>
            </w:tcBorders>
            <w:shd w:val="clear" w:color="auto" w:fill="auto"/>
            <w:vAlign w:val="center"/>
            <w:hideMark/>
          </w:tcPr>
          <w:p w14:paraId="4186B29B"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adecuación de los </w:t>
            </w:r>
            <w:r w:rsidRPr="0081615D">
              <w:rPr>
                <w:rFonts w:ascii="Calibri" w:eastAsia="Times New Roman" w:hAnsi="Calibri" w:cs="Calibri"/>
                <w:b/>
                <w:bCs/>
                <w:color w:val="000000"/>
                <w:sz w:val="20"/>
                <w:szCs w:val="20"/>
                <w:lang w:eastAsia="es-CO"/>
              </w:rPr>
              <w:t>recursos</w:t>
            </w:r>
          </w:p>
        </w:tc>
        <w:tc>
          <w:tcPr>
            <w:tcW w:w="709"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677EB72D"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8.3.1.d</w:t>
            </w:r>
          </w:p>
        </w:tc>
        <w:tc>
          <w:tcPr>
            <w:tcW w:w="2835" w:type="dxa"/>
            <w:vMerge w:val="restart"/>
            <w:tcBorders>
              <w:top w:val="nil"/>
              <w:left w:val="single" w:sz="4" w:space="0" w:color="000000"/>
              <w:bottom w:val="single" w:sz="8" w:space="0" w:color="000000"/>
              <w:right w:val="single" w:sz="4" w:space="0" w:color="000000"/>
            </w:tcBorders>
            <w:shd w:val="clear" w:color="auto" w:fill="auto"/>
            <w:vAlign w:val="center"/>
            <w:hideMark/>
          </w:tcPr>
          <w:p w14:paraId="03463582"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Asignación de los </w:t>
            </w:r>
            <w:r w:rsidRPr="0081615D">
              <w:rPr>
                <w:rFonts w:ascii="Calibri" w:eastAsia="Times New Roman" w:hAnsi="Calibri" w:cs="Calibri"/>
                <w:b/>
                <w:bCs/>
                <w:color w:val="000000"/>
                <w:sz w:val="20"/>
                <w:szCs w:val="20"/>
                <w:lang w:eastAsia="es-CO"/>
              </w:rPr>
              <w:t>recursos</w:t>
            </w:r>
          </w:p>
        </w:tc>
        <w:tc>
          <w:tcPr>
            <w:tcW w:w="708" w:type="dxa"/>
            <w:vMerge w:val="restart"/>
            <w:tcBorders>
              <w:top w:val="nil"/>
              <w:left w:val="single" w:sz="4" w:space="0" w:color="000000"/>
              <w:bottom w:val="nil"/>
              <w:right w:val="single" w:sz="4" w:space="0" w:color="000000"/>
            </w:tcBorders>
            <w:shd w:val="clear" w:color="999999" w:fill="999999"/>
            <w:vAlign w:val="center"/>
            <w:hideMark/>
          </w:tcPr>
          <w:p w14:paraId="377F6EE1"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3261" w:type="dxa"/>
            <w:vMerge w:val="restart"/>
            <w:tcBorders>
              <w:top w:val="nil"/>
              <w:left w:val="single" w:sz="4" w:space="0" w:color="000000"/>
              <w:bottom w:val="nil"/>
              <w:right w:val="single" w:sz="4" w:space="0" w:color="000000"/>
            </w:tcBorders>
            <w:shd w:val="clear" w:color="999999" w:fill="999999"/>
            <w:vAlign w:val="center"/>
            <w:hideMark/>
          </w:tcPr>
          <w:p w14:paraId="2ECD7F7D"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r>
      <w:tr w:rsidR="000E7974" w:rsidRPr="0081615D" w14:paraId="12C155BC" w14:textId="77777777" w:rsidTr="000E7974">
        <w:trPr>
          <w:trHeight w:val="840"/>
        </w:trPr>
        <w:tc>
          <w:tcPr>
            <w:tcW w:w="707" w:type="dxa"/>
            <w:tcBorders>
              <w:top w:val="nil"/>
              <w:left w:val="single" w:sz="4" w:space="0" w:color="000000"/>
              <w:bottom w:val="single" w:sz="8" w:space="0" w:color="auto"/>
              <w:right w:val="single" w:sz="4" w:space="0" w:color="000000"/>
            </w:tcBorders>
            <w:shd w:val="clear" w:color="auto" w:fill="auto"/>
            <w:vAlign w:val="center"/>
            <w:hideMark/>
          </w:tcPr>
          <w:p w14:paraId="5B76102E"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9.3.3.c</w:t>
            </w:r>
          </w:p>
        </w:tc>
        <w:tc>
          <w:tcPr>
            <w:tcW w:w="3119" w:type="dxa"/>
            <w:tcBorders>
              <w:top w:val="nil"/>
              <w:left w:val="nil"/>
              <w:bottom w:val="single" w:sz="8" w:space="0" w:color="auto"/>
              <w:right w:val="single" w:sz="4" w:space="0" w:color="000000"/>
            </w:tcBorders>
            <w:shd w:val="clear" w:color="auto" w:fill="auto"/>
            <w:vAlign w:val="center"/>
            <w:hideMark/>
          </w:tcPr>
          <w:p w14:paraId="5B57A806"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Salida de RXD: Decisiones y acciones relacionadas con las necesidades de </w:t>
            </w:r>
            <w:r w:rsidRPr="0081615D">
              <w:rPr>
                <w:rFonts w:ascii="Calibri" w:eastAsia="Times New Roman" w:hAnsi="Calibri" w:cs="Calibri"/>
                <w:b/>
                <w:bCs/>
                <w:color w:val="000000"/>
                <w:sz w:val="20"/>
                <w:szCs w:val="20"/>
                <w:lang w:eastAsia="es-CO"/>
              </w:rPr>
              <w:t>recursos</w:t>
            </w:r>
          </w:p>
        </w:tc>
        <w:tc>
          <w:tcPr>
            <w:tcW w:w="709" w:type="dxa"/>
            <w:vMerge/>
            <w:tcBorders>
              <w:top w:val="nil"/>
              <w:left w:val="single" w:sz="4" w:space="0" w:color="000000"/>
              <w:bottom w:val="single" w:sz="8" w:space="0" w:color="000000"/>
              <w:right w:val="single" w:sz="4" w:space="0" w:color="000000"/>
            </w:tcBorders>
            <w:vAlign w:val="center"/>
            <w:hideMark/>
          </w:tcPr>
          <w:p w14:paraId="4CD5DCEC"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2835" w:type="dxa"/>
            <w:vMerge/>
            <w:tcBorders>
              <w:top w:val="nil"/>
              <w:left w:val="single" w:sz="4" w:space="0" w:color="000000"/>
              <w:bottom w:val="single" w:sz="8" w:space="0" w:color="000000"/>
              <w:right w:val="single" w:sz="4" w:space="0" w:color="000000"/>
            </w:tcBorders>
            <w:vAlign w:val="center"/>
            <w:hideMark/>
          </w:tcPr>
          <w:p w14:paraId="43893568"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708" w:type="dxa"/>
            <w:vMerge/>
            <w:tcBorders>
              <w:top w:val="nil"/>
              <w:left w:val="single" w:sz="4" w:space="0" w:color="000000"/>
              <w:bottom w:val="nil"/>
              <w:right w:val="single" w:sz="4" w:space="0" w:color="000000"/>
            </w:tcBorders>
            <w:vAlign w:val="center"/>
            <w:hideMark/>
          </w:tcPr>
          <w:p w14:paraId="01D2B14C"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c>
          <w:tcPr>
            <w:tcW w:w="3261" w:type="dxa"/>
            <w:vMerge/>
            <w:tcBorders>
              <w:top w:val="nil"/>
              <w:left w:val="single" w:sz="4" w:space="0" w:color="000000"/>
              <w:bottom w:val="nil"/>
              <w:right w:val="single" w:sz="4" w:space="0" w:color="000000"/>
            </w:tcBorders>
            <w:vAlign w:val="center"/>
            <w:hideMark/>
          </w:tcPr>
          <w:p w14:paraId="0AE87446" w14:textId="77777777" w:rsidR="000E7974" w:rsidRPr="0081615D" w:rsidRDefault="000E7974" w:rsidP="000E7974">
            <w:pPr>
              <w:spacing w:after="0" w:line="240" w:lineRule="auto"/>
              <w:rPr>
                <w:rFonts w:ascii="Calibri" w:eastAsia="Times New Roman" w:hAnsi="Calibri" w:cs="Calibri"/>
                <w:color w:val="000000"/>
                <w:sz w:val="20"/>
                <w:szCs w:val="20"/>
                <w:lang w:eastAsia="es-CO"/>
              </w:rPr>
            </w:pPr>
          </w:p>
        </w:tc>
      </w:tr>
      <w:tr w:rsidR="000E7974" w:rsidRPr="0081615D" w14:paraId="0971AC8D" w14:textId="77777777" w:rsidTr="000E7974">
        <w:trPr>
          <w:trHeight w:val="1116"/>
        </w:trPr>
        <w:tc>
          <w:tcPr>
            <w:tcW w:w="707" w:type="dxa"/>
            <w:tcBorders>
              <w:top w:val="nil"/>
              <w:left w:val="single" w:sz="4" w:space="0" w:color="000000"/>
              <w:bottom w:val="nil"/>
              <w:right w:val="single" w:sz="4" w:space="0" w:color="000000"/>
            </w:tcBorders>
            <w:shd w:val="clear" w:color="auto" w:fill="auto"/>
            <w:vAlign w:val="center"/>
            <w:hideMark/>
          </w:tcPr>
          <w:p w14:paraId="1E02CF87"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9.3.3.a</w:t>
            </w:r>
          </w:p>
        </w:tc>
        <w:tc>
          <w:tcPr>
            <w:tcW w:w="3119" w:type="dxa"/>
            <w:tcBorders>
              <w:top w:val="nil"/>
              <w:left w:val="nil"/>
              <w:bottom w:val="nil"/>
              <w:right w:val="single" w:sz="4" w:space="0" w:color="000000"/>
            </w:tcBorders>
            <w:shd w:val="clear" w:color="auto" w:fill="auto"/>
            <w:vAlign w:val="center"/>
            <w:hideMark/>
          </w:tcPr>
          <w:p w14:paraId="6CE02826"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Salida de RXD:</w:t>
            </w:r>
            <w:r w:rsidRPr="0081615D">
              <w:rPr>
                <w:rFonts w:ascii="Calibri" w:eastAsia="Times New Roman" w:hAnsi="Calibri" w:cs="Calibri"/>
                <w:b/>
                <w:bCs/>
                <w:color w:val="000000"/>
                <w:sz w:val="20"/>
                <w:szCs w:val="20"/>
                <w:lang w:eastAsia="es-CO"/>
              </w:rPr>
              <w:t xml:space="preserve"> Decisiones y acciones relacionadas con las oportunidades de mejora</w:t>
            </w:r>
          </w:p>
        </w:tc>
        <w:tc>
          <w:tcPr>
            <w:tcW w:w="709" w:type="dxa"/>
            <w:tcBorders>
              <w:top w:val="nil"/>
              <w:left w:val="nil"/>
              <w:bottom w:val="nil"/>
              <w:right w:val="single" w:sz="4" w:space="0" w:color="000000"/>
            </w:tcBorders>
            <w:shd w:val="clear" w:color="auto" w:fill="auto"/>
            <w:vAlign w:val="center"/>
            <w:hideMark/>
          </w:tcPr>
          <w:p w14:paraId="6E71218A"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8.3.2</w:t>
            </w:r>
          </w:p>
        </w:tc>
        <w:tc>
          <w:tcPr>
            <w:tcW w:w="2835" w:type="dxa"/>
            <w:tcBorders>
              <w:top w:val="nil"/>
              <w:left w:val="nil"/>
              <w:bottom w:val="nil"/>
              <w:right w:val="single" w:sz="4" w:space="0" w:color="000000"/>
            </w:tcBorders>
            <w:shd w:val="clear" w:color="auto" w:fill="auto"/>
            <w:vAlign w:val="center"/>
            <w:hideMark/>
          </w:tcPr>
          <w:p w14:paraId="0520AABD"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Elementos de salida de RXD: conclusiones sobre la </w:t>
            </w:r>
            <w:r w:rsidRPr="0081615D">
              <w:rPr>
                <w:rFonts w:ascii="Calibri" w:eastAsia="Times New Roman" w:hAnsi="Calibri" w:cs="Calibri"/>
                <w:b/>
                <w:bCs/>
                <w:color w:val="000000"/>
                <w:sz w:val="20"/>
                <w:szCs w:val="20"/>
                <w:lang w:eastAsia="es-CO"/>
              </w:rPr>
              <w:t>eficacia</w:t>
            </w:r>
            <w:r w:rsidRPr="0081615D">
              <w:rPr>
                <w:rFonts w:ascii="Calibri" w:eastAsia="Times New Roman" w:hAnsi="Calibri" w:cs="Calibri"/>
                <w:color w:val="000000"/>
                <w:sz w:val="20"/>
                <w:szCs w:val="20"/>
                <w:lang w:eastAsia="es-CO"/>
              </w:rPr>
              <w:t xml:space="preserve">, decisiones relacionadas con la </w:t>
            </w:r>
            <w:r w:rsidRPr="0081615D">
              <w:rPr>
                <w:rFonts w:ascii="Calibri" w:eastAsia="Times New Roman" w:hAnsi="Calibri" w:cs="Calibri"/>
                <w:b/>
                <w:bCs/>
                <w:color w:val="000000"/>
                <w:sz w:val="20"/>
                <w:szCs w:val="20"/>
                <w:lang w:eastAsia="es-CO"/>
              </w:rPr>
              <w:t>mejora continua</w:t>
            </w:r>
          </w:p>
        </w:tc>
        <w:tc>
          <w:tcPr>
            <w:tcW w:w="708" w:type="dxa"/>
            <w:tcBorders>
              <w:top w:val="nil"/>
              <w:left w:val="nil"/>
              <w:bottom w:val="nil"/>
              <w:right w:val="single" w:sz="4" w:space="0" w:color="000000"/>
            </w:tcBorders>
            <w:shd w:val="clear" w:color="999999" w:fill="999999"/>
            <w:vAlign w:val="center"/>
            <w:hideMark/>
          </w:tcPr>
          <w:p w14:paraId="5142D506"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3261" w:type="dxa"/>
            <w:tcBorders>
              <w:top w:val="nil"/>
              <w:left w:val="nil"/>
              <w:bottom w:val="nil"/>
              <w:right w:val="single" w:sz="4" w:space="0" w:color="000000"/>
            </w:tcBorders>
            <w:shd w:val="clear" w:color="999999" w:fill="999999"/>
            <w:vAlign w:val="center"/>
            <w:hideMark/>
          </w:tcPr>
          <w:p w14:paraId="0BF32225"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r>
      <w:tr w:rsidR="000E7974" w:rsidRPr="0081615D" w14:paraId="18FD378A" w14:textId="77777777" w:rsidTr="000E7974">
        <w:trPr>
          <w:trHeight w:val="1116"/>
        </w:trPr>
        <w:tc>
          <w:tcPr>
            <w:tcW w:w="707" w:type="dxa"/>
            <w:tcBorders>
              <w:top w:val="single" w:sz="8" w:space="0" w:color="000000"/>
              <w:left w:val="single" w:sz="4" w:space="0" w:color="000000"/>
              <w:bottom w:val="single" w:sz="8" w:space="0" w:color="000000"/>
              <w:right w:val="single" w:sz="4" w:space="0" w:color="000000"/>
            </w:tcBorders>
            <w:shd w:val="clear" w:color="auto" w:fill="auto"/>
            <w:vAlign w:val="center"/>
            <w:hideMark/>
          </w:tcPr>
          <w:p w14:paraId="68F55F28"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9.3.2.c.4</w:t>
            </w:r>
          </w:p>
        </w:tc>
        <w:tc>
          <w:tcPr>
            <w:tcW w:w="3119" w:type="dxa"/>
            <w:tcBorders>
              <w:top w:val="single" w:sz="8" w:space="0" w:color="000000"/>
              <w:left w:val="nil"/>
              <w:bottom w:val="single" w:sz="8" w:space="0" w:color="000000"/>
              <w:right w:val="single" w:sz="4" w:space="0" w:color="000000"/>
            </w:tcBorders>
            <w:shd w:val="clear" w:color="auto" w:fill="auto"/>
            <w:vAlign w:val="center"/>
            <w:hideMark/>
          </w:tcPr>
          <w:p w14:paraId="28507BBE"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La información sobre el </w:t>
            </w:r>
            <w:r w:rsidRPr="0081615D">
              <w:rPr>
                <w:rFonts w:ascii="Calibri" w:eastAsia="Times New Roman" w:hAnsi="Calibri" w:cs="Calibri"/>
                <w:b/>
                <w:bCs/>
                <w:color w:val="000000"/>
                <w:sz w:val="20"/>
                <w:szCs w:val="20"/>
                <w:lang w:eastAsia="es-CO"/>
              </w:rPr>
              <w:t xml:space="preserve">desempeño </w:t>
            </w:r>
            <w:r w:rsidRPr="0081615D">
              <w:rPr>
                <w:rFonts w:ascii="Calibri" w:eastAsia="Times New Roman" w:hAnsi="Calibri" w:cs="Calibri"/>
                <w:color w:val="000000"/>
                <w:sz w:val="20"/>
                <w:szCs w:val="20"/>
                <w:lang w:eastAsia="es-CO"/>
              </w:rPr>
              <w:t xml:space="preserve">y la eficacia del sistema de gestión de calidad, relativo al </w:t>
            </w:r>
            <w:r w:rsidRPr="0081615D">
              <w:rPr>
                <w:rFonts w:ascii="Calibri" w:eastAsia="Times New Roman" w:hAnsi="Calibri" w:cs="Calibri"/>
                <w:b/>
                <w:bCs/>
                <w:color w:val="000000"/>
                <w:sz w:val="20"/>
                <w:szCs w:val="20"/>
                <w:lang w:eastAsia="es-CO"/>
              </w:rPr>
              <w:t>desempeño de los proveedores externos</w:t>
            </w:r>
          </w:p>
        </w:tc>
        <w:tc>
          <w:tcPr>
            <w:tcW w:w="709" w:type="dxa"/>
            <w:tcBorders>
              <w:top w:val="single" w:sz="8" w:space="0" w:color="000000"/>
              <w:left w:val="nil"/>
              <w:bottom w:val="single" w:sz="8" w:space="0" w:color="000000"/>
              <w:right w:val="single" w:sz="4" w:space="0" w:color="000000"/>
            </w:tcBorders>
            <w:shd w:val="clear" w:color="999999" w:fill="999999"/>
            <w:vAlign w:val="center"/>
            <w:hideMark/>
          </w:tcPr>
          <w:p w14:paraId="32A7E551"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2835" w:type="dxa"/>
            <w:tcBorders>
              <w:top w:val="single" w:sz="8" w:space="0" w:color="000000"/>
              <w:left w:val="nil"/>
              <w:bottom w:val="single" w:sz="8" w:space="0" w:color="000000"/>
              <w:right w:val="single" w:sz="4" w:space="0" w:color="000000"/>
            </w:tcBorders>
            <w:shd w:val="clear" w:color="999999" w:fill="999999"/>
            <w:vAlign w:val="center"/>
            <w:hideMark/>
          </w:tcPr>
          <w:p w14:paraId="6E151E3A"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708" w:type="dxa"/>
            <w:tcBorders>
              <w:top w:val="single" w:sz="8" w:space="0" w:color="000000"/>
              <w:left w:val="nil"/>
              <w:bottom w:val="single" w:sz="8" w:space="0" w:color="000000"/>
              <w:right w:val="single" w:sz="4" w:space="0" w:color="000000"/>
            </w:tcBorders>
            <w:shd w:val="clear" w:color="999999" w:fill="999999"/>
            <w:vAlign w:val="center"/>
            <w:hideMark/>
          </w:tcPr>
          <w:p w14:paraId="3B35940D"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3261" w:type="dxa"/>
            <w:tcBorders>
              <w:top w:val="single" w:sz="8" w:space="0" w:color="000000"/>
              <w:left w:val="nil"/>
              <w:bottom w:val="single" w:sz="8" w:space="0" w:color="000000"/>
              <w:right w:val="single" w:sz="4" w:space="0" w:color="000000"/>
            </w:tcBorders>
            <w:shd w:val="clear" w:color="999999" w:fill="999999"/>
            <w:vAlign w:val="center"/>
            <w:hideMark/>
          </w:tcPr>
          <w:p w14:paraId="117D8FAA"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r>
      <w:tr w:rsidR="000E7974" w:rsidRPr="0081615D" w14:paraId="4A3E3D58" w14:textId="77777777" w:rsidTr="000E7974">
        <w:trPr>
          <w:trHeight w:val="1392"/>
        </w:trPr>
        <w:tc>
          <w:tcPr>
            <w:tcW w:w="707" w:type="dxa"/>
            <w:tcBorders>
              <w:top w:val="single" w:sz="8" w:space="0" w:color="000000"/>
              <w:left w:val="single" w:sz="4" w:space="0" w:color="000000"/>
              <w:bottom w:val="single" w:sz="4" w:space="0" w:color="auto"/>
              <w:right w:val="single" w:sz="4" w:space="0" w:color="000000"/>
            </w:tcBorders>
            <w:shd w:val="clear" w:color="auto" w:fill="auto"/>
            <w:vAlign w:val="center"/>
            <w:hideMark/>
          </w:tcPr>
          <w:p w14:paraId="45486740"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9.3.3.b</w:t>
            </w:r>
          </w:p>
        </w:tc>
        <w:tc>
          <w:tcPr>
            <w:tcW w:w="3119" w:type="dxa"/>
            <w:tcBorders>
              <w:top w:val="single" w:sz="8" w:space="0" w:color="000000"/>
              <w:left w:val="nil"/>
              <w:bottom w:val="single" w:sz="4" w:space="0" w:color="auto"/>
              <w:right w:val="single" w:sz="4" w:space="0" w:color="000000"/>
            </w:tcBorders>
            <w:shd w:val="clear" w:color="auto" w:fill="auto"/>
            <w:vAlign w:val="center"/>
            <w:hideMark/>
          </w:tcPr>
          <w:p w14:paraId="05ADCBFC"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Salida de RXD: Decisiones y acciones relacionadas con cualquier necesidad de </w:t>
            </w:r>
            <w:r w:rsidRPr="0081615D">
              <w:rPr>
                <w:rFonts w:ascii="Calibri" w:eastAsia="Times New Roman" w:hAnsi="Calibri" w:cs="Calibri"/>
                <w:b/>
                <w:bCs/>
                <w:color w:val="000000"/>
                <w:sz w:val="20"/>
                <w:szCs w:val="20"/>
                <w:lang w:eastAsia="es-CO"/>
              </w:rPr>
              <w:t>cambio en el sistema de gestión de calidad</w:t>
            </w:r>
          </w:p>
        </w:tc>
        <w:tc>
          <w:tcPr>
            <w:tcW w:w="709" w:type="dxa"/>
            <w:tcBorders>
              <w:top w:val="single" w:sz="8" w:space="0" w:color="000000"/>
              <w:left w:val="nil"/>
              <w:bottom w:val="single" w:sz="4" w:space="0" w:color="auto"/>
              <w:right w:val="single" w:sz="4" w:space="0" w:color="000000"/>
            </w:tcBorders>
            <w:shd w:val="clear" w:color="999999" w:fill="999999"/>
            <w:vAlign w:val="center"/>
            <w:hideMark/>
          </w:tcPr>
          <w:p w14:paraId="77772BD4"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2835" w:type="dxa"/>
            <w:tcBorders>
              <w:top w:val="single" w:sz="8" w:space="0" w:color="000000"/>
              <w:left w:val="nil"/>
              <w:bottom w:val="single" w:sz="4" w:space="0" w:color="auto"/>
              <w:right w:val="single" w:sz="4" w:space="0" w:color="000000"/>
            </w:tcBorders>
            <w:shd w:val="clear" w:color="999999" w:fill="999999"/>
            <w:vAlign w:val="center"/>
            <w:hideMark/>
          </w:tcPr>
          <w:p w14:paraId="31D96771"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w:t>
            </w:r>
          </w:p>
        </w:tc>
        <w:tc>
          <w:tcPr>
            <w:tcW w:w="708" w:type="dxa"/>
            <w:tcBorders>
              <w:top w:val="single" w:sz="8" w:space="0" w:color="000000"/>
              <w:left w:val="nil"/>
              <w:bottom w:val="single" w:sz="4" w:space="0" w:color="auto"/>
              <w:right w:val="single" w:sz="4" w:space="0" w:color="000000"/>
            </w:tcBorders>
            <w:shd w:val="clear" w:color="auto" w:fill="auto"/>
            <w:vAlign w:val="center"/>
            <w:hideMark/>
          </w:tcPr>
          <w:p w14:paraId="7C62249A" w14:textId="77777777" w:rsidR="000E7974" w:rsidRPr="0081615D" w:rsidRDefault="000E7974" w:rsidP="000E7974">
            <w:pPr>
              <w:spacing w:after="0" w:line="240" w:lineRule="auto"/>
              <w:jc w:val="center"/>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4.6</w:t>
            </w:r>
          </w:p>
        </w:tc>
        <w:tc>
          <w:tcPr>
            <w:tcW w:w="3261" w:type="dxa"/>
            <w:tcBorders>
              <w:top w:val="single" w:sz="8" w:space="0" w:color="000000"/>
              <w:left w:val="nil"/>
              <w:bottom w:val="single" w:sz="4" w:space="0" w:color="auto"/>
              <w:right w:val="single" w:sz="4" w:space="0" w:color="000000"/>
            </w:tcBorders>
            <w:shd w:val="clear" w:color="auto" w:fill="auto"/>
            <w:vAlign w:val="center"/>
            <w:hideMark/>
          </w:tcPr>
          <w:p w14:paraId="5C231DE2" w14:textId="77777777" w:rsidR="000E7974" w:rsidRPr="0081615D" w:rsidRDefault="000E7974" w:rsidP="000E7974">
            <w:pPr>
              <w:spacing w:after="0" w:line="240" w:lineRule="auto"/>
              <w:jc w:val="both"/>
              <w:rPr>
                <w:rFonts w:ascii="Calibri" w:eastAsia="Times New Roman" w:hAnsi="Calibri" w:cs="Calibri"/>
                <w:color w:val="000000"/>
                <w:sz w:val="20"/>
                <w:szCs w:val="20"/>
                <w:lang w:eastAsia="es-CO"/>
              </w:rPr>
            </w:pPr>
            <w:r w:rsidRPr="0081615D">
              <w:rPr>
                <w:rFonts w:ascii="Calibri" w:eastAsia="Times New Roman" w:hAnsi="Calibri" w:cs="Calibri"/>
                <w:color w:val="000000"/>
                <w:sz w:val="20"/>
                <w:szCs w:val="20"/>
                <w:lang w:eastAsia="es-CO"/>
              </w:rPr>
              <w:t xml:space="preserve">Salida de RXD: Cualquier decisión y acción relacionada con </w:t>
            </w:r>
            <w:r w:rsidRPr="0081615D">
              <w:rPr>
                <w:rFonts w:ascii="Calibri" w:eastAsia="Times New Roman" w:hAnsi="Calibri" w:cs="Calibri"/>
                <w:b/>
                <w:bCs/>
                <w:color w:val="000000"/>
                <w:sz w:val="20"/>
                <w:szCs w:val="20"/>
                <w:lang w:eastAsia="es-CO"/>
              </w:rPr>
              <w:t>cambios</w:t>
            </w:r>
            <w:r w:rsidRPr="0081615D">
              <w:rPr>
                <w:rFonts w:ascii="Calibri" w:eastAsia="Times New Roman" w:hAnsi="Calibri" w:cs="Calibri"/>
                <w:color w:val="000000"/>
                <w:sz w:val="20"/>
                <w:szCs w:val="20"/>
                <w:lang w:eastAsia="es-CO"/>
              </w:rPr>
              <w:t xml:space="preserve"> posibles a la política, objetivos metas y otros elementos del </w:t>
            </w:r>
            <w:r w:rsidRPr="0081615D">
              <w:rPr>
                <w:rFonts w:ascii="Calibri" w:eastAsia="Times New Roman" w:hAnsi="Calibri" w:cs="Calibri"/>
                <w:b/>
                <w:bCs/>
                <w:color w:val="000000"/>
                <w:sz w:val="20"/>
                <w:szCs w:val="20"/>
                <w:lang w:eastAsia="es-CO"/>
              </w:rPr>
              <w:t>SGS</w:t>
            </w:r>
          </w:p>
        </w:tc>
      </w:tr>
    </w:tbl>
    <w:p w14:paraId="4542C0BC" w14:textId="1AAF4CFE" w:rsidR="00DB2BA3" w:rsidRDefault="00DB2BA3" w:rsidP="00084B94">
      <w:pPr>
        <w:ind w:right="-660"/>
        <w:jc w:val="both"/>
        <w:rPr>
          <w:rFonts w:ascii="Arial" w:hAnsi="Arial" w:cs="Arial"/>
          <w:sz w:val="24"/>
          <w:szCs w:val="24"/>
        </w:rPr>
      </w:pPr>
      <w:r>
        <w:rPr>
          <w:rFonts w:ascii="Arial" w:hAnsi="Arial" w:cs="Arial"/>
          <w:sz w:val="24"/>
          <w:szCs w:val="24"/>
        </w:rPr>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w:t>
      </w:r>
      <w:r w:rsidR="004D0F16">
        <w:rPr>
          <w:rFonts w:ascii="Arial" w:hAnsi="Arial" w:cs="Arial"/>
          <w:sz w:val="24"/>
          <w:szCs w:val="24"/>
        </w:rPr>
        <w:t>de Gerencia</w:t>
      </w:r>
      <w:r>
        <w:rPr>
          <w:rFonts w:ascii="Arial" w:hAnsi="Arial" w:cs="Arial"/>
          <w:sz w:val="24"/>
          <w:szCs w:val="24"/>
        </w:rPr>
        <w:t>,</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14:paraId="2CE8B428" w14:textId="18093290" w:rsidR="000F0864" w:rsidRDefault="000F0864" w:rsidP="00084B94">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según el </w:t>
      </w:r>
      <w:r w:rsidR="00B32698" w:rsidRPr="00AE5081">
        <w:rPr>
          <w:rFonts w:ascii="Arial" w:hAnsi="Arial" w:cs="Arial"/>
          <w:b/>
          <w:sz w:val="24"/>
          <w:szCs w:val="24"/>
        </w:rPr>
        <w:t>“P</w:t>
      </w:r>
      <w:r w:rsidRPr="00AE5081">
        <w:rPr>
          <w:rFonts w:ascii="Arial" w:hAnsi="Arial" w:cs="Arial"/>
          <w:b/>
          <w:sz w:val="24"/>
          <w:szCs w:val="24"/>
        </w:rPr>
        <w:t xml:space="preserve">rocedimiento de </w:t>
      </w:r>
      <w:r w:rsidR="00B32698" w:rsidRPr="00AE5081">
        <w:rPr>
          <w:rFonts w:ascii="Arial" w:hAnsi="Arial" w:cs="Arial"/>
          <w:b/>
          <w:sz w:val="24"/>
          <w:szCs w:val="24"/>
        </w:rPr>
        <w:t>Asociados de Negocio – C</w:t>
      </w:r>
      <w:r w:rsidRPr="00AE5081">
        <w:rPr>
          <w:rFonts w:ascii="Arial" w:hAnsi="Arial" w:cs="Arial"/>
          <w:b/>
          <w:sz w:val="24"/>
          <w:szCs w:val="24"/>
        </w:rPr>
        <w:t>ompras</w:t>
      </w:r>
      <w:r w:rsidR="00B32698" w:rsidRPr="00AE5081">
        <w:rPr>
          <w:rFonts w:ascii="Arial" w:hAnsi="Arial" w:cs="Arial"/>
          <w:b/>
          <w:sz w:val="24"/>
          <w:szCs w:val="24"/>
        </w:rPr>
        <w:t xml:space="preserve"> (PR-GH-03)”</w:t>
      </w:r>
      <w:r w:rsidR="000B4951" w:rsidRPr="00BA2748">
        <w:rPr>
          <w:rFonts w:ascii="Arial" w:hAnsi="Arial" w:cs="Arial"/>
          <w:sz w:val="24"/>
          <w:szCs w:val="24"/>
        </w:rPr>
        <w:t>.</w:t>
      </w:r>
      <w:r w:rsidR="000B4951">
        <w:rPr>
          <w:rFonts w:ascii="Arial" w:hAnsi="Arial" w:cs="Arial"/>
          <w:sz w:val="24"/>
          <w:szCs w:val="24"/>
        </w:rPr>
        <w:t xml:space="preserve"> </w:t>
      </w:r>
    </w:p>
    <w:p w14:paraId="76541D6C" w14:textId="71553B94" w:rsidR="000B4951" w:rsidRDefault="000B4951" w:rsidP="00084B94">
      <w:pPr>
        <w:ind w:right="-660"/>
        <w:jc w:val="both"/>
        <w:rPr>
          <w:rFonts w:ascii="Arial" w:hAnsi="Arial" w:cs="Arial"/>
          <w:b/>
          <w:bCs/>
          <w:sz w:val="24"/>
          <w:szCs w:val="24"/>
        </w:rPr>
      </w:pPr>
      <w:r>
        <w:rPr>
          <w:rFonts w:ascii="Arial" w:hAnsi="Arial" w:cs="Arial"/>
          <w:b/>
          <w:sz w:val="24"/>
          <w:szCs w:val="24"/>
        </w:rPr>
        <w:t xml:space="preserve">9.2 </w:t>
      </w:r>
      <w:r w:rsidR="002A6566">
        <w:rPr>
          <w:rFonts w:ascii="Arial" w:hAnsi="Arial" w:cs="Arial"/>
          <w:b/>
          <w:bCs/>
          <w:sz w:val="24"/>
          <w:szCs w:val="24"/>
        </w:rPr>
        <w:t>Auditoría I</w:t>
      </w:r>
      <w:r w:rsidRPr="000B4951">
        <w:rPr>
          <w:rFonts w:ascii="Arial" w:hAnsi="Arial" w:cs="Arial"/>
          <w:b/>
          <w:bCs/>
          <w:sz w:val="24"/>
          <w:szCs w:val="24"/>
        </w:rPr>
        <w:t>nterna</w:t>
      </w:r>
    </w:p>
    <w:p w14:paraId="13F9AF99" w14:textId="4F5ABB25" w:rsidR="00183792" w:rsidRPr="0025742F"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w:t>
      </w:r>
      <w:r w:rsidR="00AC0813">
        <w:rPr>
          <w:rFonts w:ascii="Arial" w:hAnsi="Arial" w:cs="Arial"/>
          <w:sz w:val="24"/>
          <w:szCs w:val="24"/>
        </w:rPr>
        <w:t>l sistema integrado de gestión,</w:t>
      </w:r>
      <w:r w:rsidRPr="0025742F">
        <w:rPr>
          <w:rFonts w:ascii="Arial" w:hAnsi="Arial" w:cs="Arial"/>
          <w:sz w:val="24"/>
          <w:szCs w:val="24"/>
        </w:rPr>
        <w:t xml:space="preserve"> cada director de proceso o encargado recibe la auditoria y define las correcciones, acciones correctivas y preventivas necesarias para mejorar el desempeño de su proceso.</w:t>
      </w:r>
    </w:p>
    <w:p w14:paraId="6CD241B1"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p>
    <w:p w14:paraId="592F1D95" w14:textId="77777777" w:rsidR="00183792"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14:paraId="7F8EC7C0" w14:textId="1BBA5815" w:rsidR="00BA20BA" w:rsidRPr="00002E17" w:rsidRDefault="00183792" w:rsidP="00084B94">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002A6566">
        <w:rPr>
          <w:rFonts w:ascii="Arial" w:hAnsi="Arial" w:cs="Arial"/>
          <w:b/>
          <w:bCs/>
          <w:sz w:val="24"/>
          <w:szCs w:val="24"/>
        </w:rPr>
        <w:t>Revisión por la D</w:t>
      </w:r>
      <w:r w:rsidRPr="00002E17">
        <w:rPr>
          <w:rFonts w:ascii="Arial" w:hAnsi="Arial" w:cs="Arial"/>
          <w:b/>
          <w:bCs/>
          <w:sz w:val="24"/>
          <w:szCs w:val="24"/>
        </w:rPr>
        <w:t>irección</w:t>
      </w:r>
    </w:p>
    <w:p w14:paraId="2391FCCC" w14:textId="03FAA7AE" w:rsidR="001D0B91" w:rsidRPr="00BA20BA" w:rsidRDefault="00BA20BA" w:rsidP="00084B94">
      <w:pPr>
        <w:pStyle w:val="Textopredeterminado"/>
        <w:ind w:right="-660"/>
        <w:contextualSpacing/>
        <w:jc w:val="both"/>
        <w:rPr>
          <w:rFonts w:ascii="Arial" w:hAnsi="Arial" w:cs="Arial"/>
          <w:noProof w:val="0"/>
          <w:lang w:val="es-ES_tradnl"/>
        </w:rPr>
      </w:pPr>
      <w:r>
        <w:rPr>
          <w:rFonts w:ascii="Arial" w:hAnsi="Arial" w:cs="Arial"/>
          <w:szCs w:val="24"/>
        </w:rPr>
        <w:lastRenderedPageBreak/>
        <w:t xml:space="preserve">La Revisión por la Dirección de los sistemas de gestión se realiza en los diferentes comités o reuniones que realizan los líderes de proceso, </w:t>
      </w:r>
      <w:r>
        <w:rPr>
          <w:rFonts w:ascii="Arial" w:hAnsi="Arial" w:cs="Arial"/>
          <w:noProof w:val="0"/>
          <w:lang w:val="es-ES_tradnl"/>
        </w:rPr>
        <w:t>pretendiendo así, a lo largo del año</w:t>
      </w:r>
      <w:r w:rsidR="004D0F16">
        <w:rPr>
          <w:rFonts w:ascii="Arial" w:hAnsi="Arial" w:cs="Arial"/>
          <w:noProof w:val="0"/>
          <w:lang w:val="es-ES_tradnl"/>
        </w:rPr>
        <w:t>,</w:t>
      </w:r>
      <w:r>
        <w:rPr>
          <w:rFonts w:ascii="Arial" w:hAnsi="Arial" w:cs="Arial"/>
          <w:noProof w:val="0"/>
          <w:lang w:val="es-ES_tradnl"/>
        </w:rPr>
        <w:t xml:space="preserve"> abordar todas las entradas</w:t>
      </w:r>
      <w:r w:rsidR="008818C6">
        <w:rPr>
          <w:rFonts w:ascii="Arial" w:hAnsi="Arial" w:cs="Arial"/>
          <w:noProof w:val="0"/>
          <w:lang w:val="es-ES_tradnl"/>
        </w:rPr>
        <w:t xml:space="preserve"> requeridas en los requisitos establecidos en las diferentes normas aplicables a la Zona Franca Internacional de Pereira (ISO 9001</w:t>
      </w:r>
      <w:r w:rsidR="004D0F16">
        <w:rPr>
          <w:rFonts w:ascii="Arial" w:hAnsi="Arial" w:cs="Arial"/>
          <w:noProof w:val="0"/>
          <w:lang w:val="es-ES_tradnl"/>
        </w:rPr>
        <w:t>:15</w:t>
      </w:r>
      <w:r w:rsidR="008818C6">
        <w:rPr>
          <w:rFonts w:ascii="Arial" w:hAnsi="Arial" w:cs="Arial"/>
          <w:noProof w:val="0"/>
          <w:lang w:val="es-ES_tradnl"/>
        </w:rPr>
        <w:t>, ISO 28000</w:t>
      </w:r>
      <w:r w:rsidR="004D0F16">
        <w:rPr>
          <w:rFonts w:ascii="Arial" w:hAnsi="Arial" w:cs="Arial"/>
          <w:noProof w:val="0"/>
          <w:lang w:val="es-ES_tradnl"/>
        </w:rPr>
        <w:t>:07</w:t>
      </w:r>
      <w:r w:rsidR="008818C6">
        <w:rPr>
          <w:rFonts w:ascii="Arial" w:hAnsi="Arial" w:cs="Arial"/>
          <w:noProof w:val="0"/>
          <w:lang w:val="es-ES_tradnl"/>
        </w:rPr>
        <w:t>, BASC</w:t>
      </w:r>
      <w:r w:rsidR="004D0F16">
        <w:rPr>
          <w:rFonts w:ascii="Arial" w:hAnsi="Arial" w:cs="Arial"/>
          <w:noProof w:val="0"/>
          <w:lang w:val="es-ES_tradnl"/>
        </w:rPr>
        <w:t xml:space="preserve"> </w:t>
      </w:r>
      <w:r w:rsidR="00017396">
        <w:rPr>
          <w:rFonts w:ascii="Arial" w:hAnsi="Arial" w:cs="Arial"/>
          <w:noProof w:val="0"/>
          <w:lang w:val="es-ES_tradnl"/>
        </w:rPr>
        <w:t>v</w:t>
      </w:r>
      <w:r w:rsidR="008B26A1">
        <w:rPr>
          <w:rFonts w:ascii="Arial" w:hAnsi="Arial" w:cs="Arial"/>
          <w:noProof w:val="0"/>
          <w:lang w:val="es-ES_tradnl"/>
        </w:rPr>
        <w:t>6</w:t>
      </w:r>
      <w:r w:rsidR="004D0F16">
        <w:rPr>
          <w:rFonts w:ascii="Arial" w:hAnsi="Arial" w:cs="Arial"/>
          <w:noProof w:val="0"/>
          <w:lang w:val="es-ES_tradnl"/>
        </w:rPr>
        <w:t>:</w:t>
      </w:r>
      <w:r w:rsidR="00017396">
        <w:rPr>
          <w:rFonts w:ascii="Arial" w:hAnsi="Arial" w:cs="Arial"/>
          <w:noProof w:val="0"/>
          <w:lang w:val="es-ES_tradnl"/>
        </w:rPr>
        <w:t>22</w:t>
      </w:r>
      <w:r w:rsidR="008818C6">
        <w:rPr>
          <w:rFonts w:ascii="Arial" w:hAnsi="Arial" w:cs="Arial"/>
          <w:noProof w:val="0"/>
          <w:lang w:val="es-ES_tradnl"/>
        </w:rPr>
        <w:t>)</w:t>
      </w:r>
      <w:r>
        <w:rPr>
          <w:rFonts w:ascii="Arial" w:hAnsi="Arial" w:cs="Arial"/>
          <w:noProof w:val="0"/>
          <w:lang w:val="es-ES_tradnl"/>
        </w:rPr>
        <w:t xml:space="preserve">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14EA0">
        <w:rPr>
          <w:rFonts w:ascii="Arial" w:hAnsi="Arial" w:cs="Arial"/>
          <w:noProof w:val="0"/>
          <w:lang w:val="es-ES_tradnl"/>
        </w:rPr>
        <w:t>mensual</w:t>
      </w:r>
      <w:r w:rsidR="001D0B91">
        <w:rPr>
          <w:rFonts w:ascii="Arial" w:hAnsi="Arial" w:cs="Arial"/>
          <w:noProof w:val="0"/>
          <w:lang w:val="es-ES_tradnl"/>
        </w:rPr>
        <w:t xml:space="preserve"> en el comité de gerencia de la compañía</w:t>
      </w:r>
      <w:r w:rsidR="004D0F16">
        <w:rPr>
          <w:rFonts w:ascii="Arial" w:hAnsi="Arial" w:cs="Arial"/>
          <w:noProof w:val="0"/>
          <w:lang w:val="es-ES_tradnl"/>
        </w:rPr>
        <w:t>, utilizando como herramienta de comunicación la plataforma TRELLO, en la cual se lleva la trazabilidad y publicación de los registros que soportan cada comité mensual</w:t>
      </w:r>
      <w:r>
        <w:rPr>
          <w:rFonts w:ascii="Arial" w:hAnsi="Arial" w:cs="Arial"/>
          <w:noProof w:val="0"/>
          <w:lang w:val="es-ES_tradnl"/>
        </w:rPr>
        <w:t xml:space="preserve"> </w:t>
      </w:r>
    </w:p>
    <w:p w14:paraId="329BF541" w14:textId="77777777" w:rsidR="00BA20BA" w:rsidRPr="00803261" w:rsidRDefault="00BA20BA" w:rsidP="00084B94">
      <w:pPr>
        <w:pStyle w:val="Textopredeterminado"/>
        <w:ind w:right="-660"/>
        <w:contextualSpacing/>
        <w:jc w:val="both"/>
        <w:rPr>
          <w:rFonts w:ascii="Arial" w:hAnsi="Arial" w:cs="Arial"/>
          <w:noProof w:val="0"/>
          <w:lang w:val="es-ES_tradnl"/>
        </w:rPr>
      </w:pPr>
    </w:p>
    <w:p w14:paraId="241C7B9B" w14:textId="542A34F1" w:rsidR="00ED4AF3" w:rsidRDefault="001D0B91" w:rsidP="00084B94">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w:t>
      </w:r>
      <w:r w:rsidR="00017396">
        <w:rPr>
          <w:rFonts w:ascii="Arial" w:hAnsi="Arial" w:cs="Arial"/>
          <w:noProof w:val="0"/>
          <w:lang w:val="es-ES_tradnl"/>
        </w:rPr>
        <w:t xml:space="preserve">, las </w:t>
      </w:r>
      <w:r w:rsidR="00AA132E">
        <w:rPr>
          <w:rFonts w:ascii="Arial" w:hAnsi="Arial" w:cs="Arial"/>
          <w:noProof w:val="0"/>
          <w:lang w:val="es-ES_tradnl"/>
        </w:rPr>
        <w:t>cuales</w:t>
      </w:r>
      <w:r w:rsidR="00AA132E" w:rsidRPr="00803261">
        <w:rPr>
          <w:rFonts w:ascii="Arial" w:hAnsi="Arial" w:cs="Arial"/>
          <w:noProof w:val="0"/>
          <w:lang w:val="es-ES_tradnl"/>
        </w:rPr>
        <w:t xml:space="preserve"> son</w:t>
      </w:r>
      <w:r w:rsidRPr="00803261">
        <w:rPr>
          <w:rFonts w:ascii="Arial" w:hAnsi="Arial" w:cs="Arial"/>
          <w:noProof w:val="0"/>
          <w:lang w:val="es-ES_tradnl"/>
        </w:rPr>
        <w:t xml:space="preserve"> consideradas como un registro</w:t>
      </w:r>
      <w:r w:rsidR="00017396">
        <w:rPr>
          <w:rFonts w:ascii="Arial" w:hAnsi="Arial" w:cs="Arial"/>
          <w:noProof w:val="0"/>
          <w:lang w:val="es-ES_tradnl"/>
        </w:rPr>
        <w:t xml:space="preserve"> constitutivos del acta</w:t>
      </w:r>
      <w:r w:rsidRPr="00803261">
        <w:rPr>
          <w:rFonts w:ascii="Arial" w:hAnsi="Arial" w:cs="Arial"/>
          <w:noProof w:val="0"/>
          <w:lang w:val="es-ES_tradnl"/>
        </w:rPr>
        <w:t>.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14:paraId="73BEBD9A" w14:textId="77777777" w:rsidR="00ED4AF3" w:rsidRDefault="00ED4AF3" w:rsidP="00084B94">
      <w:pPr>
        <w:pStyle w:val="Textopredeterminado"/>
        <w:ind w:right="-660"/>
        <w:contextualSpacing/>
        <w:jc w:val="both"/>
        <w:rPr>
          <w:rFonts w:ascii="Arial" w:hAnsi="Arial" w:cs="Arial"/>
          <w:noProof w:val="0"/>
          <w:lang w:val="es-ES_tradnl"/>
        </w:rPr>
      </w:pPr>
    </w:p>
    <w:p w14:paraId="777CA40B" w14:textId="4ECD96C0"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lang w:val="es-ES_tradnl"/>
        </w:rPr>
        <w:t>Información para la R</w:t>
      </w:r>
      <w:r w:rsidR="001D0B91" w:rsidRPr="00803261">
        <w:rPr>
          <w:rFonts w:ascii="Arial" w:hAnsi="Arial" w:cs="Arial"/>
          <w:b/>
          <w:bCs/>
          <w:noProof w:val="0"/>
          <w:lang w:val="es-ES_tradnl"/>
        </w:rPr>
        <w:t>evisión</w:t>
      </w:r>
    </w:p>
    <w:p w14:paraId="03AE37CE" w14:textId="77777777" w:rsidR="00ED4AF3" w:rsidRPr="00ED4AF3" w:rsidRDefault="00ED4AF3" w:rsidP="00084B94">
      <w:pPr>
        <w:pStyle w:val="Textopredeterminado"/>
        <w:ind w:right="-660"/>
        <w:contextualSpacing/>
        <w:jc w:val="both"/>
        <w:rPr>
          <w:rFonts w:ascii="Arial" w:hAnsi="Arial" w:cs="Arial"/>
          <w:noProof w:val="0"/>
          <w:lang w:val="es-ES_tradnl"/>
        </w:rPr>
      </w:pPr>
    </w:p>
    <w:p w14:paraId="1ADDDA6E" w14:textId="3F1BD741" w:rsidR="00ED4AF3"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color w:val="000000"/>
          <w:lang w:val="es-ES_tradnl"/>
        </w:rPr>
        <w:t>Resultados de la R</w:t>
      </w:r>
      <w:r w:rsidR="001D0B91" w:rsidRPr="00803261">
        <w:rPr>
          <w:rFonts w:ascii="Arial" w:hAnsi="Arial" w:cs="Arial"/>
          <w:b/>
          <w:bCs/>
          <w:noProof w:val="0"/>
          <w:color w:val="000000"/>
          <w:lang w:val="es-ES_tradnl"/>
        </w:rPr>
        <w:t xml:space="preserve">evisión: </w:t>
      </w:r>
      <w:r w:rsidR="006B6E34">
        <w:rPr>
          <w:rFonts w:ascii="Arial" w:hAnsi="Arial" w:cs="Arial"/>
          <w:noProof w:val="0"/>
          <w:lang w:val="es-ES_tradnl"/>
        </w:rPr>
        <w:t>Como resultado de las reuniones</w:t>
      </w:r>
      <w:r w:rsidR="001D0B91">
        <w:rPr>
          <w:rFonts w:ascii="Arial" w:hAnsi="Arial" w:cs="Arial"/>
          <w:noProof w:val="0"/>
          <w:lang w:val="es-ES_tradnl"/>
        </w:rPr>
        <w:t xml:space="preserve">, </w:t>
      </w:r>
      <w:r w:rsidR="001D0B91" w:rsidRPr="00803261">
        <w:rPr>
          <w:rFonts w:ascii="Arial" w:hAnsi="Arial" w:cs="Arial"/>
          <w:noProof w:val="0"/>
          <w:lang w:val="es-ES_tradnl"/>
        </w:rPr>
        <w:t>se realiza un a</w:t>
      </w:r>
      <w:r w:rsidR="001D0B91">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14:paraId="0CEB4E49" w14:textId="77777777" w:rsidR="009C273A" w:rsidRDefault="009C273A" w:rsidP="00084B94">
      <w:pPr>
        <w:pStyle w:val="Textopredeterminado"/>
        <w:ind w:right="-660"/>
        <w:contextualSpacing/>
        <w:jc w:val="both"/>
        <w:rPr>
          <w:rFonts w:ascii="Arial" w:hAnsi="Arial" w:cs="Arial"/>
          <w:noProof w:val="0"/>
          <w:lang w:val="es-ES_tradnl"/>
        </w:rPr>
      </w:pPr>
    </w:p>
    <w:p w14:paraId="2C29BD73" w14:textId="1825CEDA" w:rsidR="004D0F16" w:rsidRDefault="004D0F16" w:rsidP="00084B94">
      <w:pPr>
        <w:pStyle w:val="Textopredeterminado"/>
        <w:ind w:right="-660"/>
        <w:contextualSpacing/>
        <w:jc w:val="both"/>
        <w:rPr>
          <w:rFonts w:ascii="Arial" w:hAnsi="Arial" w:cs="Arial"/>
          <w:noProof w:val="0"/>
          <w:lang w:val="es-ES_tradnl"/>
        </w:rPr>
      </w:pPr>
      <w:r w:rsidRPr="007771D7">
        <w:rPr>
          <w:rFonts w:ascii="Arial" w:hAnsi="Arial" w:cs="Arial"/>
          <w:b/>
          <w:noProof w:val="0"/>
          <w:lang w:val="es-ES_tradnl"/>
        </w:rPr>
        <w:t>Nota</w:t>
      </w:r>
      <w:r>
        <w:rPr>
          <w:rFonts w:ascii="Arial" w:hAnsi="Arial" w:cs="Arial"/>
          <w:noProof w:val="0"/>
          <w:lang w:val="es-ES_tradnl"/>
        </w:rPr>
        <w:t xml:space="preserve">: con el fin de </w:t>
      </w:r>
      <w:r w:rsidR="009C273A">
        <w:rPr>
          <w:rFonts w:ascii="Arial" w:hAnsi="Arial" w:cs="Arial"/>
          <w:noProof w:val="0"/>
          <w:lang w:val="es-ES_tradnl"/>
        </w:rPr>
        <w:t>procurar</w:t>
      </w:r>
      <w:r>
        <w:rPr>
          <w:rFonts w:ascii="Arial" w:hAnsi="Arial" w:cs="Arial"/>
          <w:noProof w:val="0"/>
          <w:lang w:val="es-ES_tradnl"/>
        </w:rPr>
        <w:t xml:space="preserve"> que efectivamente se desarrollen todos los temas requeridos en las entradas y salidas de la revisión por la dirección a lo largo </w:t>
      </w:r>
      <w:r w:rsidR="009C273A">
        <w:rPr>
          <w:rFonts w:ascii="Arial" w:hAnsi="Arial" w:cs="Arial"/>
          <w:noProof w:val="0"/>
          <w:lang w:val="es-ES_tradnl"/>
        </w:rPr>
        <w:t>de los comités de gerencia</w:t>
      </w:r>
      <w:r>
        <w:rPr>
          <w:rFonts w:ascii="Arial" w:hAnsi="Arial" w:cs="Arial"/>
          <w:noProof w:val="0"/>
          <w:lang w:val="es-ES_tradnl"/>
        </w:rPr>
        <w:t>, se establece como herramienta de control el FO-CL-11 Índice de Revisión Por la Dirección</w:t>
      </w:r>
      <w:r w:rsidR="009C273A">
        <w:rPr>
          <w:rFonts w:ascii="Arial" w:hAnsi="Arial" w:cs="Arial"/>
          <w:noProof w:val="0"/>
          <w:lang w:val="es-ES_tradnl"/>
        </w:rPr>
        <w:t>, en el cual se relaciona, al frente de cada requisito, el Nº de carátula en la cual se hizo la revisión del mismo, Nº de acta, y la página del acta en el que se toma el tema. En este mismo formato se lleva el control del cumplimiento de compromisos resultantes de las diferentes actas, hasta su cierre, así como información adicional que permita facilitar la búsqueda de los requisitos tratados en las diferentes actas de revisión por la dirección.</w:t>
      </w:r>
    </w:p>
    <w:p w14:paraId="4C117F08" w14:textId="77777777" w:rsidR="00897942" w:rsidRDefault="00897942" w:rsidP="00084B94">
      <w:pPr>
        <w:pStyle w:val="Textopredeterminado"/>
        <w:ind w:right="-660"/>
        <w:contextualSpacing/>
        <w:jc w:val="both"/>
        <w:rPr>
          <w:rFonts w:ascii="Arial" w:hAnsi="Arial" w:cs="Arial"/>
          <w:noProof w:val="0"/>
          <w:lang w:val="es-ES_tradnl"/>
        </w:rPr>
      </w:pPr>
    </w:p>
    <w:p w14:paraId="56434446" w14:textId="77777777" w:rsidR="00366FB1" w:rsidRDefault="002279CB" w:rsidP="00084B94">
      <w:pPr>
        <w:pStyle w:val="Textopredeterminado"/>
        <w:contextualSpacing/>
        <w:jc w:val="both"/>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14:paraId="0CB362E2" w14:textId="77777777" w:rsidR="00897942" w:rsidRDefault="00897942" w:rsidP="00084B94">
      <w:pPr>
        <w:pStyle w:val="Textopredeterminado"/>
        <w:contextualSpacing/>
        <w:jc w:val="both"/>
        <w:rPr>
          <w:rStyle w:val="InitialStyle"/>
          <w:rFonts w:cs="Arial"/>
          <w:b/>
          <w:bCs/>
          <w:noProof w:val="0"/>
          <w:color w:val="000000"/>
          <w:lang w:val="es-ES_tradnl"/>
        </w:rPr>
      </w:pPr>
    </w:p>
    <w:p w14:paraId="58E539F6" w14:textId="77777777" w:rsidR="001D70D5" w:rsidRDefault="00A81368" w:rsidP="00084B94">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14:paraId="6CED859B" w14:textId="77777777" w:rsidR="001D70D5" w:rsidRDefault="001D70D5" w:rsidP="00084B94">
      <w:pPr>
        <w:pStyle w:val="Textopredeterminado"/>
        <w:jc w:val="both"/>
        <w:rPr>
          <w:rStyle w:val="InitialStyle"/>
          <w:rFonts w:cs="Arial"/>
          <w:b/>
          <w:bCs/>
          <w:noProof w:val="0"/>
          <w:color w:val="000000"/>
          <w:lang w:val="es-ES_tradnl"/>
        </w:rPr>
      </w:pPr>
    </w:p>
    <w:p w14:paraId="6F2B7315" w14:textId="77777777" w:rsidR="00A81368" w:rsidRDefault="007D4F75" w:rsidP="00084B94">
      <w:pPr>
        <w:pStyle w:val="Textopredeterminado"/>
        <w:ind w:right="-660"/>
        <w:jc w:val="both"/>
        <w:rPr>
          <w:rStyle w:val="InitialStyle"/>
          <w:rFonts w:cs="Arial"/>
          <w:bCs/>
          <w:noProof w:val="0"/>
          <w:color w:val="000000"/>
          <w:lang w:val="es-ES_tradnl"/>
        </w:rPr>
      </w:pPr>
      <w:r>
        <w:rPr>
          <w:rStyle w:val="InitialStyle"/>
          <w:rFonts w:cs="Arial"/>
          <w:bCs/>
          <w:noProof w:val="0"/>
          <w:color w:val="000000"/>
          <w:lang w:val="es-ES_tradnl"/>
        </w:rPr>
        <w:t>En nuestra compañía, se tienen diferentes fuentes de información que durante la prestación de los servicios y el desarrollo de las actividades de los procesos, 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14:paraId="631974E4" w14:textId="77777777" w:rsidR="001D70D5" w:rsidRDefault="001D70D5" w:rsidP="00084B94">
      <w:pPr>
        <w:pStyle w:val="Textopredeterminado"/>
        <w:ind w:right="-660"/>
        <w:contextualSpacing/>
        <w:jc w:val="both"/>
        <w:rPr>
          <w:rStyle w:val="InitialStyle"/>
          <w:rFonts w:cs="Arial"/>
          <w:bCs/>
          <w:noProof w:val="0"/>
          <w:color w:val="000000"/>
          <w:lang w:val="es-ES_tradnl"/>
        </w:rPr>
      </w:pPr>
    </w:p>
    <w:p w14:paraId="62A64164" w14:textId="46341214" w:rsidR="00DF7731" w:rsidRDefault="00DF7731" w:rsidP="00084B94">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A6566">
        <w:rPr>
          <w:rFonts w:ascii="Arial" w:hAnsi="Arial" w:cs="Arial"/>
          <w:b/>
          <w:bCs/>
          <w:szCs w:val="24"/>
        </w:rPr>
        <w:t>No Conformidad y A</w:t>
      </w:r>
      <w:r w:rsidR="002279CB" w:rsidRPr="002279CB">
        <w:rPr>
          <w:rFonts w:ascii="Arial" w:hAnsi="Arial" w:cs="Arial"/>
          <w:b/>
          <w:bCs/>
          <w:szCs w:val="24"/>
        </w:rPr>
        <w:t xml:space="preserve">cción </w:t>
      </w:r>
      <w:r w:rsidR="002A6566">
        <w:rPr>
          <w:rFonts w:ascii="Arial" w:hAnsi="Arial" w:cs="Arial"/>
          <w:b/>
          <w:bCs/>
          <w:szCs w:val="24"/>
        </w:rPr>
        <w:t>C</w:t>
      </w:r>
      <w:r w:rsidR="002279CB" w:rsidRPr="002279CB">
        <w:rPr>
          <w:rFonts w:ascii="Arial" w:hAnsi="Arial" w:cs="Arial"/>
          <w:b/>
          <w:bCs/>
          <w:szCs w:val="24"/>
        </w:rPr>
        <w:t>orrectiva</w:t>
      </w:r>
    </w:p>
    <w:p w14:paraId="1F278F1E" w14:textId="77777777" w:rsidR="002279CB" w:rsidRDefault="002279CB" w:rsidP="00084B94">
      <w:pPr>
        <w:pStyle w:val="Textopredeterminado"/>
        <w:ind w:right="-660"/>
        <w:contextualSpacing/>
        <w:jc w:val="both"/>
        <w:rPr>
          <w:rStyle w:val="InitialStyle"/>
          <w:rFonts w:cs="Arial"/>
          <w:b/>
          <w:bCs/>
          <w:noProof w:val="0"/>
          <w:color w:val="000000"/>
          <w:lang w:val="es-ES_tradnl"/>
        </w:rPr>
      </w:pPr>
    </w:p>
    <w:p w14:paraId="4E2CC1BE" w14:textId="2A1DA006" w:rsidR="00006C72" w:rsidRDefault="009E1165"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para la toma de acciones</w:t>
      </w:r>
      <w:r w:rsidR="008A6C9A">
        <w:rPr>
          <w:rStyle w:val="InitialStyle"/>
          <w:rFonts w:cs="Arial"/>
          <w:bCs/>
          <w:noProof w:val="0"/>
          <w:color w:val="000000"/>
          <w:lang w:val="es-ES_tradnl"/>
        </w:rPr>
        <w:t xml:space="preserve">, registrándolas en el formato </w:t>
      </w:r>
      <w:r w:rsidR="008A6C9A" w:rsidRPr="00AE5081">
        <w:rPr>
          <w:rStyle w:val="InitialStyle"/>
          <w:rFonts w:cs="Arial"/>
          <w:b/>
          <w:bCs/>
          <w:noProof w:val="0"/>
          <w:color w:val="000000"/>
          <w:lang w:val="es-ES_tradnl"/>
        </w:rPr>
        <w:t>FO-CL-21 Acciones correctivas, preventivas y de mejora</w:t>
      </w:r>
      <w:r w:rsidR="00C97C87" w:rsidRPr="00AE5081">
        <w:rPr>
          <w:rStyle w:val="InitialStyle"/>
          <w:rFonts w:cs="Arial"/>
          <w:b/>
          <w:bCs/>
          <w:noProof w:val="0"/>
          <w:color w:val="000000"/>
          <w:lang w:val="es-ES_tradnl"/>
        </w:rPr>
        <w:t>.</w:t>
      </w:r>
    </w:p>
    <w:p w14:paraId="4BAA3A0E" w14:textId="26117F13" w:rsidR="00897942" w:rsidRDefault="00A67813"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 </w:t>
      </w:r>
    </w:p>
    <w:p w14:paraId="38C6E321" w14:textId="77777777" w:rsidR="0056100E" w:rsidRDefault="0056100E" w:rsidP="00084B94">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t>10.3 Mejora continua</w:t>
      </w:r>
    </w:p>
    <w:p w14:paraId="41044AFF" w14:textId="77777777" w:rsidR="0056100E" w:rsidRDefault="0056100E" w:rsidP="00084B94">
      <w:pPr>
        <w:pStyle w:val="Textopredeterminado"/>
        <w:ind w:right="-660"/>
        <w:contextualSpacing/>
        <w:jc w:val="both"/>
        <w:rPr>
          <w:rStyle w:val="InitialStyle"/>
          <w:rFonts w:cs="Arial"/>
          <w:b/>
          <w:bCs/>
          <w:noProof w:val="0"/>
          <w:color w:val="000000"/>
          <w:lang w:val="es-ES_tradnl"/>
        </w:rPr>
      </w:pPr>
    </w:p>
    <w:p w14:paraId="5CBDE297" w14:textId="77777777" w:rsidR="0056100E" w:rsidRDefault="0056100E" w:rsidP="00084B94">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p w14:paraId="4D674481" w14:textId="77777777" w:rsidR="00331A65" w:rsidRDefault="00331A65" w:rsidP="00084B94">
      <w:pPr>
        <w:pStyle w:val="Textopredeterminado"/>
        <w:ind w:right="-660"/>
        <w:contextualSpacing/>
        <w:jc w:val="both"/>
        <w:rPr>
          <w:rFonts w:ascii="Arial" w:hAnsi="Arial" w:cs="Arial"/>
          <w:szCs w:val="24"/>
        </w:rPr>
      </w:pPr>
    </w:p>
    <w:p w14:paraId="0DBBEB2C" w14:textId="77777777" w:rsidR="00331A65" w:rsidRDefault="00331A65" w:rsidP="00084B94">
      <w:pPr>
        <w:pStyle w:val="Textopredeterminado"/>
        <w:ind w:right="-660"/>
        <w:contextualSpacing/>
        <w:jc w:val="both"/>
        <w:rPr>
          <w:rFonts w:ascii="Arial" w:hAnsi="Arial" w:cs="Arial"/>
          <w:szCs w:val="24"/>
        </w:rPr>
      </w:pPr>
    </w:p>
    <w:p w14:paraId="6E80518C" w14:textId="43EA59D7" w:rsidR="009B1325" w:rsidRDefault="00006C72" w:rsidP="004C1929">
      <w:pPr>
        <w:pStyle w:val="Textopredeterminado"/>
        <w:ind w:right="-660"/>
        <w:contextualSpacing/>
        <w:jc w:val="center"/>
        <w:rPr>
          <w:rStyle w:val="InitialStyle"/>
          <w:b/>
        </w:rPr>
      </w:pPr>
      <w:r>
        <w:rPr>
          <w:rStyle w:val="InitialStyle"/>
          <w:b/>
        </w:rPr>
        <w:t>GUIA DE IMPLEMENTACIÓ</w:t>
      </w:r>
      <w:r w:rsidR="009B1325">
        <w:rPr>
          <w:rStyle w:val="InitialStyle"/>
          <w:b/>
        </w:rPr>
        <w:t>N ESTANDAR</w:t>
      </w:r>
      <w:r w:rsidR="00D90266">
        <w:rPr>
          <w:rStyle w:val="InitialStyle"/>
          <w:b/>
        </w:rPr>
        <w:t xml:space="preserve"> INTERNACIONAL BASC</w:t>
      </w:r>
      <w:r w:rsidR="009B1325">
        <w:rPr>
          <w:rStyle w:val="InitialStyle"/>
          <w:b/>
        </w:rPr>
        <w:t xml:space="preserve"> </w:t>
      </w:r>
      <w:r w:rsidR="00774F0A">
        <w:rPr>
          <w:rStyle w:val="InitialStyle"/>
          <w:b/>
        </w:rPr>
        <w:t>6</w:t>
      </w:r>
      <w:r w:rsidR="009B1325">
        <w:rPr>
          <w:rStyle w:val="InitialStyle"/>
          <w:b/>
        </w:rPr>
        <w:t>.0.2</w:t>
      </w:r>
    </w:p>
    <w:p w14:paraId="4BC5497E" w14:textId="77777777" w:rsidR="00F53CA9" w:rsidRDefault="00F53CA9" w:rsidP="00084B94">
      <w:pPr>
        <w:pStyle w:val="Textopredeterminado"/>
        <w:ind w:right="-660"/>
        <w:contextualSpacing/>
        <w:jc w:val="both"/>
        <w:rPr>
          <w:rStyle w:val="InitialStyle"/>
          <w:b/>
        </w:rPr>
      </w:pPr>
    </w:p>
    <w:p w14:paraId="6AA13452" w14:textId="77777777" w:rsidR="009B1325" w:rsidRDefault="009B1325" w:rsidP="00084B94">
      <w:pPr>
        <w:pStyle w:val="Textopredeterminado"/>
        <w:ind w:right="-660"/>
        <w:contextualSpacing/>
        <w:jc w:val="both"/>
        <w:rPr>
          <w:rStyle w:val="InitialStyle"/>
          <w:b/>
        </w:rPr>
      </w:pPr>
    </w:p>
    <w:p w14:paraId="45612DEB" w14:textId="367345FC" w:rsidR="008735C4" w:rsidRDefault="00C97C87" w:rsidP="00084B94">
      <w:pPr>
        <w:pStyle w:val="Textopredeterminado"/>
        <w:numPr>
          <w:ilvl w:val="1"/>
          <w:numId w:val="2"/>
        </w:numPr>
        <w:ind w:right="-660"/>
        <w:contextualSpacing/>
        <w:jc w:val="both"/>
        <w:rPr>
          <w:rStyle w:val="InitialStyle"/>
          <w:b/>
        </w:rPr>
      </w:pPr>
      <w:r>
        <w:rPr>
          <w:rStyle w:val="InitialStyle"/>
          <w:b/>
        </w:rPr>
        <w:t>Gestió</w:t>
      </w:r>
      <w:r w:rsidR="008735C4">
        <w:rPr>
          <w:rStyle w:val="InitialStyle"/>
          <w:b/>
        </w:rPr>
        <w:t>n Asociados de Negocio</w:t>
      </w:r>
    </w:p>
    <w:p w14:paraId="3C2B5B13" w14:textId="77777777" w:rsidR="008735C4" w:rsidRDefault="008735C4" w:rsidP="00084B94">
      <w:pPr>
        <w:pStyle w:val="Textopredeterminado"/>
        <w:ind w:right="-660"/>
        <w:contextualSpacing/>
        <w:jc w:val="both"/>
        <w:rPr>
          <w:rStyle w:val="InitialStyle"/>
          <w:b/>
        </w:rPr>
      </w:pPr>
    </w:p>
    <w:p w14:paraId="593E08E9" w14:textId="77777777" w:rsidR="004756A9" w:rsidRDefault="00C97C87" w:rsidP="000E7974">
      <w:pPr>
        <w:pStyle w:val="Textopredeterminado"/>
        <w:ind w:right="-660"/>
        <w:contextualSpacing/>
        <w:jc w:val="both"/>
        <w:rPr>
          <w:rStyle w:val="InitialStyle"/>
        </w:rPr>
      </w:pPr>
      <w:r>
        <w:rPr>
          <w:rStyle w:val="InitialStyle"/>
        </w:rPr>
        <w:t>Para la gestió</w:t>
      </w:r>
      <w:r w:rsidR="005D6845">
        <w:rPr>
          <w:rStyle w:val="InitialStyle"/>
        </w:rPr>
        <w:t>n de los Asociados de Negocio</w:t>
      </w:r>
      <w:r w:rsidR="00612658">
        <w:rPr>
          <w:rStyle w:val="InitialStyle"/>
        </w:rPr>
        <w:t>, la organizació</w:t>
      </w:r>
      <w:r w:rsidR="005D6845">
        <w:rPr>
          <w:rStyle w:val="InitialStyle"/>
        </w:rPr>
        <w:t xml:space="preserve">n cuenta con el </w:t>
      </w:r>
      <w:r w:rsidR="005D6845" w:rsidRPr="00333528">
        <w:rPr>
          <w:rStyle w:val="InitialStyle"/>
          <w:b/>
        </w:rPr>
        <w:t>procedimiento de Asociados de Negocio – Compras “PR-GH-03”</w:t>
      </w:r>
      <w:r w:rsidR="005D6845">
        <w:rPr>
          <w:rStyle w:val="InitialStyle"/>
        </w:rPr>
        <w:t xml:space="preserve"> y la </w:t>
      </w:r>
      <w:r w:rsidR="005D6845" w:rsidRPr="00333528">
        <w:rPr>
          <w:rStyle w:val="InitialStyle"/>
          <w:b/>
        </w:rPr>
        <w:t>Matriz de Asociados de Negocio “FO-JU-10”</w:t>
      </w:r>
      <w:r w:rsidR="005D6845">
        <w:rPr>
          <w:rStyle w:val="InitialStyle"/>
        </w:rPr>
        <w:t xml:space="preserve">. </w:t>
      </w:r>
    </w:p>
    <w:p w14:paraId="69B4D121" w14:textId="77777777" w:rsidR="004756A9" w:rsidRDefault="004756A9" w:rsidP="000E7974">
      <w:pPr>
        <w:pStyle w:val="Textopredeterminado"/>
        <w:ind w:right="-660"/>
        <w:contextualSpacing/>
        <w:jc w:val="both"/>
        <w:rPr>
          <w:rStyle w:val="InitialStyle"/>
        </w:rPr>
      </w:pPr>
    </w:p>
    <w:p w14:paraId="546D71D2" w14:textId="6D68750F" w:rsidR="00774F0A" w:rsidRDefault="004756A9" w:rsidP="00C119C6">
      <w:pPr>
        <w:pStyle w:val="Textopredeterminado"/>
        <w:ind w:left="426" w:right="-660"/>
        <w:contextualSpacing/>
        <w:jc w:val="both"/>
        <w:rPr>
          <w:rStyle w:val="InitialStyle"/>
          <w:b/>
        </w:rPr>
      </w:pPr>
      <w:r>
        <w:rPr>
          <w:rStyle w:val="InitialStyle"/>
          <w:b/>
        </w:rPr>
        <w:t>1.2. Prevención del lavado de activos y financiación del terrorismo</w:t>
      </w:r>
    </w:p>
    <w:p w14:paraId="5CF63BFE" w14:textId="49B1ABF2" w:rsidR="004756A9" w:rsidRPr="004756A9" w:rsidRDefault="004756A9" w:rsidP="004756A9">
      <w:pPr>
        <w:pStyle w:val="Textopredeterminado"/>
        <w:ind w:right="-660"/>
        <w:contextualSpacing/>
        <w:jc w:val="both"/>
        <w:rPr>
          <w:rStyle w:val="InitialStyle"/>
        </w:rPr>
      </w:pPr>
      <w:r>
        <w:rPr>
          <w:rStyle w:val="InitialStyle"/>
        </w:rPr>
        <w:t xml:space="preserve">La Zona Franca Internacional de Pereira, cuenta con la implementación del </w:t>
      </w:r>
      <w:r w:rsidRPr="000E7974">
        <w:rPr>
          <w:rStyle w:val="InitialStyle"/>
          <w:b/>
        </w:rPr>
        <w:t>MA-JU-02 Manual SIPLA</w:t>
      </w:r>
      <w:r>
        <w:rPr>
          <w:rStyle w:val="InitialStyle"/>
        </w:rPr>
        <w:t>, en el cual se relacionan las actividades a realizar en pro de la prevención del lavado de ctivos y la financiación del terrorismo, se establecen igualmente, los criterios para el seguimiento de los asociados de negocio de la organización, en complemento del procesdimiento de Asociados de negocio – Compras; asimismo se establecen las señales de alerta a tener en cuenta en las operaciones</w:t>
      </w:r>
      <w:r w:rsidR="00C119C6">
        <w:rPr>
          <w:rStyle w:val="InitialStyle"/>
        </w:rPr>
        <w:t>.</w:t>
      </w:r>
    </w:p>
    <w:p w14:paraId="6A0F415B" w14:textId="77777777" w:rsidR="008735C4" w:rsidRDefault="008735C4" w:rsidP="00084B94">
      <w:pPr>
        <w:pStyle w:val="Textopredeterminado"/>
        <w:ind w:right="-660"/>
        <w:contextualSpacing/>
        <w:jc w:val="both"/>
        <w:rPr>
          <w:rStyle w:val="InitialStyle"/>
          <w:b/>
        </w:rPr>
      </w:pPr>
    </w:p>
    <w:p w14:paraId="48C202E9" w14:textId="6B88F017" w:rsidR="00BE4EC1" w:rsidRDefault="00BE4EC1" w:rsidP="00084B94">
      <w:pPr>
        <w:pStyle w:val="Textopredeterminado"/>
        <w:ind w:right="-660"/>
        <w:contextualSpacing/>
        <w:jc w:val="both"/>
        <w:rPr>
          <w:rStyle w:val="InitialStyle"/>
          <w:b/>
        </w:rPr>
      </w:pPr>
      <w:r>
        <w:rPr>
          <w:rStyle w:val="InitialStyle"/>
          <w:b/>
        </w:rPr>
        <w:t>2.1 Parámetros y criterios de la información de la carga</w:t>
      </w:r>
    </w:p>
    <w:p w14:paraId="5EE0A78F" w14:textId="3C52413E" w:rsidR="00BE4EC1" w:rsidRDefault="00BE4EC1" w:rsidP="00084B94">
      <w:pPr>
        <w:pStyle w:val="Textopredeterminado"/>
        <w:ind w:right="-660"/>
        <w:contextualSpacing/>
        <w:jc w:val="both"/>
        <w:rPr>
          <w:rStyle w:val="InitialStyle"/>
        </w:rPr>
      </w:pPr>
      <w:r>
        <w:rPr>
          <w:rStyle w:val="InitialStyle"/>
        </w:rPr>
        <w:t xml:space="preserve">Desde el </w:t>
      </w:r>
      <w:r w:rsidRPr="000E7974">
        <w:rPr>
          <w:rStyle w:val="InitialStyle"/>
          <w:b/>
        </w:rPr>
        <w:t>MA-OP-01 Manual de operaciones</w:t>
      </w:r>
      <w:r>
        <w:rPr>
          <w:rStyle w:val="InitialStyle"/>
        </w:rPr>
        <w:t>, se controlan todos los aspectos relacionados con el desarrollo del objeto social de la empresa, asi como los controles aplicados a cada etapa que este contempla, con el fin de dar cumplimiento al alcance de los sistemas de gestión y el cumplimiento de los requsitos legales aplicables.</w:t>
      </w:r>
    </w:p>
    <w:p w14:paraId="133D938D" w14:textId="77777777" w:rsidR="00BE4EC1" w:rsidRPr="000E7974" w:rsidRDefault="00BE4EC1" w:rsidP="00084B94">
      <w:pPr>
        <w:pStyle w:val="Textopredeterminado"/>
        <w:ind w:right="-660"/>
        <w:contextualSpacing/>
        <w:jc w:val="both"/>
        <w:rPr>
          <w:rStyle w:val="InitialStyle"/>
        </w:rPr>
      </w:pPr>
    </w:p>
    <w:p w14:paraId="664B35B2" w14:textId="1085702A" w:rsidR="00DB01B1" w:rsidRDefault="00DB01B1" w:rsidP="00084B94">
      <w:pPr>
        <w:pStyle w:val="Textopredeterminado"/>
        <w:ind w:left="426" w:right="-660"/>
        <w:contextualSpacing/>
        <w:jc w:val="both"/>
        <w:rPr>
          <w:rStyle w:val="InitialStyle"/>
          <w:b/>
        </w:rPr>
      </w:pPr>
      <w:r>
        <w:rPr>
          <w:rStyle w:val="InitialStyle"/>
          <w:b/>
        </w:rPr>
        <w:t>2.</w:t>
      </w:r>
      <w:r w:rsidR="00BE4EC1">
        <w:rPr>
          <w:rStyle w:val="InitialStyle"/>
          <w:b/>
        </w:rPr>
        <w:t xml:space="preserve">2  </w:t>
      </w:r>
      <w:r w:rsidR="00612658">
        <w:rPr>
          <w:rStyle w:val="InitialStyle"/>
          <w:b/>
        </w:rPr>
        <w:t>Procesamiento de informació</w:t>
      </w:r>
      <w:r w:rsidR="002A6566">
        <w:rPr>
          <w:rStyle w:val="InitialStyle"/>
          <w:b/>
        </w:rPr>
        <w:t>n y Documentos de la C</w:t>
      </w:r>
      <w:r>
        <w:rPr>
          <w:rStyle w:val="InitialStyle"/>
          <w:b/>
        </w:rPr>
        <w:t>arga</w:t>
      </w:r>
    </w:p>
    <w:p w14:paraId="6E57CE3E" w14:textId="77777777" w:rsidR="00DB01B1" w:rsidRDefault="00DB01B1" w:rsidP="00084B94">
      <w:pPr>
        <w:pStyle w:val="Textopredeterminado"/>
        <w:ind w:right="-660" w:firstLine="426"/>
        <w:contextualSpacing/>
        <w:jc w:val="both"/>
        <w:rPr>
          <w:rStyle w:val="InitialStyle"/>
          <w:b/>
        </w:rPr>
      </w:pPr>
    </w:p>
    <w:p w14:paraId="399025E6" w14:textId="6A2CB3AD" w:rsidR="00DB01B1" w:rsidRDefault="00DB01B1" w:rsidP="00084B94">
      <w:pPr>
        <w:pStyle w:val="Textopredeterminado"/>
        <w:ind w:right="-660"/>
        <w:contextualSpacing/>
        <w:jc w:val="both"/>
        <w:rPr>
          <w:rStyle w:val="InitialStyle"/>
        </w:rPr>
      </w:pPr>
      <w:r>
        <w:rPr>
          <w:rStyle w:val="InitialStyle"/>
        </w:rPr>
        <w:t xml:space="preserve">Los documentos mediante </w:t>
      </w:r>
      <w:r w:rsidR="00003626">
        <w:rPr>
          <w:rStyle w:val="InitialStyle"/>
        </w:rPr>
        <w:t>los cuales</w:t>
      </w:r>
      <w:r>
        <w:rPr>
          <w:rStyle w:val="InitialStyle"/>
        </w:rPr>
        <w:t xml:space="preserve"> Zona Franca Internacional de Pereira realiza el control de la carga son el Formulario</w:t>
      </w:r>
      <w:r w:rsidR="00006C72">
        <w:rPr>
          <w:rStyle w:val="InitialStyle"/>
        </w:rPr>
        <w:t xml:space="preserve"> de Movimiento de Mercancia (FMM</w:t>
      </w:r>
      <w:r>
        <w:rPr>
          <w:rStyle w:val="InitialStyle"/>
        </w:rPr>
        <w:t>),  Manifiesto d</w:t>
      </w:r>
      <w:r w:rsidR="00612658">
        <w:rPr>
          <w:rStyle w:val="InitialStyle"/>
        </w:rPr>
        <w:t>e Carga, Registro de Finalización y Planilla de Recepció</w:t>
      </w:r>
      <w:r>
        <w:rPr>
          <w:rStyle w:val="InitialStyle"/>
        </w:rPr>
        <w:t>n de Mercancias</w:t>
      </w:r>
      <w:r w:rsidR="00E31ADB">
        <w:rPr>
          <w:rStyle w:val="InitialStyle"/>
        </w:rPr>
        <w:t>, para lo cual se cuenta con un sistema de inventarios (</w:t>
      </w:r>
      <w:r w:rsidR="00E31ADB" w:rsidRPr="000E7974">
        <w:rPr>
          <w:rStyle w:val="InitialStyle"/>
          <w:b/>
        </w:rPr>
        <w:t>APPOLO</w:t>
      </w:r>
      <w:r w:rsidR="00E31ADB">
        <w:rPr>
          <w:rStyle w:val="InitialStyle"/>
        </w:rPr>
        <w:t xml:space="preserve">), en el cual se permite llevar la trazablidad </w:t>
      </w:r>
      <w:r w:rsidR="00E31ADB">
        <w:rPr>
          <w:rStyle w:val="InitialStyle"/>
        </w:rPr>
        <w:lastRenderedPageBreak/>
        <w:t>de la información de cada operción realizada. Cada analista de operaciones cuenta con credenciales individules de acceso al aplicativo, lo que garantiza seguridad en la custodia y manejo de la información relacionada con las operaciones.</w:t>
      </w:r>
      <w:r>
        <w:rPr>
          <w:rStyle w:val="InitialStyle"/>
        </w:rPr>
        <w:t xml:space="preserve"> </w:t>
      </w:r>
    </w:p>
    <w:p w14:paraId="6A0AA851" w14:textId="77777777" w:rsidR="003A56AB" w:rsidRDefault="003A56AB" w:rsidP="00084B94">
      <w:pPr>
        <w:pStyle w:val="Textopredeterminado"/>
        <w:ind w:right="-660"/>
        <w:contextualSpacing/>
        <w:jc w:val="both"/>
        <w:rPr>
          <w:rStyle w:val="InitialStyle"/>
        </w:rPr>
      </w:pPr>
    </w:p>
    <w:p w14:paraId="35E81B5F" w14:textId="556EDF86" w:rsidR="003A56AB" w:rsidRDefault="003A56AB" w:rsidP="00084B94">
      <w:pPr>
        <w:pStyle w:val="Textopredeterminado"/>
        <w:ind w:right="-660"/>
        <w:contextualSpacing/>
        <w:jc w:val="both"/>
        <w:rPr>
          <w:rStyle w:val="InitialStyle"/>
        </w:rPr>
      </w:pPr>
      <w:r>
        <w:rPr>
          <w:rStyle w:val="InitialStyle"/>
        </w:rPr>
        <w:t xml:space="preserve">Se cuenta con la </w:t>
      </w:r>
      <w:r w:rsidRPr="00333528">
        <w:rPr>
          <w:rStyle w:val="InitialStyle"/>
          <w:b/>
        </w:rPr>
        <w:t>politica de firmas y sellos “PR-CL-10”</w:t>
      </w:r>
      <w:r w:rsidR="00C50956">
        <w:rPr>
          <w:rStyle w:val="InitialStyle"/>
        </w:rPr>
        <w:t>, acompañ</w:t>
      </w:r>
      <w:r w:rsidR="00612658">
        <w:rPr>
          <w:rStyle w:val="InitialStyle"/>
        </w:rPr>
        <w:t xml:space="preserve">ado del registro de </w:t>
      </w:r>
      <w:r w:rsidR="00612658" w:rsidRPr="00333528">
        <w:rPr>
          <w:rStyle w:val="InitialStyle"/>
          <w:b/>
        </w:rPr>
        <w:t>actualizació</w:t>
      </w:r>
      <w:r w:rsidR="00C50956" w:rsidRPr="00333528">
        <w:rPr>
          <w:rStyle w:val="InitialStyle"/>
          <w:b/>
        </w:rPr>
        <w:t>n de datos “FO-GH-06”</w:t>
      </w:r>
      <w:r w:rsidR="00C50956">
        <w:rPr>
          <w:rStyle w:val="InitialStyle"/>
        </w:rPr>
        <w:t xml:space="preserve">. </w:t>
      </w:r>
    </w:p>
    <w:p w14:paraId="246ECD3A" w14:textId="77777777" w:rsidR="00D75DD3" w:rsidRDefault="00D75DD3" w:rsidP="00084B94">
      <w:pPr>
        <w:pStyle w:val="Textopredeterminado"/>
        <w:ind w:right="-660"/>
        <w:contextualSpacing/>
        <w:jc w:val="both"/>
        <w:rPr>
          <w:rStyle w:val="InitialStyle"/>
        </w:rPr>
      </w:pPr>
    </w:p>
    <w:p w14:paraId="49C3E903" w14:textId="33D1ACED" w:rsidR="00D75DD3" w:rsidRDefault="00D75DD3" w:rsidP="00084B94">
      <w:pPr>
        <w:pStyle w:val="Textopredeterminado"/>
        <w:ind w:right="-660"/>
        <w:contextualSpacing/>
        <w:jc w:val="both"/>
        <w:rPr>
          <w:rStyle w:val="InitialStyle"/>
        </w:rPr>
      </w:pPr>
      <w:r w:rsidRPr="00333528">
        <w:rPr>
          <w:rStyle w:val="InitialStyle"/>
          <w:b/>
        </w:rPr>
        <w:t>Nota</w:t>
      </w:r>
      <w:r>
        <w:rPr>
          <w:rStyle w:val="InitialStyle"/>
        </w:rPr>
        <w:t>: es importante resaltar que Zona Franca Internacional de Pereira S.A.S Usuario Operador de Zonas Francas</w:t>
      </w:r>
      <w:r w:rsidR="00006C72">
        <w:rPr>
          <w:rStyle w:val="InitialStyle"/>
        </w:rPr>
        <w:t>,</w:t>
      </w:r>
      <w:r>
        <w:rPr>
          <w:rStyle w:val="InitialStyle"/>
        </w:rPr>
        <w:t xml:space="preserve"> no es responsable directo de las mer</w:t>
      </w:r>
      <w:r w:rsidR="009801DA">
        <w:rPr>
          <w:rStyle w:val="InitialStyle"/>
        </w:rPr>
        <w:t xml:space="preserve">cancias que ingresan al parque, siendo el responsable el Usuario Calificado. </w:t>
      </w:r>
    </w:p>
    <w:p w14:paraId="7FC11FB6" w14:textId="77777777" w:rsidR="00EC4369" w:rsidRDefault="00EC4369" w:rsidP="00084B94">
      <w:pPr>
        <w:pStyle w:val="Textopredeterminado"/>
        <w:ind w:right="-660"/>
        <w:contextualSpacing/>
        <w:jc w:val="both"/>
        <w:rPr>
          <w:rStyle w:val="InitialStyle"/>
        </w:rPr>
      </w:pPr>
    </w:p>
    <w:p w14:paraId="2E008ECB" w14:textId="54142089" w:rsidR="00EC4369" w:rsidRDefault="00EC4369" w:rsidP="00084B94">
      <w:pPr>
        <w:pStyle w:val="Textopredeterminado"/>
        <w:ind w:right="-660"/>
        <w:contextualSpacing/>
        <w:jc w:val="both"/>
        <w:rPr>
          <w:rFonts w:ascii="Arial" w:hAnsi="Arial" w:cs="Arial"/>
          <w:b/>
          <w:bCs/>
          <w:szCs w:val="24"/>
        </w:rPr>
      </w:pPr>
      <w:r w:rsidRPr="003E1784">
        <w:rPr>
          <w:rFonts w:ascii="Arial" w:hAnsi="Arial" w:cs="Arial"/>
          <w:b/>
          <w:bCs/>
          <w:szCs w:val="24"/>
        </w:rPr>
        <w:t>2.</w:t>
      </w:r>
      <w:r w:rsidR="00E31ADB">
        <w:rPr>
          <w:rFonts w:ascii="Arial" w:hAnsi="Arial" w:cs="Arial"/>
          <w:b/>
          <w:bCs/>
          <w:szCs w:val="24"/>
        </w:rPr>
        <w:t>3 Novedades</w:t>
      </w:r>
      <w:r w:rsidR="00E31ADB" w:rsidRPr="003E1784">
        <w:rPr>
          <w:rFonts w:ascii="Arial" w:hAnsi="Arial" w:cs="Arial"/>
          <w:b/>
          <w:bCs/>
          <w:szCs w:val="24"/>
        </w:rPr>
        <w:t xml:space="preserve"> </w:t>
      </w:r>
      <w:r w:rsidR="00E31ADB">
        <w:rPr>
          <w:rFonts w:ascii="Arial" w:hAnsi="Arial" w:cs="Arial"/>
          <w:b/>
          <w:bCs/>
          <w:szCs w:val="24"/>
        </w:rPr>
        <w:t>con</w:t>
      </w:r>
      <w:r w:rsidR="00E31ADB" w:rsidRPr="003E1784">
        <w:rPr>
          <w:rFonts w:ascii="Arial" w:hAnsi="Arial" w:cs="Arial"/>
          <w:b/>
          <w:bCs/>
          <w:szCs w:val="24"/>
        </w:rPr>
        <w:t xml:space="preserve"> </w:t>
      </w:r>
      <w:r w:rsidRPr="003E1784">
        <w:rPr>
          <w:rFonts w:ascii="Arial" w:hAnsi="Arial" w:cs="Arial"/>
          <w:b/>
          <w:bCs/>
          <w:szCs w:val="24"/>
        </w:rPr>
        <w:t>la carga</w:t>
      </w:r>
    </w:p>
    <w:p w14:paraId="4538019A" w14:textId="77777777" w:rsidR="00EC4369" w:rsidRDefault="00EC4369" w:rsidP="00084B94">
      <w:pPr>
        <w:pStyle w:val="Textopredeterminado"/>
        <w:ind w:right="-660"/>
        <w:contextualSpacing/>
        <w:jc w:val="both"/>
        <w:rPr>
          <w:rFonts w:ascii="Arial" w:hAnsi="Arial" w:cs="Arial"/>
          <w:bCs/>
          <w:szCs w:val="24"/>
        </w:rPr>
      </w:pPr>
    </w:p>
    <w:p w14:paraId="2EEA82F4" w14:textId="7CD06CD5" w:rsidR="00EC4369" w:rsidRDefault="00EC4369" w:rsidP="00084B94">
      <w:pPr>
        <w:pStyle w:val="Textopredeterminado"/>
        <w:ind w:right="-660"/>
        <w:contextualSpacing/>
        <w:jc w:val="both"/>
        <w:rPr>
          <w:rFonts w:ascii="Arial" w:hAnsi="Arial" w:cs="Arial"/>
          <w:bCs/>
          <w:szCs w:val="24"/>
        </w:rPr>
      </w:pPr>
      <w:r w:rsidRPr="003E1784">
        <w:rPr>
          <w:rFonts w:ascii="Arial" w:hAnsi="Arial" w:cs="Arial"/>
          <w:bCs/>
          <w:szCs w:val="24"/>
        </w:rPr>
        <w:t>Teniendo en cuenta que no es función del usuario operador investigar o solucionar casos de faltantes o sobrantes, su función es solamente la de reportar a las autoridades competentes</w:t>
      </w:r>
      <w:r w:rsidR="00234A39">
        <w:rPr>
          <w:rFonts w:ascii="Arial" w:hAnsi="Arial" w:cs="Arial"/>
          <w:bCs/>
          <w:szCs w:val="24"/>
        </w:rPr>
        <w:t>, la Compañí</w:t>
      </w:r>
      <w:r w:rsidR="006426EC">
        <w:rPr>
          <w:rFonts w:ascii="Arial" w:hAnsi="Arial" w:cs="Arial"/>
          <w:bCs/>
          <w:szCs w:val="24"/>
        </w:rPr>
        <w:t>a</w:t>
      </w:r>
      <w:r w:rsidR="00234A39">
        <w:rPr>
          <w:rFonts w:ascii="Arial" w:hAnsi="Arial" w:cs="Arial"/>
          <w:bCs/>
          <w:szCs w:val="24"/>
        </w:rPr>
        <w:t xml:space="preserve"> establece</w:t>
      </w:r>
      <w:r w:rsidRPr="003E1784">
        <w:rPr>
          <w:rFonts w:ascii="Arial" w:hAnsi="Arial" w:cs="Arial"/>
          <w:bCs/>
          <w:szCs w:val="24"/>
        </w:rPr>
        <w:t xml:space="preserve"> estos criterios de reporte, en el </w:t>
      </w:r>
      <w:r w:rsidRPr="00333528">
        <w:rPr>
          <w:rFonts w:ascii="Arial" w:hAnsi="Arial" w:cs="Arial"/>
          <w:b/>
          <w:bCs/>
          <w:szCs w:val="24"/>
        </w:rPr>
        <w:t>Manual de Operaciones (MA-OP-01)</w:t>
      </w:r>
      <w:r w:rsidR="00333528" w:rsidRPr="00333528">
        <w:rPr>
          <w:rFonts w:ascii="Arial" w:hAnsi="Arial" w:cs="Arial"/>
          <w:bCs/>
          <w:szCs w:val="24"/>
        </w:rPr>
        <w:t xml:space="preserve"> </w:t>
      </w:r>
      <w:r w:rsidR="00333528">
        <w:rPr>
          <w:rFonts w:ascii="Arial" w:hAnsi="Arial" w:cs="Arial"/>
          <w:bCs/>
          <w:szCs w:val="24"/>
        </w:rPr>
        <w:t xml:space="preserve">y en el procedimiento </w:t>
      </w:r>
      <w:r w:rsidR="00333528" w:rsidRPr="00333528">
        <w:rPr>
          <w:rFonts w:ascii="Arial" w:hAnsi="Arial" w:cs="Arial"/>
          <w:b/>
          <w:bCs/>
          <w:szCs w:val="24"/>
        </w:rPr>
        <w:t>inspección de mercancias (PR-OP-07)</w:t>
      </w:r>
      <w:r>
        <w:rPr>
          <w:rFonts w:ascii="Arial" w:hAnsi="Arial" w:cs="Arial"/>
          <w:bCs/>
          <w:szCs w:val="24"/>
        </w:rPr>
        <w:t xml:space="preserve">, así como también se especifica dicha responsabilidad en el </w:t>
      </w:r>
      <w:r w:rsidRPr="00333528">
        <w:rPr>
          <w:rFonts w:ascii="Arial" w:hAnsi="Arial" w:cs="Arial"/>
          <w:b/>
          <w:bCs/>
          <w:szCs w:val="24"/>
        </w:rPr>
        <w:t xml:space="preserve">Decreto </w:t>
      </w:r>
      <w:r w:rsidR="00812A29" w:rsidRPr="00333528">
        <w:rPr>
          <w:rFonts w:ascii="Arial" w:hAnsi="Arial" w:cs="Arial"/>
          <w:b/>
          <w:bCs/>
          <w:szCs w:val="24"/>
        </w:rPr>
        <w:t>1165</w:t>
      </w:r>
      <w:r w:rsidRPr="00333528">
        <w:rPr>
          <w:rFonts w:ascii="Arial" w:hAnsi="Arial" w:cs="Arial"/>
          <w:b/>
          <w:bCs/>
          <w:szCs w:val="24"/>
        </w:rPr>
        <w:t xml:space="preserve"> del 201</w:t>
      </w:r>
      <w:r w:rsidR="00812A29" w:rsidRPr="00333528">
        <w:rPr>
          <w:rFonts w:ascii="Arial" w:hAnsi="Arial" w:cs="Arial"/>
          <w:b/>
          <w:bCs/>
          <w:szCs w:val="24"/>
        </w:rPr>
        <w:t>9</w:t>
      </w:r>
      <w:r>
        <w:rPr>
          <w:rFonts w:ascii="Arial" w:hAnsi="Arial" w:cs="Arial"/>
          <w:bCs/>
          <w:szCs w:val="24"/>
        </w:rPr>
        <w:t xml:space="preserve">, en su artículo </w:t>
      </w:r>
      <w:r w:rsidR="00812A29">
        <w:rPr>
          <w:rFonts w:ascii="Arial" w:hAnsi="Arial" w:cs="Arial"/>
          <w:bCs/>
          <w:szCs w:val="24"/>
        </w:rPr>
        <w:t>494</w:t>
      </w:r>
      <w:r>
        <w:rPr>
          <w:rFonts w:ascii="Arial" w:hAnsi="Arial" w:cs="Arial"/>
          <w:bCs/>
          <w:szCs w:val="24"/>
        </w:rPr>
        <w:t>,”</w:t>
      </w:r>
      <w:r w:rsidRPr="00B20742">
        <w:t xml:space="preserve"> </w:t>
      </w:r>
      <w:r w:rsidRPr="00B20742">
        <w:rPr>
          <w:rFonts w:ascii="Arial" w:hAnsi="Arial" w:cs="Arial"/>
          <w:bCs/>
          <w:szCs w:val="24"/>
        </w:rPr>
        <w:t xml:space="preserve">Obligaciones de los usuarios </w:t>
      </w:r>
      <w:r w:rsidR="00812A29">
        <w:rPr>
          <w:rFonts w:ascii="Arial" w:hAnsi="Arial" w:cs="Arial"/>
          <w:bCs/>
          <w:szCs w:val="24"/>
        </w:rPr>
        <w:t xml:space="preserve">operadores </w:t>
      </w:r>
      <w:r w:rsidRPr="00B20742">
        <w:rPr>
          <w:rFonts w:ascii="Arial" w:hAnsi="Arial" w:cs="Arial"/>
          <w:bCs/>
          <w:szCs w:val="24"/>
        </w:rPr>
        <w:t xml:space="preserve">de las </w:t>
      </w:r>
      <w:r>
        <w:rPr>
          <w:rFonts w:ascii="Arial" w:hAnsi="Arial" w:cs="Arial"/>
          <w:bCs/>
          <w:szCs w:val="24"/>
        </w:rPr>
        <w:t>zonas</w:t>
      </w:r>
      <w:r w:rsidR="004C755E">
        <w:rPr>
          <w:rFonts w:ascii="Arial" w:hAnsi="Arial" w:cs="Arial"/>
          <w:bCs/>
          <w:szCs w:val="24"/>
        </w:rPr>
        <w:t xml:space="preserve"> francas</w:t>
      </w:r>
      <w:r>
        <w:rPr>
          <w:rFonts w:ascii="Arial" w:hAnsi="Arial" w:cs="Arial"/>
          <w:bCs/>
          <w:szCs w:val="24"/>
        </w:rPr>
        <w:t xml:space="preserve">”,  numeral </w:t>
      </w:r>
      <w:r w:rsidR="00812A29">
        <w:rPr>
          <w:rFonts w:ascii="Arial" w:hAnsi="Arial" w:cs="Arial"/>
          <w:bCs/>
          <w:szCs w:val="24"/>
        </w:rPr>
        <w:t>6</w:t>
      </w:r>
      <w:r>
        <w:rPr>
          <w:rFonts w:ascii="Arial" w:hAnsi="Arial" w:cs="Arial"/>
          <w:bCs/>
          <w:szCs w:val="24"/>
        </w:rPr>
        <w:t>.</w:t>
      </w:r>
    </w:p>
    <w:p w14:paraId="56465684" w14:textId="77777777" w:rsidR="00E31ADB" w:rsidRDefault="00E31ADB" w:rsidP="00084B94">
      <w:pPr>
        <w:pStyle w:val="Textopredeterminado"/>
        <w:ind w:right="-660"/>
        <w:contextualSpacing/>
        <w:jc w:val="both"/>
        <w:rPr>
          <w:rFonts w:ascii="Arial" w:hAnsi="Arial" w:cs="Arial"/>
          <w:bCs/>
          <w:szCs w:val="24"/>
        </w:rPr>
      </w:pPr>
    </w:p>
    <w:p w14:paraId="6371E722" w14:textId="0D291C74" w:rsidR="00E31ADB" w:rsidRDefault="00E31ADB" w:rsidP="00084B94">
      <w:pPr>
        <w:pStyle w:val="Textopredeterminado"/>
        <w:ind w:right="-660"/>
        <w:contextualSpacing/>
        <w:jc w:val="both"/>
        <w:rPr>
          <w:rFonts w:ascii="Arial" w:hAnsi="Arial" w:cs="Arial"/>
          <w:b/>
          <w:bCs/>
          <w:szCs w:val="24"/>
        </w:rPr>
      </w:pPr>
      <w:r w:rsidRPr="000E7974">
        <w:rPr>
          <w:rFonts w:ascii="Arial" w:hAnsi="Arial" w:cs="Arial"/>
          <w:b/>
          <w:bCs/>
          <w:szCs w:val="24"/>
        </w:rPr>
        <w:t xml:space="preserve">2.4. </w:t>
      </w:r>
      <w:r w:rsidR="003570D5">
        <w:rPr>
          <w:rFonts w:ascii="Arial" w:hAnsi="Arial" w:cs="Arial"/>
          <w:b/>
          <w:bCs/>
          <w:szCs w:val="24"/>
        </w:rPr>
        <w:t>Comunicación de actividades sospechosas o enventos críticos</w:t>
      </w:r>
    </w:p>
    <w:p w14:paraId="741D8ED1" w14:textId="127C354C" w:rsidR="009666D4" w:rsidRDefault="00A5417C" w:rsidP="00084B94">
      <w:pPr>
        <w:pStyle w:val="Textopredeterminado"/>
        <w:ind w:right="-660"/>
        <w:contextualSpacing/>
        <w:jc w:val="both"/>
        <w:rPr>
          <w:rFonts w:ascii="Arial" w:hAnsi="Arial" w:cs="Arial"/>
          <w:bCs/>
          <w:szCs w:val="24"/>
        </w:rPr>
      </w:pPr>
      <w:r>
        <w:rPr>
          <w:rFonts w:ascii="Arial" w:hAnsi="Arial" w:cs="Arial"/>
          <w:bCs/>
          <w:szCs w:val="24"/>
        </w:rPr>
        <w:t>Al momento de presentarse activiades sospechosas o eventos críticos se debe proceder de acuerdo a lo descrito en la matriz de comunicación de la compañía FO-CL-09, e</w:t>
      </w:r>
      <w:r w:rsidR="007C5F4A">
        <w:rPr>
          <w:rFonts w:ascii="Arial" w:hAnsi="Arial" w:cs="Arial"/>
          <w:bCs/>
          <w:szCs w:val="24"/>
        </w:rPr>
        <w:t>n</w:t>
      </w:r>
      <w:r>
        <w:rPr>
          <w:rFonts w:ascii="Arial" w:hAnsi="Arial" w:cs="Arial"/>
          <w:bCs/>
          <w:szCs w:val="24"/>
        </w:rPr>
        <w:t xml:space="preserve"> la cual se establecen las partes interesadas que deben conocer y participar en la gestión del evento, de igual manera se deben seguir los lineamientos establecidos </w:t>
      </w:r>
      <w:r w:rsidR="00D90266">
        <w:rPr>
          <w:rFonts w:ascii="Arial" w:hAnsi="Arial" w:cs="Arial"/>
          <w:bCs/>
          <w:szCs w:val="24"/>
        </w:rPr>
        <w:t xml:space="preserve">en el procedimiento de </w:t>
      </w:r>
      <w:r w:rsidR="00D90266" w:rsidRPr="000E7974">
        <w:rPr>
          <w:rFonts w:ascii="Arial" w:hAnsi="Arial" w:cs="Arial"/>
          <w:b/>
          <w:bCs/>
          <w:szCs w:val="24"/>
        </w:rPr>
        <w:t>Gestión del Riesgo PR-CL-01</w:t>
      </w:r>
      <w:r w:rsidR="00D90266">
        <w:rPr>
          <w:rFonts w:ascii="Arial" w:hAnsi="Arial" w:cs="Arial"/>
          <w:b/>
          <w:bCs/>
          <w:szCs w:val="24"/>
        </w:rPr>
        <w:t xml:space="preserve"> </w:t>
      </w:r>
      <w:r w:rsidR="00D90266">
        <w:rPr>
          <w:rFonts w:ascii="Arial" w:hAnsi="Arial" w:cs="Arial"/>
          <w:bCs/>
          <w:szCs w:val="24"/>
        </w:rPr>
        <w:t xml:space="preserve">y </w:t>
      </w:r>
      <w:r>
        <w:rPr>
          <w:rFonts w:ascii="Arial" w:hAnsi="Arial" w:cs="Arial"/>
          <w:bCs/>
          <w:szCs w:val="24"/>
        </w:rPr>
        <w:t xml:space="preserve">en la matriz de respeuesta a eventos críticos </w:t>
      </w:r>
      <w:r w:rsidRPr="000E7974">
        <w:rPr>
          <w:rFonts w:ascii="Arial" w:hAnsi="Arial" w:cs="Arial"/>
          <w:b/>
          <w:bCs/>
          <w:szCs w:val="24"/>
        </w:rPr>
        <w:t>FO-CL-14</w:t>
      </w:r>
      <w:r>
        <w:rPr>
          <w:rFonts w:ascii="Arial" w:hAnsi="Arial" w:cs="Arial"/>
          <w:bCs/>
          <w:szCs w:val="24"/>
        </w:rPr>
        <w:t>, para cada caso.</w:t>
      </w:r>
    </w:p>
    <w:p w14:paraId="7BCEE1BE" w14:textId="77777777" w:rsidR="008735C4" w:rsidRDefault="008735C4" w:rsidP="00084B94">
      <w:pPr>
        <w:pStyle w:val="Textopredeterminado"/>
        <w:ind w:right="-660"/>
        <w:contextualSpacing/>
        <w:jc w:val="both"/>
        <w:rPr>
          <w:rStyle w:val="InitialStyle"/>
          <w:b/>
        </w:rPr>
      </w:pPr>
    </w:p>
    <w:p w14:paraId="4AB72511" w14:textId="73869A62" w:rsidR="009B1325" w:rsidRDefault="002A6566" w:rsidP="00084B94">
      <w:pPr>
        <w:pStyle w:val="Textopredeterminado"/>
        <w:numPr>
          <w:ilvl w:val="1"/>
          <w:numId w:val="9"/>
        </w:numPr>
        <w:ind w:right="-660"/>
        <w:contextualSpacing/>
        <w:jc w:val="both"/>
        <w:rPr>
          <w:rStyle w:val="InitialStyle"/>
          <w:b/>
        </w:rPr>
      </w:pPr>
      <w:r>
        <w:rPr>
          <w:rStyle w:val="InitialStyle"/>
          <w:b/>
        </w:rPr>
        <w:t>Procedimiento para la Gestiòn del P</w:t>
      </w:r>
      <w:r w:rsidR="00F53CA9">
        <w:rPr>
          <w:rStyle w:val="InitialStyle"/>
          <w:b/>
        </w:rPr>
        <w:t xml:space="preserve">ersonal </w:t>
      </w:r>
    </w:p>
    <w:p w14:paraId="6F15DE81" w14:textId="77777777" w:rsidR="00F53CA9" w:rsidRDefault="00F53CA9" w:rsidP="00084B94">
      <w:pPr>
        <w:pStyle w:val="Textopredeterminado"/>
        <w:tabs>
          <w:tab w:val="left" w:pos="7371"/>
        </w:tabs>
        <w:ind w:right="-660"/>
        <w:contextualSpacing/>
        <w:jc w:val="both"/>
        <w:rPr>
          <w:rStyle w:val="InitialStyle"/>
        </w:rPr>
      </w:pPr>
    </w:p>
    <w:p w14:paraId="3505F932" w14:textId="206EE347" w:rsidR="001C01AB" w:rsidRDefault="00006C72" w:rsidP="00084B94">
      <w:pPr>
        <w:pStyle w:val="Textopredeterminado"/>
        <w:tabs>
          <w:tab w:val="left" w:pos="7371"/>
        </w:tabs>
        <w:ind w:right="-660"/>
        <w:contextualSpacing/>
        <w:jc w:val="both"/>
        <w:rPr>
          <w:rStyle w:val="InitialStyle"/>
        </w:rPr>
      </w:pPr>
      <w:r>
        <w:rPr>
          <w:rStyle w:val="InitialStyle"/>
        </w:rPr>
        <w:t>La gestió</w:t>
      </w:r>
      <w:r w:rsidR="009F1408">
        <w:rPr>
          <w:rStyle w:val="InitialStyle"/>
        </w:rPr>
        <w:t xml:space="preserve">n del personal de Zona Franca Internacional de Pereira se </w:t>
      </w:r>
      <w:r w:rsidR="00812A29">
        <w:rPr>
          <w:rStyle w:val="InitialStyle"/>
        </w:rPr>
        <w:t>realiza a traves de la aplicació</w:t>
      </w:r>
      <w:r w:rsidR="009F1408">
        <w:rPr>
          <w:rStyle w:val="InitialStyle"/>
        </w:rPr>
        <w:t xml:space="preserve">n de </w:t>
      </w:r>
      <w:r w:rsidR="00812A29">
        <w:rPr>
          <w:rStyle w:val="InitialStyle"/>
        </w:rPr>
        <w:t xml:space="preserve">los documentos contenidos en el </w:t>
      </w:r>
      <w:r w:rsidR="00812A29" w:rsidRPr="00333528">
        <w:rPr>
          <w:rStyle w:val="InitialStyle"/>
          <w:b/>
        </w:rPr>
        <w:t>Manual de Gestió</w:t>
      </w:r>
      <w:r w:rsidR="001C01AB" w:rsidRPr="00333528">
        <w:rPr>
          <w:rStyle w:val="InitialStyle"/>
          <w:b/>
        </w:rPr>
        <w:t>n</w:t>
      </w:r>
      <w:r w:rsidR="001C01AB">
        <w:rPr>
          <w:rStyle w:val="InitialStyle"/>
        </w:rPr>
        <w:t xml:space="preserve"> </w:t>
      </w:r>
      <w:r w:rsidR="001C01AB" w:rsidRPr="00333528">
        <w:rPr>
          <w:rStyle w:val="InitialStyle"/>
          <w:b/>
        </w:rPr>
        <w:t>Administrativa “MA-GH-01”</w:t>
      </w:r>
      <w:r w:rsidR="001C01AB">
        <w:rPr>
          <w:rStyle w:val="InitialStyle"/>
        </w:rPr>
        <w:t xml:space="preserve"> </w:t>
      </w:r>
      <w:r w:rsidR="00BE50DF">
        <w:rPr>
          <w:rStyle w:val="InitialStyle"/>
        </w:rPr>
        <w:t>y segú</w:t>
      </w:r>
      <w:r w:rsidR="00F759FF">
        <w:rPr>
          <w:rStyle w:val="InitialStyle"/>
        </w:rPr>
        <w:t xml:space="preserve">n el numeral 7.2 </w:t>
      </w:r>
      <w:r w:rsidR="003C3DAB">
        <w:rPr>
          <w:rStyle w:val="InitialStyle"/>
        </w:rPr>
        <w:t xml:space="preserve">del presente Manual. </w:t>
      </w:r>
    </w:p>
    <w:p w14:paraId="4135B03B" w14:textId="77777777" w:rsidR="00C12C6D" w:rsidRDefault="00C12C6D" w:rsidP="00084B94">
      <w:pPr>
        <w:pStyle w:val="Textopredeterminado"/>
        <w:tabs>
          <w:tab w:val="left" w:pos="7371"/>
        </w:tabs>
        <w:ind w:right="-660"/>
        <w:contextualSpacing/>
        <w:jc w:val="both"/>
        <w:rPr>
          <w:rStyle w:val="InitialStyle"/>
        </w:rPr>
      </w:pPr>
    </w:p>
    <w:p w14:paraId="43B6A2B2" w14:textId="4CCC4C36" w:rsidR="00C12C6D" w:rsidRDefault="002A6566" w:rsidP="00084B94">
      <w:pPr>
        <w:pStyle w:val="Textopredeterminado"/>
        <w:numPr>
          <w:ilvl w:val="1"/>
          <w:numId w:val="9"/>
        </w:numPr>
        <w:ind w:right="-660"/>
        <w:contextualSpacing/>
        <w:jc w:val="both"/>
        <w:rPr>
          <w:rStyle w:val="InitialStyle"/>
          <w:b/>
        </w:rPr>
      </w:pPr>
      <w:r>
        <w:rPr>
          <w:rStyle w:val="InitialStyle"/>
          <w:b/>
        </w:rPr>
        <w:t>Programa de</w:t>
      </w:r>
      <w:r w:rsidR="000E6CA1">
        <w:rPr>
          <w:rStyle w:val="InitialStyle"/>
          <w:b/>
        </w:rPr>
        <w:t>Formación,</w:t>
      </w:r>
      <w:r>
        <w:rPr>
          <w:rStyle w:val="InitialStyle"/>
          <w:b/>
        </w:rPr>
        <w:t xml:space="preserve"> C</w:t>
      </w:r>
      <w:r w:rsidR="00C12C6D">
        <w:rPr>
          <w:rStyle w:val="InitialStyle"/>
          <w:b/>
        </w:rPr>
        <w:t xml:space="preserve">apacitación </w:t>
      </w:r>
      <w:r w:rsidR="000E6CA1">
        <w:rPr>
          <w:rStyle w:val="InitialStyle"/>
          <w:b/>
        </w:rPr>
        <w:t>y Concientización</w:t>
      </w:r>
    </w:p>
    <w:p w14:paraId="508C69A5" w14:textId="77777777" w:rsidR="00C12C6D" w:rsidRDefault="00C12C6D" w:rsidP="00084B94">
      <w:pPr>
        <w:pStyle w:val="Textopredeterminado"/>
        <w:ind w:right="-660"/>
        <w:contextualSpacing/>
        <w:jc w:val="both"/>
        <w:rPr>
          <w:rStyle w:val="InitialStyle"/>
          <w:b/>
        </w:rPr>
      </w:pPr>
    </w:p>
    <w:p w14:paraId="35BDB6C2" w14:textId="3A9FC96A" w:rsidR="00C12C6D" w:rsidRDefault="00C12C6D" w:rsidP="00084B94">
      <w:pPr>
        <w:pStyle w:val="Textopredeterminado"/>
        <w:ind w:right="-660"/>
        <w:contextualSpacing/>
        <w:jc w:val="both"/>
        <w:rPr>
          <w:rFonts w:ascii="Arial" w:hAnsi="Arial" w:cs="Arial"/>
          <w:szCs w:val="24"/>
        </w:rPr>
      </w:pPr>
      <w:r w:rsidRPr="002A6566">
        <w:rPr>
          <w:rStyle w:val="InitialStyle"/>
        </w:rPr>
        <w:t>El plan de cap</w:t>
      </w:r>
      <w:r w:rsidR="000E6CA1">
        <w:rPr>
          <w:rStyle w:val="InitialStyle"/>
        </w:rPr>
        <w:t>a</w:t>
      </w:r>
      <w:r w:rsidRPr="002A6566">
        <w:rPr>
          <w:rStyle w:val="InitialStyle"/>
        </w:rPr>
        <w:t xml:space="preserve">citación de la Zona Franca se formula al inicio del año </w:t>
      </w:r>
      <w:r w:rsidR="00BE50DF" w:rsidRPr="002A6566">
        <w:rPr>
          <w:rStyle w:val="InitialStyle"/>
        </w:rPr>
        <w:t xml:space="preserve">y queda consignado </w:t>
      </w:r>
      <w:r w:rsidRPr="002A6566">
        <w:rPr>
          <w:rStyle w:val="InitialStyle"/>
        </w:rPr>
        <w:t xml:space="preserve">en el formato </w:t>
      </w:r>
      <w:r w:rsidRPr="002A6566">
        <w:rPr>
          <w:rFonts w:ascii="Arial" w:hAnsi="Arial" w:cs="Arial"/>
          <w:b/>
          <w:szCs w:val="24"/>
        </w:rPr>
        <w:t xml:space="preserve">“Plan anual de formación (FO-GH-08)”, </w:t>
      </w:r>
      <w:r w:rsidRPr="002A6566">
        <w:rPr>
          <w:rFonts w:ascii="Arial" w:hAnsi="Arial" w:cs="Arial"/>
          <w:szCs w:val="24"/>
        </w:rPr>
        <w:t>el cual es diligenciado por cada lider de proceso según las necesidades</w:t>
      </w:r>
      <w:r w:rsidR="005A1869">
        <w:rPr>
          <w:rFonts w:ascii="Arial" w:hAnsi="Arial" w:cs="Arial"/>
          <w:szCs w:val="24"/>
        </w:rPr>
        <w:t xml:space="preserve"> generales y especificas de</w:t>
      </w:r>
      <w:r w:rsidR="00AC3562">
        <w:rPr>
          <w:rFonts w:ascii="Arial" w:hAnsi="Arial" w:cs="Arial"/>
          <w:szCs w:val="24"/>
        </w:rPr>
        <w:t xml:space="preserve"> las</w:t>
      </w:r>
      <w:r w:rsidR="005A1869">
        <w:rPr>
          <w:rFonts w:ascii="Arial" w:hAnsi="Arial" w:cs="Arial"/>
          <w:szCs w:val="24"/>
        </w:rPr>
        <w:t xml:space="preserve"> norma</w:t>
      </w:r>
      <w:r w:rsidR="00AC3562">
        <w:rPr>
          <w:rFonts w:ascii="Arial" w:hAnsi="Arial" w:cs="Arial"/>
          <w:szCs w:val="24"/>
        </w:rPr>
        <w:t>s</w:t>
      </w:r>
      <w:r w:rsidRPr="002A6566">
        <w:rPr>
          <w:rFonts w:ascii="Arial" w:hAnsi="Arial" w:cs="Arial"/>
          <w:szCs w:val="24"/>
        </w:rPr>
        <w:t xml:space="preserve"> identificadas y el fortalecimeinto de las competencias de cada colaborador.</w:t>
      </w:r>
      <w:r w:rsidR="00D2416E" w:rsidRPr="002A6566">
        <w:rPr>
          <w:rFonts w:ascii="Arial" w:hAnsi="Arial" w:cs="Arial"/>
          <w:szCs w:val="24"/>
        </w:rPr>
        <w:t xml:space="preserve"> </w:t>
      </w:r>
      <w:r w:rsidR="00D2416E" w:rsidRPr="002A6566">
        <w:rPr>
          <w:rFonts w:ascii="Arial" w:hAnsi="Arial" w:cs="Arial"/>
          <w:szCs w:val="24"/>
        </w:rPr>
        <w:lastRenderedPageBreak/>
        <w:t>Adicionalmente</w:t>
      </w:r>
      <w:r w:rsidR="00BE50DF" w:rsidRPr="002A6566">
        <w:rPr>
          <w:rFonts w:ascii="Arial" w:hAnsi="Arial" w:cs="Arial"/>
          <w:szCs w:val="24"/>
        </w:rPr>
        <w:t>,</w:t>
      </w:r>
      <w:r w:rsidR="00D2416E" w:rsidRPr="002A6566">
        <w:rPr>
          <w:rFonts w:ascii="Arial" w:hAnsi="Arial" w:cs="Arial"/>
          <w:szCs w:val="24"/>
        </w:rPr>
        <w:t xml:space="preserve"> se realiza proceso de inducción a personal nuevo</w:t>
      </w:r>
      <w:r w:rsidR="006D394C" w:rsidRPr="002A6566">
        <w:rPr>
          <w:rFonts w:ascii="Arial" w:hAnsi="Arial" w:cs="Arial"/>
          <w:szCs w:val="24"/>
        </w:rPr>
        <w:t xml:space="preserve">, en el cual se socializan las acciones realizadas por </w:t>
      </w:r>
      <w:r w:rsidR="00BE50DF" w:rsidRPr="002A6566">
        <w:rPr>
          <w:rFonts w:ascii="Arial" w:hAnsi="Arial" w:cs="Arial"/>
          <w:szCs w:val="24"/>
        </w:rPr>
        <w:t>cada uno de los procesos de la C</w:t>
      </w:r>
      <w:r w:rsidR="006D394C" w:rsidRPr="002A6566">
        <w:rPr>
          <w:rFonts w:ascii="Arial" w:hAnsi="Arial" w:cs="Arial"/>
          <w:szCs w:val="24"/>
        </w:rPr>
        <w:t>ompañía.</w:t>
      </w:r>
    </w:p>
    <w:p w14:paraId="02F9E342" w14:textId="77777777" w:rsidR="00333528" w:rsidRDefault="00333528" w:rsidP="00084B94">
      <w:pPr>
        <w:pStyle w:val="Textopredeterminado"/>
        <w:ind w:right="-660"/>
        <w:contextualSpacing/>
        <w:jc w:val="both"/>
        <w:rPr>
          <w:rFonts w:ascii="Arial" w:hAnsi="Arial" w:cs="Arial"/>
          <w:szCs w:val="24"/>
        </w:rPr>
      </w:pPr>
    </w:p>
    <w:p w14:paraId="7C5F0B9F" w14:textId="2B2E7130" w:rsidR="00333528" w:rsidRDefault="00333528" w:rsidP="00333528">
      <w:pPr>
        <w:pStyle w:val="Textopredeterminado"/>
        <w:tabs>
          <w:tab w:val="left" w:pos="7371"/>
        </w:tabs>
        <w:ind w:right="-660"/>
        <w:contextualSpacing/>
        <w:jc w:val="both"/>
        <w:rPr>
          <w:rStyle w:val="InitialStyle"/>
        </w:rPr>
      </w:pPr>
      <w:r>
        <w:rPr>
          <w:rStyle w:val="InitialStyle"/>
        </w:rPr>
        <w:t>Por otro lado</w:t>
      </w:r>
      <w:r w:rsidR="004C755E">
        <w:rPr>
          <w:rStyle w:val="InitialStyle"/>
        </w:rPr>
        <w:t>,</w:t>
      </w:r>
      <w:r>
        <w:rPr>
          <w:rStyle w:val="InitialStyle"/>
        </w:rPr>
        <w:t xml:space="preserve"> la empresa en compromiso con la prevención de la corrupción y el soborno</w:t>
      </w:r>
      <w:r w:rsidR="005A1869">
        <w:rPr>
          <w:rStyle w:val="InitialStyle"/>
        </w:rPr>
        <w:t xml:space="preserve">, </w:t>
      </w:r>
      <w:r>
        <w:rPr>
          <w:rStyle w:val="InitialStyle"/>
        </w:rPr>
        <w:t xml:space="preserve"> prevención de las adicciones, </w:t>
      </w:r>
      <w:r w:rsidR="005A1869">
        <w:rPr>
          <w:rStyle w:val="InitialStyle"/>
        </w:rPr>
        <w:t xml:space="preserve">y lavado de activos, </w:t>
      </w:r>
      <w:r>
        <w:rPr>
          <w:rStyle w:val="InitialStyle"/>
        </w:rPr>
        <w:t xml:space="preserve">ha implementado herramientas mediantes las cuales se afronta este tipo de riesgos, siendo estas el </w:t>
      </w:r>
      <w:r w:rsidRPr="00333528">
        <w:rPr>
          <w:rStyle w:val="InitialStyle"/>
          <w:b/>
        </w:rPr>
        <w:t xml:space="preserve">programa </w:t>
      </w:r>
      <w:r w:rsidR="00F80614">
        <w:rPr>
          <w:rStyle w:val="InitialStyle"/>
          <w:b/>
        </w:rPr>
        <w:t>para prevenir el consumo de sustancias psicoactivas</w:t>
      </w:r>
      <w:r w:rsidRPr="00333528">
        <w:rPr>
          <w:rStyle w:val="InitialStyle"/>
          <w:b/>
        </w:rPr>
        <w:t xml:space="preserve"> (PR-ST-05)</w:t>
      </w:r>
      <w:r>
        <w:rPr>
          <w:rStyle w:val="InitialStyle"/>
        </w:rPr>
        <w:t xml:space="preserve"> y el </w:t>
      </w:r>
      <w:r w:rsidRPr="00333528">
        <w:rPr>
          <w:rStyle w:val="InitialStyle"/>
          <w:b/>
        </w:rPr>
        <w:t>programa de prevención del riesgo de corrupción y soborno (PR-</w:t>
      </w:r>
      <w:r w:rsidR="004C755E">
        <w:rPr>
          <w:rStyle w:val="InitialStyle"/>
          <w:b/>
        </w:rPr>
        <w:t>JU</w:t>
      </w:r>
      <w:r w:rsidRPr="00333528">
        <w:rPr>
          <w:rStyle w:val="InitialStyle"/>
          <w:b/>
        </w:rPr>
        <w:t>-0</w:t>
      </w:r>
      <w:r w:rsidR="004C755E">
        <w:rPr>
          <w:rStyle w:val="InitialStyle"/>
          <w:b/>
        </w:rPr>
        <w:t>3</w:t>
      </w:r>
      <w:r w:rsidRPr="00333528">
        <w:rPr>
          <w:rStyle w:val="InitialStyle"/>
          <w:b/>
        </w:rPr>
        <w:t>)</w:t>
      </w:r>
      <w:r w:rsidR="005A1869">
        <w:rPr>
          <w:rStyle w:val="InitialStyle"/>
        </w:rPr>
        <w:t xml:space="preserve"> y el manual SIPLA.</w:t>
      </w:r>
    </w:p>
    <w:p w14:paraId="4A1905D2" w14:textId="77777777" w:rsidR="00C12C6D" w:rsidRDefault="00C12C6D" w:rsidP="00084B94">
      <w:pPr>
        <w:pStyle w:val="Textopredeterminado"/>
        <w:ind w:right="-660"/>
        <w:contextualSpacing/>
        <w:jc w:val="both"/>
        <w:rPr>
          <w:rFonts w:ascii="Arial" w:hAnsi="Arial" w:cs="Arial"/>
          <w:color w:val="FF0000"/>
          <w:szCs w:val="24"/>
        </w:rPr>
      </w:pPr>
    </w:p>
    <w:p w14:paraId="3D011EDC" w14:textId="223D6920" w:rsidR="0016070C" w:rsidRDefault="002A6566" w:rsidP="00084B94">
      <w:pPr>
        <w:pStyle w:val="Textopredeterminado"/>
        <w:numPr>
          <w:ilvl w:val="1"/>
          <w:numId w:val="33"/>
        </w:numPr>
        <w:ind w:right="-660"/>
        <w:contextualSpacing/>
        <w:jc w:val="both"/>
        <w:rPr>
          <w:rStyle w:val="InitialStyle"/>
          <w:b/>
        </w:rPr>
      </w:pPr>
      <w:r>
        <w:rPr>
          <w:rStyle w:val="InitialStyle"/>
          <w:b/>
        </w:rPr>
        <w:t>Control de Acceso y Permanencia en las I</w:t>
      </w:r>
      <w:r w:rsidR="0016070C">
        <w:rPr>
          <w:rStyle w:val="InitialStyle"/>
          <w:b/>
        </w:rPr>
        <w:t>nstalaciones</w:t>
      </w:r>
    </w:p>
    <w:p w14:paraId="6F09A207" w14:textId="77777777" w:rsidR="00C12C6D" w:rsidRPr="00C12C6D" w:rsidRDefault="00C12C6D" w:rsidP="00084B94">
      <w:pPr>
        <w:pStyle w:val="Textopredeterminado"/>
        <w:ind w:right="-660"/>
        <w:contextualSpacing/>
        <w:jc w:val="both"/>
        <w:rPr>
          <w:rStyle w:val="InitialStyle"/>
          <w:color w:val="FF0000"/>
        </w:rPr>
      </w:pPr>
    </w:p>
    <w:p w14:paraId="5F99EB04" w14:textId="02E6C0B6" w:rsidR="00C12C6D" w:rsidRDefault="006D394C" w:rsidP="00084B94">
      <w:pPr>
        <w:pStyle w:val="Textopredeterminado"/>
        <w:tabs>
          <w:tab w:val="left" w:pos="7371"/>
        </w:tabs>
        <w:ind w:right="-660"/>
        <w:contextualSpacing/>
        <w:jc w:val="both"/>
        <w:rPr>
          <w:rStyle w:val="InitialStyle"/>
        </w:rPr>
      </w:pPr>
      <w:r>
        <w:rPr>
          <w:rStyle w:val="InitialStyle"/>
        </w:rPr>
        <w:t xml:space="preserve">La Zona Franca Internacional de Pereira S.A.S. Usuario Operador de Zonas Francas, establece dentro del procedimiento de </w:t>
      </w:r>
      <w:r w:rsidRPr="00333528">
        <w:rPr>
          <w:rStyle w:val="InitialStyle"/>
          <w:b/>
        </w:rPr>
        <w:t>ingreso para empleados, proveedores, visitantes, contratistas y transportistas (PR-PH-03)</w:t>
      </w:r>
      <w:r>
        <w:rPr>
          <w:rStyle w:val="InitialStyle"/>
        </w:rPr>
        <w:t>, aquellos criterios relacionados con la identificación</w:t>
      </w:r>
      <w:r w:rsidR="005E7465">
        <w:rPr>
          <w:rStyle w:val="InitialStyle"/>
        </w:rPr>
        <w:t>,</w:t>
      </w:r>
      <w:r>
        <w:rPr>
          <w:rStyle w:val="InitialStyle"/>
        </w:rPr>
        <w:t xml:space="preserve"> control de ingreso</w:t>
      </w:r>
      <w:r w:rsidR="005E7465">
        <w:rPr>
          <w:rStyle w:val="InitialStyle"/>
        </w:rPr>
        <w:t xml:space="preserve"> y requisitos internos a cumplir</w:t>
      </w:r>
      <w:r w:rsidR="0087797D">
        <w:rPr>
          <w:rStyle w:val="InitialStyle"/>
        </w:rPr>
        <w:t>; asi mismo se establecen</w:t>
      </w:r>
      <w:r w:rsidR="00BE50DF">
        <w:rPr>
          <w:rStyle w:val="InitialStyle"/>
        </w:rPr>
        <w:t xml:space="preserve"> las restricciones de ingeso a á</w:t>
      </w:r>
      <w:r w:rsidR="0087797D">
        <w:rPr>
          <w:rStyle w:val="InitialStyle"/>
        </w:rPr>
        <w:t>reas espec</w:t>
      </w:r>
      <w:r w:rsidR="00BE50DF">
        <w:rPr>
          <w:rStyle w:val="InitialStyle"/>
        </w:rPr>
        <w:t>í</w:t>
      </w:r>
      <w:r w:rsidR="0087797D">
        <w:rPr>
          <w:rStyle w:val="InitialStyle"/>
        </w:rPr>
        <w:t xml:space="preserve">ficas por el personal en el </w:t>
      </w:r>
      <w:r w:rsidR="0087797D" w:rsidRPr="00D11B3A">
        <w:rPr>
          <w:rStyle w:val="InitialStyle"/>
          <w:b/>
        </w:rPr>
        <w:t>procedimiento de seguridad (PR-PH-04)</w:t>
      </w:r>
      <w:r w:rsidR="0087797D">
        <w:rPr>
          <w:rStyle w:val="InitialStyle"/>
        </w:rPr>
        <w:t>.</w:t>
      </w:r>
    </w:p>
    <w:p w14:paraId="77E21A5C" w14:textId="77777777" w:rsidR="0087797D" w:rsidRDefault="0087797D" w:rsidP="00084B94">
      <w:pPr>
        <w:pStyle w:val="Textopredeterminado"/>
        <w:tabs>
          <w:tab w:val="left" w:pos="7371"/>
        </w:tabs>
        <w:ind w:right="-660"/>
        <w:contextualSpacing/>
        <w:jc w:val="both"/>
        <w:rPr>
          <w:rStyle w:val="InitialStyle"/>
        </w:rPr>
      </w:pPr>
    </w:p>
    <w:p w14:paraId="4BA9646C" w14:textId="77777777" w:rsidR="009C3AF7" w:rsidRDefault="005F229E" w:rsidP="00084B94">
      <w:pPr>
        <w:pStyle w:val="Textopredeterminado"/>
        <w:numPr>
          <w:ilvl w:val="1"/>
          <w:numId w:val="33"/>
        </w:numPr>
        <w:ind w:right="-660"/>
        <w:contextualSpacing/>
        <w:jc w:val="both"/>
        <w:rPr>
          <w:rStyle w:val="InitialStyle"/>
          <w:b/>
        </w:rPr>
      </w:pPr>
      <w:r>
        <w:rPr>
          <w:rStyle w:val="InitialStyle"/>
          <w:b/>
        </w:rPr>
        <w:t xml:space="preserve"> Seguridad Física</w:t>
      </w:r>
    </w:p>
    <w:p w14:paraId="796614DA" w14:textId="77777777" w:rsidR="009C3AF7" w:rsidRDefault="009C3AF7" w:rsidP="00084B94">
      <w:pPr>
        <w:pStyle w:val="Textopredeterminado"/>
        <w:ind w:left="720" w:right="-660"/>
        <w:contextualSpacing/>
        <w:jc w:val="both"/>
        <w:rPr>
          <w:rStyle w:val="InitialStyle"/>
          <w:b/>
        </w:rPr>
      </w:pPr>
    </w:p>
    <w:p w14:paraId="19A562A7" w14:textId="0A51E334" w:rsidR="008B75AB" w:rsidRDefault="00B75CDD" w:rsidP="00084B94">
      <w:pPr>
        <w:tabs>
          <w:tab w:val="num" w:pos="720"/>
        </w:tabs>
        <w:ind w:right="-660"/>
        <w:jc w:val="both"/>
        <w:rPr>
          <w:rStyle w:val="InitialStyle"/>
        </w:rPr>
      </w:pPr>
      <w:r>
        <w:rPr>
          <w:rStyle w:val="InitialStyle"/>
        </w:rPr>
        <w:t xml:space="preserve">Los controles </w:t>
      </w:r>
      <w:r w:rsidR="00915687">
        <w:rPr>
          <w:rStyle w:val="InitialStyle"/>
        </w:rPr>
        <w:t>pertinentes</w:t>
      </w:r>
      <w:r>
        <w:rPr>
          <w:rStyle w:val="InitialStyle"/>
        </w:rPr>
        <w:t xml:space="preserve"> a la seguridad </w:t>
      </w:r>
      <w:r w:rsidR="00915687">
        <w:rPr>
          <w:rStyle w:val="InitialStyle"/>
        </w:rPr>
        <w:t>física</w:t>
      </w:r>
      <w:r w:rsidR="00BE50DF">
        <w:rPr>
          <w:rStyle w:val="InitialStyle"/>
        </w:rPr>
        <w:t xml:space="preserve"> de la C</w:t>
      </w:r>
      <w:r>
        <w:rPr>
          <w:rStyle w:val="InitialStyle"/>
        </w:rPr>
        <w:t>ompañía</w:t>
      </w:r>
      <w:r w:rsidR="00A72AD5">
        <w:rPr>
          <w:rStyle w:val="InitialStyle"/>
        </w:rPr>
        <w:t>,</w:t>
      </w:r>
      <w:r>
        <w:rPr>
          <w:rStyle w:val="InitialStyle"/>
        </w:rPr>
        <w:t xml:space="preserve"> comprenden barreras perimetrales,</w:t>
      </w:r>
      <w:r w:rsidR="00625D03">
        <w:rPr>
          <w:rStyle w:val="InitialStyle"/>
        </w:rPr>
        <w:t xml:space="preserve"> cuyas prácticas para mantener su integridad se encuentran establecidas en el </w:t>
      </w:r>
      <w:r w:rsidR="00625D03" w:rsidRPr="00AA132E">
        <w:rPr>
          <w:rStyle w:val="InitialStyle"/>
          <w:b/>
        </w:rPr>
        <w:t xml:space="preserve">programa de mantenimiento general </w:t>
      </w:r>
      <w:r w:rsidR="0083745F" w:rsidRPr="00AA132E">
        <w:rPr>
          <w:rStyle w:val="InitialStyle"/>
          <w:b/>
        </w:rPr>
        <w:t>FO-TC-02</w:t>
      </w:r>
      <w:r w:rsidR="0083745F" w:rsidRPr="00AA132E">
        <w:rPr>
          <w:rStyle w:val="InitialStyle"/>
        </w:rPr>
        <w:t>,</w:t>
      </w:r>
      <w:r w:rsidR="0083745F">
        <w:rPr>
          <w:rStyle w:val="InitialStyle"/>
        </w:rPr>
        <w:t xml:space="preserve"> así como las labores de mantenimiento aplicadas a las estructuras de la organización</w:t>
      </w:r>
      <w:r w:rsidR="00A72AD5">
        <w:rPr>
          <w:rStyle w:val="InitialStyle"/>
        </w:rPr>
        <w:t>, cuenta tambié</w:t>
      </w:r>
      <w:r w:rsidR="0083745F">
        <w:rPr>
          <w:rStyle w:val="InitialStyle"/>
        </w:rPr>
        <w:t>n con</w:t>
      </w:r>
      <w:r>
        <w:rPr>
          <w:rStyle w:val="InitialStyle"/>
        </w:rPr>
        <w:t xml:space="preserve"> cerraduras en puertas y </w:t>
      </w:r>
      <w:r w:rsidR="009C3AF7">
        <w:rPr>
          <w:rStyle w:val="InitialStyle"/>
        </w:rPr>
        <w:t>ventanas, sistemas de alarma,</w:t>
      </w:r>
      <w:r w:rsidR="0083745F">
        <w:rPr>
          <w:rStyle w:val="InitialStyle"/>
        </w:rPr>
        <w:t xml:space="preserve"> para lo cual se establece </w:t>
      </w:r>
      <w:r w:rsidR="00BE50DF">
        <w:rPr>
          <w:rStyle w:val="InitialStyle"/>
        </w:rPr>
        <w:t xml:space="preserve">su manejo </w:t>
      </w:r>
      <w:r w:rsidR="00A72AD5">
        <w:rPr>
          <w:rStyle w:val="InitialStyle"/>
        </w:rPr>
        <w:t xml:space="preserve">dentro </w:t>
      </w:r>
      <w:r w:rsidR="00D11B3A">
        <w:rPr>
          <w:rStyle w:val="InitialStyle"/>
        </w:rPr>
        <w:t>de</w:t>
      </w:r>
      <w:r w:rsidR="00535D31">
        <w:rPr>
          <w:rStyle w:val="InitialStyle"/>
        </w:rPr>
        <w:t xml:space="preserve"> la</w:t>
      </w:r>
      <w:r w:rsidR="00D11B3A">
        <w:rPr>
          <w:rStyle w:val="InitialStyle"/>
        </w:rPr>
        <w:t xml:space="preserve"> </w:t>
      </w:r>
      <w:r w:rsidR="00535D31" w:rsidRPr="00535D31">
        <w:rPr>
          <w:rStyle w:val="InitialStyle"/>
          <w:b/>
        </w:rPr>
        <w:t>Política de Uso y Custodia de Recursos de Seguridad</w:t>
      </w:r>
      <w:r w:rsidR="00A72AD5" w:rsidRPr="00D11B3A">
        <w:rPr>
          <w:rStyle w:val="InitialStyle"/>
          <w:b/>
        </w:rPr>
        <w:t xml:space="preserve"> (PR-PH-02)</w:t>
      </w:r>
      <w:r w:rsidR="00BE50DF">
        <w:rPr>
          <w:rStyle w:val="InitialStyle"/>
        </w:rPr>
        <w:t xml:space="preserve">. </w:t>
      </w:r>
      <w:r w:rsidR="00A72AD5">
        <w:rPr>
          <w:rStyle w:val="InitialStyle"/>
        </w:rPr>
        <w:t xml:space="preserve">El </w:t>
      </w:r>
      <w:r w:rsidR="009C3AF7">
        <w:rPr>
          <w:rStyle w:val="InitialStyle"/>
        </w:rPr>
        <w:t xml:space="preserve">circuito cerrado de </w:t>
      </w:r>
      <w:r w:rsidR="00915687">
        <w:rPr>
          <w:rStyle w:val="InitialStyle"/>
        </w:rPr>
        <w:t>televisión</w:t>
      </w:r>
      <w:r w:rsidR="009C3AF7">
        <w:rPr>
          <w:rStyle w:val="InitialStyle"/>
        </w:rPr>
        <w:t xml:space="preserve"> con monitoreo 24/7, </w:t>
      </w:r>
      <w:r w:rsidR="00A72AD5">
        <w:rPr>
          <w:rStyle w:val="InitialStyle"/>
        </w:rPr>
        <w:t xml:space="preserve">cuenta </w:t>
      </w:r>
      <w:r w:rsidR="009C3AF7">
        <w:rPr>
          <w:rStyle w:val="InitialStyle"/>
        </w:rPr>
        <w:t>con un</w:t>
      </w:r>
      <w:r w:rsidR="00A72AD5">
        <w:rPr>
          <w:rStyle w:val="InitialStyle"/>
        </w:rPr>
        <w:t xml:space="preserve"> </w:t>
      </w:r>
      <w:r w:rsidR="009C3AF7">
        <w:rPr>
          <w:rStyle w:val="InitialStyle"/>
        </w:rPr>
        <w:t xml:space="preserve">respaldo de grabación de 45 días, </w:t>
      </w:r>
      <w:r w:rsidR="00A72AD5">
        <w:rPr>
          <w:rStyle w:val="InitialStyle"/>
        </w:rPr>
        <w:t>apoyando este control con</w:t>
      </w:r>
      <w:r w:rsidR="009C3AF7">
        <w:rPr>
          <w:rStyle w:val="InitialStyle"/>
        </w:rPr>
        <w:t xml:space="preserve"> un servicio de seguridad competente de acuerdo a los requisitos de la </w:t>
      </w:r>
      <w:r w:rsidR="00BE50DF">
        <w:rPr>
          <w:rStyle w:val="InitialStyle"/>
        </w:rPr>
        <w:t>C</w:t>
      </w:r>
      <w:r w:rsidR="009C3AF7">
        <w:rPr>
          <w:rStyle w:val="InitialStyle"/>
        </w:rPr>
        <w:t>ompañía.</w:t>
      </w:r>
    </w:p>
    <w:p w14:paraId="4FA5D0F8" w14:textId="54A9A826" w:rsidR="002A6566" w:rsidRDefault="00BE50DF" w:rsidP="00084B94">
      <w:pPr>
        <w:tabs>
          <w:tab w:val="num" w:pos="720"/>
        </w:tabs>
        <w:ind w:right="-660"/>
        <w:jc w:val="both"/>
        <w:rPr>
          <w:rStyle w:val="InitialStyle"/>
        </w:rPr>
      </w:pPr>
      <w:r>
        <w:rPr>
          <w:rStyle w:val="InitialStyle"/>
        </w:rPr>
        <w:t>La C</w:t>
      </w:r>
      <w:r w:rsidR="008B75AB">
        <w:rPr>
          <w:rStyle w:val="InitialStyle"/>
        </w:rPr>
        <w:t xml:space="preserve">ompañía determina aquellas áreas que por los procesos que se desarrollan en estas, se </w:t>
      </w:r>
      <w:r>
        <w:rPr>
          <w:rStyle w:val="InitialStyle"/>
        </w:rPr>
        <w:t>identifican</w:t>
      </w:r>
      <w:r w:rsidR="008B75AB">
        <w:rPr>
          <w:rStyle w:val="InitialStyle"/>
        </w:rPr>
        <w:t xml:space="preserve"> como áreas críticas</w:t>
      </w:r>
      <w:r w:rsidR="000A220E">
        <w:rPr>
          <w:rStyle w:val="InitialStyle"/>
        </w:rPr>
        <w:t>, estableciendo así un</w:t>
      </w:r>
      <w:r w:rsidR="002A6566">
        <w:rPr>
          <w:rStyle w:val="InitialStyle"/>
        </w:rPr>
        <w:t xml:space="preserve"> plano de áreas críticas, el cual se encuentra bajo el manejo y custodia </w:t>
      </w:r>
      <w:r w:rsidR="00535D31">
        <w:rPr>
          <w:rStyle w:val="InitialStyle"/>
        </w:rPr>
        <w:t xml:space="preserve">del </w:t>
      </w:r>
      <w:r w:rsidR="00D90266">
        <w:rPr>
          <w:rStyle w:val="InitialStyle"/>
        </w:rPr>
        <w:t>Jefe de Seguridad</w:t>
      </w:r>
    </w:p>
    <w:p w14:paraId="274EA1A5" w14:textId="77777777" w:rsidR="002A6566" w:rsidRDefault="002A6566" w:rsidP="00084B94">
      <w:pPr>
        <w:pStyle w:val="Textopredeterminado"/>
        <w:tabs>
          <w:tab w:val="left" w:pos="7371"/>
        </w:tabs>
        <w:ind w:right="-660"/>
        <w:contextualSpacing/>
        <w:jc w:val="both"/>
        <w:rPr>
          <w:rStyle w:val="InitialStyle"/>
        </w:rPr>
      </w:pPr>
    </w:p>
    <w:p w14:paraId="0E9C11D5" w14:textId="18CFAC64" w:rsidR="002A6566" w:rsidRDefault="002A6566" w:rsidP="00084B94">
      <w:pPr>
        <w:pStyle w:val="Textopredeterminado"/>
        <w:numPr>
          <w:ilvl w:val="0"/>
          <w:numId w:val="33"/>
        </w:numPr>
        <w:ind w:right="-660"/>
        <w:contextualSpacing/>
        <w:jc w:val="both"/>
        <w:rPr>
          <w:rStyle w:val="InitialStyle"/>
          <w:b/>
        </w:rPr>
      </w:pPr>
      <w:r>
        <w:rPr>
          <w:rStyle w:val="InitialStyle"/>
          <w:b/>
        </w:rPr>
        <w:t>Seguridad en los Procesos Relacionados con la Tecnología y la Información</w:t>
      </w:r>
    </w:p>
    <w:p w14:paraId="1464D885" w14:textId="77777777" w:rsidR="002A6566" w:rsidRDefault="002A6566" w:rsidP="00084B94">
      <w:pPr>
        <w:pStyle w:val="Textopredeterminado"/>
        <w:ind w:left="709" w:right="-660"/>
        <w:contextualSpacing/>
        <w:jc w:val="both"/>
        <w:rPr>
          <w:rStyle w:val="InitialStyle"/>
          <w:b/>
        </w:rPr>
      </w:pPr>
    </w:p>
    <w:p w14:paraId="6F5A3258"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Con el fin de mantener la integridad, confidencialidad y disponibilidad de la documentación, la Zona Franca Internacional de Pereira S.A.S. Usuario Operador de Zona</w:t>
      </w:r>
      <w:r>
        <w:rPr>
          <w:rStyle w:val="InitialStyle"/>
          <w:rFonts w:eastAsiaTheme="minorHAnsi" w:cstheme="minorBidi"/>
          <w:noProof w:val="0"/>
          <w:szCs w:val="22"/>
          <w:lang w:eastAsia="en-US"/>
        </w:rPr>
        <w:t xml:space="preserve">s Francas establece dentro del </w:t>
      </w:r>
      <w:r w:rsidRPr="00FB1B92">
        <w:rPr>
          <w:rStyle w:val="InitialStyle"/>
          <w:rFonts w:eastAsiaTheme="minorHAnsi" w:cstheme="minorBidi"/>
          <w:b/>
          <w:noProof w:val="0"/>
          <w:szCs w:val="22"/>
          <w:lang w:eastAsia="en-US"/>
        </w:rPr>
        <w:t>Manual de Gestión de Tecnología e Informática (MA-TI-01)</w:t>
      </w:r>
      <w:r>
        <w:rPr>
          <w:rStyle w:val="InitialStyle"/>
          <w:rFonts w:eastAsiaTheme="minorHAnsi" w:cstheme="minorBidi"/>
          <w:noProof w:val="0"/>
          <w:szCs w:val="22"/>
          <w:lang w:eastAsia="en-US"/>
        </w:rPr>
        <w:t xml:space="preserve"> los </w:t>
      </w:r>
      <w:r>
        <w:rPr>
          <w:rStyle w:val="InitialStyle"/>
          <w:rFonts w:eastAsiaTheme="minorHAnsi" w:cstheme="minorBidi"/>
          <w:noProof w:val="0"/>
          <w:szCs w:val="22"/>
          <w:lang w:eastAsia="en-US"/>
        </w:rPr>
        <w:lastRenderedPageBreak/>
        <w:t xml:space="preserve">lineamientos a cumplir por los colaboradores de la organización, con el fin de respaldar la información que soporta la implementación de los sistemas de gestión, apoyando dichos lineamientos con la </w:t>
      </w:r>
      <w:r w:rsidRPr="00FB1B92">
        <w:rPr>
          <w:rStyle w:val="InitialStyle"/>
          <w:rFonts w:eastAsiaTheme="minorHAnsi" w:cstheme="minorBidi"/>
          <w:b/>
          <w:noProof w:val="0"/>
          <w:szCs w:val="22"/>
          <w:lang w:eastAsia="en-US"/>
        </w:rPr>
        <w:t xml:space="preserve">política de uso y manejo de información confidencial (PE-TI-02) </w:t>
      </w:r>
      <w:r w:rsidRPr="00FB1B92">
        <w:rPr>
          <w:rStyle w:val="InitialStyle"/>
          <w:rFonts w:eastAsiaTheme="minorHAnsi" w:cstheme="minorBidi"/>
          <w:noProof w:val="0"/>
          <w:szCs w:val="22"/>
          <w:lang w:eastAsia="en-US"/>
        </w:rPr>
        <w:t>y la</w:t>
      </w:r>
      <w:r w:rsidRPr="00FB1B92">
        <w:rPr>
          <w:rStyle w:val="InitialStyle"/>
          <w:rFonts w:eastAsiaTheme="minorHAnsi" w:cstheme="minorBidi"/>
          <w:b/>
          <w:noProof w:val="0"/>
          <w:szCs w:val="22"/>
          <w:lang w:eastAsia="en-US"/>
        </w:rPr>
        <w:t xml:space="preserve"> política de uso de los recursos informáticos (PE-CL-01)</w:t>
      </w:r>
      <w:r>
        <w:rPr>
          <w:rStyle w:val="InitialStyle"/>
          <w:rFonts w:eastAsiaTheme="minorHAnsi" w:cstheme="minorBidi"/>
          <w:noProof w:val="0"/>
          <w:szCs w:val="22"/>
          <w:lang w:eastAsia="en-US"/>
        </w:rPr>
        <w:t>.</w:t>
      </w:r>
    </w:p>
    <w:p w14:paraId="654DD67C" w14:textId="77777777" w:rsidR="00333528" w:rsidRDefault="00333528" w:rsidP="00084B94">
      <w:pPr>
        <w:pStyle w:val="Textopredeterminado"/>
        <w:ind w:right="-660"/>
        <w:contextualSpacing/>
        <w:jc w:val="both"/>
        <w:rPr>
          <w:rStyle w:val="InitialStyle"/>
          <w:rFonts w:eastAsiaTheme="minorHAnsi" w:cstheme="minorBidi"/>
          <w:noProof w:val="0"/>
          <w:szCs w:val="22"/>
          <w:lang w:eastAsia="en-US"/>
        </w:rPr>
      </w:pPr>
    </w:p>
    <w:p w14:paraId="621D7655" w14:textId="77777777" w:rsidR="004C755E" w:rsidRDefault="004C755E" w:rsidP="00084B94">
      <w:pPr>
        <w:pStyle w:val="Textopredeterminado"/>
        <w:ind w:right="-660"/>
        <w:contextualSpacing/>
        <w:jc w:val="both"/>
        <w:rPr>
          <w:rStyle w:val="InitialStyle"/>
          <w:rFonts w:eastAsiaTheme="minorHAnsi" w:cstheme="minorBidi"/>
          <w:noProof w:val="0"/>
          <w:szCs w:val="22"/>
          <w:lang w:eastAsia="en-US"/>
        </w:rPr>
      </w:pPr>
    </w:p>
    <w:p w14:paraId="4C08A8A9"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r>
        <w:rPr>
          <w:rStyle w:val="InitialStyle"/>
          <w:rFonts w:eastAsiaTheme="minorHAnsi" w:cstheme="minorBidi"/>
          <w:b/>
          <w:noProof w:val="0"/>
          <w:szCs w:val="22"/>
          <w:lang w:eastAsia="en-US"/>
        </w:rPr>
        <w:t>11. ANEXOS</w:t>
      </w:r>
    </w:p>
    <w:p w14:paraId="033B341D"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p>
    <w:p w14:paraId="114AF269"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Style w:val="InitialStyle"/>
          <w:rFonts w:eastAsiaTheme="minorHAnsi" w:cstheme="minorBidi"/>
          <w:noProof w:val="0"/>
          <w:szCs w:val="22"/>
          <w:lang w:eastAsia="en-US"/>
        </w:rPr>
        <w:t>PE-CL-08 matriz de partes interesadas</w:t>
      </w:r>
      <w:r>
        <w:rPr>
          <w:rStyle w:val="InitialStyle"/>
          <w:rFonts w:eastAsiaTheme="minorHAnsi" w:cstheme="minorBidi"/>
          <w:noProof w:val="0"/>
          <w:szCs w:val="22"/>
          <w:lang w:eastAsia="en-US"/>
        </w:rPr>
        <w:t>.</w:t>
      </w:r>
    </w:p>
    <w:p w14:paraId="034270A1" w14:textId="77777777" w:rsidR="00FB1B92" w:rsidRDefault="00FB1B92" w:rsidP="00FB1B92">
      <w:pPr>
        <w:pStyle w:val="Textopredeterminado"/>
        <w:ind w:right="-660"/>
        <w:contextualSpacing/>
        <w:jc w:val="both"/>
        <w:rPr>
          <w:rStyle w:val="InitialStyle"/>
          <w:noProof w:val="0"/>
          <w:lang w:val="es-ES_tradnl"/>
        </w:rPr>
      </w:pPr>
      <w:r>
        <w:rPr>
          <w:rStyle w:val="InitialStyle"/>
          <w:noProof w:val="0"/>
          <w:lang w:val="es-ES_tradnl"/>
        </w:rPr>
        <w:t>PE-CL-04 Mapa de Procesos.</w:t>
      </w:r>
    </w:p>
    <w:p w14:paraId="26E789BC" w14:textId="77777777" w:rsidR="00FB1B92" w:rsidRPr="00C8157B" w:rsidRDefault="00FB1B92" w:rsidP="00FB1B92">
      <w:pPr>
        <w:pStyle w:val="Textopredeterminado"/>
        <w:ind w:right="-660"/>
        <w:contextualSpacing/>
        <w:jc w:val="both"/>
        <w:rPr>
          <w:rStyle w:val="InitialStyle"/>
          <w:rFonts w:eastAsiaTheme="minorHAnsi" w:cstheme="minorBidi"/>
          <w:noProof w:val="0"/>
          <w:szCs w:val="22"/>
          <w:lang w:eastAsia="en-US"/>
        </w:rPr>
      </w:pPr>
      <w:r>
        <w:rPr>
          <w:rFonts w:ascii="Arial" w:hAnsi="Arial"/>
          <w:szCs w:val="24"/>
        </w:rPr>
        <w:t>PE-CL-05 Caracterización.</w:t>
      </w:r>
    </w:p>
    <w:p w14:paraId="1B9BC273"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Fonts w:ascii="Arial" w:hAnsi="Arial" w:cs="Arial"/>
          <w:bCs/>
          <w:szCs w:val="24"/>
          <w:lang w:val="es-ES"/>
        </w:rPr>
        <w:t>PE-CL-06 Organigrama</w:t>
      </w:r>
      <w:r>
        <w:rPr>
          <w:rFonts w:ascii="Arial" w:hAnsi="Arial" w:cs="Arial"/>
          <w:bCs/>
          <w:szCs w:val="24"/>
          <w:lang w:val="es-ES"/>
        </w:rPr>
        <w:t>.</w:t>
      </w:r>
    </w:p>
    <w:p w14:paraId="417F7564" w14:textId="77777777"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PE-CL-03 Política de Gestión Integrada.</w:t>
      </w:r>
    </w:p>
    <w:p w14:paraId="51C75F55"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FO-GH-09 Perfil del cargo.</w:t>
      </w:r>
    </w:p>
    <w:p w14:paraId="68A13032" w14:textId="77777777" w:rsidR="00FB1B92" w:rsidRDefault="00FB1B92" w:rsidP="00FB1B92">
      <w:pPr>
        <w:pStyle w:val="Textopredeterminado"/>
        <w:ind w:right="-660"/>
        <w:contextualSpacing/>
        <w:jc w:val="both"/>
        <w:rPr>
          <w:rFonts w:ascii="Arial" w:hAnsi="Arial" w:cs="Arial"/>
          <w:bCs/>
          <w:szCs w:val="24"/>
          <w:lang w:val="es-ES"/>
        </w:rPr>
      </w:pPr>
      <w:r>
        <w:rPr>
          <w:rFonts w:ascii="Arial" w:hAnsi="Arial" w:cs="Arial"/>
          <w:bCs/>
          <w:szCs w:val="24"/>
          <w:lang w:val="es-ES"/>
        </w:rPr>
        <w:t>FO-ST-37 Roles y responsabilidades.</w:t>
      </w:r>
    </w:p>
    <w:p w14:paraId="0AC2D2B9"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PR-CL-01 Gestión de Riesgos</w:t>
      </w:r>
      <w:r>
        <w:rPr>
          <w:rFonts w:ascii="Arial" w:hAnsi="Arial" w:cs="Arial"/>
          <w:szCs w:val="24"/>
        </w:rPr>
        <w:t xml:space="preserve"> y Oportunidades</w:t>
      </w:r>
      <w:r w:rsidRPr="00C8157B">
        <w:rPr>
          <w:rFonts w:ascii="Arial" w:hAnsi="Arial" w:cs="Arial"/>
          <w:szCs w:val="24"/>
        </w:rPr>
        <w:t>.</w:t>
      </w:r>
    </w:p>
    <w:p w14:paraId="6F1AAD8A"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FO-CL-14 Matriz de Gestión de riesgos y Oportunidades.</w:t>
      </w:r>
    </w:p>
    <w:p w14:paraId="6D807905"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PR-PH-04 Procedimiento de seguridad</w:t>
      </w:r>
    </w:p>
    <w:p w14:paraId="74AFB89D" w14:textId="595DA853" w:rsidR="00FB1B92" w:rsidRDefault="00CE518C" w:rsidP="00FB1B92">
      <w:pPr>
        <w:pStyle w:val="Textopredeterminado"/>
        <w:ind w:right="-660"/>
        <w:contextualSpacing/>
        <w:jc w:val="both"/>
        <w:rPr>
          <w:rFonts w:ascii="Arial" w:hAnsi="Arial"/>
          <w:color w:val="000000"/>
          <w:szCs w:val="24"/>
          <w:lang w:eastAsia="es-ES_tradnl"/>
        </w:rPr>
      </w:pPr>
      <w:r w:rsidRPr="00611AA3">
        <w:rPr>
          <w:rFonts w:ascii="Arial" w:hAnsi="Arial"/>
          <w:color w:val="000000"/>
          <w:szCs w:val="24"/>
          <w:lang w:eastAsia="es-ES_tradnl"/>
        </w:rPr>
        <w:t xml:space="preserve">FO-CL-15 Matriz de </w:t>
      </w:r>
      <w:r w:rsidR="009E411B">
        <w:rPr>
          <w:rFonts w:ascii="Arial" w:hAnsi="Arial"/>
          <w:color w:val="000000"/>
          <w:szCs w:val="24"/>
          <w:lang w:eastAsia="es-ES_tradnl"/>
        </w:rPr>
        <w:t>respuesta</w:t>
      </w:r>
      <w:r w:rsidRPr="00611AA3">
        <w:rPr>
          <w:rFonts w:ascii="Arial" w:hAnsi="Arial"/>
          <w:color w:val="000000"/>
          <w:szCs w:val="24"/>
          <w:lang w:eastAsia="es-ES_tradnl"/>
        </w:rPr>
        <w:t xml:space="preserve"> a</w:t>
      </w:r>
      <w:r w:rsidR="00FB1B92" w:rsidRPr="00611AA3">
        <w:rPr>
          <w:rFonts w:ascii="Arial" w:hAnsi="Arial"/>
          <w:color w:val="000000"/>
          <w:szCs w:val="24"/>
          <w:lang w:eastAsia="es-ES_tradnl"/>
        </w:rPr>
        <w:t xml:space="preserve"> eventos críticos.</w:t>
      </w:r>
    </w:p>
    <w:p w14:paraId="4584F915" w14:textId="48D55245" w:rsidR="007C7F5A" w:rsidRDefault="007C7F5A"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FO-CL-11 Índice de Revisión por la Dirección.</w:t>
      </w:r>
    </w:p>
    <w:p w14:paraId="22C709F2" w14:textId="0FAC8017" w:rsidR="007C7F5A" w:rsidRDefault="007C7F5A"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FO-CL-16 Programa de Seguridad.</w:t>
      </w:r>
    </w:p>
    <w:p w14:paraId="144A4C5C"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PE-CL-10 Objetivos del Sistema de Gestión.</w:t>
      </w:r>
    </w:p>
    <w:p w14:paraId="01601980"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PR-ST-08 Gestión del cambio.</w:t>
      </w:r>
    </w:p>
    <w:p w14:paraId="60773696"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FO-FI-06 Ejecución/Proyección de presupuesto.</w:t>
      </w:r>
    </w:p>
    <w:p w14:paraId="5875F52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FO-GH-08 Plan anual de formación.</w:t>
      </w:r>
    </w:p>
    <w:p w14:paraId="404BB3A3"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FO-GH-01 Evaluación del periodo de prueba. </w:t>
      </w:r>
    </w:p>
    <w:p w14:paraId="33374A75"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FO-GH-24 Evaluación de desempeño. </w:t>
      </w:r>
    </w:p>
    <w:p w14:paraId="6B3046F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FO-GH-16 Plan de desarrollo individual.</w:t>
      </w:r>
    </w:p>
    <w:p w14:paraId="361F511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PE-CL-09 Matriz de comunicación.</w:t>
      </w:r>
    </w:p>
    <w:p w14:paraId="6A77A83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PR-CL-03 Control de documentos.</w:t>
      </w:r>
    </w:p>
    <w:p w14:paraId="0B7D284A"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FO-CL-02 Listado maestro de documentos  externos.</w:t>
      </w:r>
    </w:p>
    <w:p w14:paraId="67BA9E43" w14:textId="4DA27A1C" w:rsidR="007C7F5A"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PR-JU-02 Requisitos Legales.</w:t>
      </w:r>
    </w:p>
    <w:p w14:paraId="40535067" w14:textId="77777777" w:rsidR="00FB1B9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FO-JU-05 Matriz de Requisitos Legales.</w:t>
      </w:r>
    </w:p>
    <w:p w14:paraId="5740519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PR-GH-03 Procedimiento de Asociados de Negocio – Compras.</w:t>
      </w:r>
    </w:p>
    <w:p w14:paraId="2CEDE897" w14:textId="77777777" w:rsidR="005A67AD"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PR-CL-19 Salidas No Conforme.</w:t>
      </w:r>
    </w:p>
    <w:p w14:paraId="14F0EBF2" w14:textId="3E00BA9A"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PR-CL-16 Monitoreo y Medición.</w:t>
      </w:r>
    </w:p>
    <w:p w14:paraId="14915AD9" w14:textId="7F4F175B" w:rsidR="00FB1B92" w:rsidRDefault="00FB1B92" w:rsidP="00FB1B92">
      <w:pPr>
        <w:pStyle w:val="Textopredeterminado"/>
        <w:ind w:right="-660"/>
        <w:contextualSpacing/>
        <w:jc w:val="both"/>
        <w:rPr>
          <w:rFonts w:ascii="Arial" w:hAnsi="Arial" w:cs="Arial"/>
          <w:szCs w:val="24"/>
        </w:rPr>
      </w:pPr>
      <w:r w:rsidRPr="00FB1B92">
        <w:rPr>
          <w:rFonts w:ascii="Arial" w:hAnsi="Arial" w:cs="Arial"/>
          <w:szCs w:val="24"/>
        </w:rPr>
        <w:t>PR-CL-04 Auditorías internas.</w:t>
      </w:r>
    </w:p>
    <w:p w14:paraId="4A2B203B" w14:textId="26997F09" w:rsidR="00FB1B92" w:rsidRDefault="00FB1B92" w:rsidP="00FB1B92">
      <w:pPr>
        <w:pStyle w:val="Textopredeterminado"/>
        <w:ind w:right="-660"/>
        <w:contextualSpacing/>
        <w:jc w:val="both"/>
        <w:rPr>
          <w:rStyle w:val="InitialStyle"/>
        </w:rPr>
      </w:pPr>
      <w:r>
        <w:rPr>
          <w:rStyle w:val="InitialStyle"/>
        </w:rPr>
        <w:t>FO-JU-10 Matriz de Asociados de Negocio.</w:t>
      </w:r>
    </w:p>
    <w:p w14:paraId="49F0E92B" w14:textId="77777777" w:rsidR="00FB1B92" w:rsidRDefault="00FB1B92" w:rsidP="00FB1B92">
      <w:pPr>
        <w:pStyle w:val="Textopredeterminado"/>
        <w:ind w:right="-660"/>
        <w:contextualSpacing/>
        <w:jc w:val="both"/>
        <w:rPr>
          <w:rStyle w:val="InitialStyle"/>
        </w:rPr>
      </w:pPr>
      <w:r>
        <w:rPr>
          <w:rStyle w:val="InitialStyle"/>
        </w:rPr>
        <w:t>PR-CL-10 Politica de firmas y sellos.</w:t>
      </w:r>
    </w:p>
    <w:p w14:paraId="7B2DC989" w14:textId="317BDE53" w:rsidR="00FB1B92" w:rsidRDefault="00FB1B92" w:rsidP="00FB1B92">
      <w:pPr>
        <w:pStyle w:val="Textopredeterminado"/>
        <w:ind w:right="-660"/>
        <w:contextualSpacing/>
        <w:jc w:val="both"/>
        <w:rPr>
          <w:rStyle w:val="InitialStyle"/>
        </w:rPr>
      </w:pPr>
      <w:r>
        <w:rPr>
          <w:rStyle w:val="InitialStyle"/>
        </w:rPr>
        <w:t>FO-GH-06 Aactualizaciòn de datos.</w:t>
      </w:r>
    </w:p>
    <w:p w14:paraId="04FDDB10" w14:textId="77777777" w:rsidR="00FB1B92" w:rsidRDefault="00FB1B92" w:rsidP="00FB1B92">
      <w:pPr>
        <w:pStyle w:val="Textopredeterminado"/>
        <w:ind w:right="-660"/>
        <w:contextualSpacing/>
        <w:jc w:val="both"/>
        <w:rPr>
          <w:rFonts w:ascii="Arial" w:hAnsi="Arial" w:cs="Arial"/>
          <w:bCs/>
          <w:szCs w:val="24"/>
        </w:rPr>
      </w:pPr>
      <w:r w:rsidRPr="003E1784">
        <w:rPr>
          <w:rFonts w:ascii="Arial" w:hAnsi="Arial" w:cs="Arial"/>
          <w:bCs/>
          <w:szCs w:val="24"/>
        </w:rPr>
        <w:lastRenderedPageBreak/>
        <w:t>MA-OP-01</w:t>
      </w:r>
      <w:r>
        <w:rPr>
          <w:rFonts w:ascii="Arial" w:hAnsi="Arial" w:cs="Arial"/>
          <w:bCs/>
          <w:szCs w:val="24"/>
        </w:rPr>
        <w:t xml:space="preserve"> </w:t>
      </w:r>
      <w:r w:rsidRPr="003E1784">
        <w:rPr>
          <w:rFonts w:ascii="Arial" w:hAnsi="Arial" w:cs="Arial"/>
          <w:bCs/>
          <w:szCs w:val="24"/>
        </w:rPr>
        <w:t>Manual de Operaciones</w:t>
      </w:r>
      <w:r>
        <w:rPr>
          <w:rFonts w:ascii="Arial" w:hAnsi="Arial" w:cs="Arial"/>
          <w:bCs/>
          <w:szCs w:val="24"/>
        </w:rPr>
        <w:t>.</w:t>
      </w:r>
    </w:p>
    <w:p w14:paraId="4D3FCAB4" w14:textId="3412B5F2"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PR-OP-07 Procedimiento inspección de mercancias.</w:t>
      </w:r>
    </w:p>
    <w:p w14:paraId="4CDACB59" w14:textId="550430CB" w:rsidR="00FB1B92" w:rsidRDefault="00FB1B92" w:rsidP="00FB1B92">
      <w:pPr>
        <w:pStyle w:val="Textopredeterminado"/>
        <w:ind w:right="-660"/>
        <w:contextualSpacing/>
        <w:jc w:val="both"/>
        <w:rPr>
          <w:rStyle w:val="InitialStyle"/>
        </w:rPr>
      </w:pPr>
      <w:r>
        <w:rPr>
          <w:rStyle w:val="InitialStyle"/>
        </w:rPr>
        <w:t>MA-GH-01 Manual de Gestiòn Administrativa.</w:t>
      </w:r>
    </w:p>
    <w:p w14:paraId="3C4E1EE2" w14:textId="77E37F0E" w:rsidR="00FB1B92" w:rsidRDefault="00FB1B92" w:rsidP="00FB1B92">
      <w:pPr>
        <w:pStyle w:val="Textopredeterminado"/>
        <w:ind w:right="-660"/>
        <w:contextualSpacing/>
        <w:jc w:val="both"/>
        <w:rPr>
          <w:rStyle w:val="InitialStyle"/>
        </w:rPr>
      </w:pPr>
      <w:r>
        <w:rPr>
          <w:rStyle w:val="InitialStyle"/>
        </w:rPr>
        <w:t xml:space="preserve">PR-ST-05 Programa </w:t>
      </w:r>
      <w:r w:rsidR="008F3EFC">
        <w:rPr>
          <w:rStyle w:val="InitialStyle"/>
        </w:rPr>
        <w:t>para prevenir el consumo de sustancias psicoactivas</w:t>
      </w:r>
      <w:r>
        <w:rPr>
          <w:rStyle w:val="InitialStyle"/>
        </w:rPr>
        <w:t>.</w:t>
      </w:r>
    </w:p>
    <w:p w14:paraId="1A260B0A" w14:textId="12F650DF" w:rsidR="00FB1B92" w:rsidRDefault="00FB1B92" w:rsidP="00FB1B92">
      <w:pPr>
        <w:pStyle w:val="Textopredeterminado"/>
        <w:ind w:right="-660"/>
        <w:contextualSpacing/>
        <w:jc w:val="both"/>
        <w:rPr>
          <w:rStyle w:val="InitialStyle"/>
        </w:rPr>
      </w:pPr>
      <w:r>
        <w:rPr>
          <w:rStyle w:val="InitialStyle"/>
        </w:rPr>
        <w:t>PR-</w:t>
      </w:r>
      <w:r w:rsidR="003F0B83">
        <w:rPr>
          <w:rStyle w:val="InitialStyle"/>
        </w:rPr>
        <w:t>JU</w:t>
      </w:r>
      <w:r>
        <w:rPr>
          <w:rStyle w:val="InitialStyle"/>
        </w:rPr>
        <w:t>-0</w:t>
      </w:r>
      <w:r w:rsidR="003F0B83">
        <w:rPr>
          <w:rStyle w:val="InitialStyle"/>
        </w:rPr>
        <w:t>3</w:t>
      </w:r>
      <w:r>
        <w:rPr>
          <w:rStyle w:val="InitialStyle"/>
        </w:rPr>
        <w:t xml:space="preserve"> Programa de prevención del riesgo de corrupción y soborno.</w:t>
      </w:r>
    </w:p>
    <w:p w14:paraId="770CF7BA" w14:textId="09F42B1A" w:rsidR="00DE30CC" w:rsidRDefault="00DE30CC" w:rsidP="00FB1B92">
      <w:pPr>
        <w:pStyle w:val="Textopredeterminado"/>
        <w:ind w:right="-660"/>
        <w:contextualSpacing/>
        <w:jc w:val="both"/>
        <w:rPr>
          <w:rStyle w:val="InitialStyle"/>
        </w:rPr>
      </w:pPr>
      <w:r>
        <w:rPr>
          <w:rStyle w:val="InitialStyle"/>
        </w:rPr>
        <w:t>PR-PH-03 Procedimiento de ingreso para empleados, proveedores, visitantes, contratistas y transportistas.</w:t>
      </w:r>
    </w:p>
    <w:p w14:paraId="3D65EAF9" w14:textId="0BA494FF" w:rsidR="00DE30CC" w:rsidRDefault="00DE30CC" w:rsidP="00FB1B92">
      <w:pPr>
        <w:pStyle w:val="Textopredeterminado"/>
        <w:ind w:right="-660"/>
        <w:contextualSpacing/>
        <w:jc w:val="both"/>
        <w:rPr>
          <w:rStyle w:val="InitialStyle"/>
        </w:rPr>
      </w:pPr>
      <w:r>
        <w:rPr>
          <w:rStyle w:val="InitialStyle"/>
        </w:rPr>
        <w:t xml:space="preserve">PR-PH-02 </w:t>
      </w:r>
      <w:r w:rsidR="00EF6432" w:rsidRPr="00EF6432">
        <w:rPr>
          <w:rStyle w:val="InitialStyle"/>
        </w:rPr>
        <w:t>Politica de Uso y Custodia de Recursos de Seguridad</w:t>
      </w:r>
      <w:r>
        <w:rPr>
          <w:rStyle w:val="InitialStyle"/>
        </w:rPr>
        <w:t>.</w:t>
      </w:r>
    </w:p>
    <w:p w14:paraId="0A77E97A" w14:textId="19A09A54" w:rsidR="00DE30CC" w:rsidRDefault="00DE30CC" w:rsidP="00FB1B92">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MA-TI-01</w:t>
      </w:r>
      <w:r>
        <w:rPr>
          <w:rStyle w:val="InitialStyle"/>
          <w:rFonts w:eastAsiaTheme="minorHAnsi" w:cstheme="minorBidi"/>
          <w:noProof w:val="0"/>
          <w:szCs w:val="22"/>
          <w:lang w:eastAsia="en-US"/>
        </w:rPr>
        <w:t xml:space="preserve"> Manual de G</w:t>
      </w:r>
      <w:r w:rsidRPr="002F3D47">
        <w:rPr>
          <w:rStyle w:val="InitialStyle"/>
          <w:rFonts w:eastAsiaTheme="minorHAnsi" w:cstheme="minorBidi"/>
          <w:noProof w:val="0"/>
          <w:szCs w:val="22"/>
          <w:lang w:eastAsia="en-US"/>
        </w:rPr>
        <w:t xml:space="preserve">estión de Tecnología </w:t>
      </w:r>
      <w:r>
        <w:rPr>
          <w:rStyle w:val="InitialStyle"/>
          <w:rFonts w:eastAsiaTheme="minorHAnsi" w:cstheme="minorBidi"/>
          <w:noProof w:val="0"/>
          <w:szCs w:val="22"/>
          <w:lang w:eastAsia="en-US"/>
        </w:rPr>
        <w:t>e Informática.</w:t>
      </w:r>
    </w:p>
    <w:p w14:paraId="264B914C" w14:textId="3C11D5C5" w:rsidR="003E23DE"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PE-TI-02 Política de uso y manejo de información confidencial.</w:t>
      </w:r>
    </w:p>
    <w:p w14:paraId="7160FC55" w14:textId="43F4B049" w:rsidR="00D9148F"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PE-CL-01 Política de uso de los recursos informáticos.</w:t>
      </w:r>
    </w:p>
    <w:p w14:paraId="664BFE4C" w14:textId="77777777" w:rsidR="00C13625" w:rsidRDefault="00C13625" w:rsidP="00DE30CC">
      <w:pPr>
        <w:pStyle w:val="Textopredeterminado"/>
        <w:ind w:right="-660"/>
        <w:contextualSpacing/>
        <w:jc w:val="both"/>
        <w:rPr>
          <w:rStyle w:val="InitialStyle"/>
          <w:rFonts w:eastAsiaTheme="minorHAnsi" w:cstheme="minorBidi"/>
          <w:noProof w:val="0"/>
          <w:szCs w:val="22"/>
          <w:lang w:eastAsia="en-US"/>
        </w:rPr>
      </w:pPr>
    </w:p>
    <w:tbl>
      <w:tblPr>
        <w:tblpPr w:leftFromText="141" w:rightFromText="141" w:vertAnchor="page" w:horzAnchor="margin" w:tblpY="3376"/>
        <w:tblW w:w="9993" w:type="dxa"/>
        <w:tblLayout w:type="fixed"/>
        <w:tblCellMar>
          <w:left w:w="70" w:type="dxa"/>
          <w:right w:w="70" w:type="dxa"/>
        </w:tblCellMar>
        <w:tblLook w:val="04A0" w:firstRow="1" w:lastRow="0" w:firstColumn="1" w:lastColumn="0" w:noHBand="0" w:noVBand="1"/>
      </w:tblPr>
      <w:tblGrid>
        <w:gridCol w:w="1270"/>
        <w:gridCol w:w="1495"/>
        <w:gridCol w:w="7228"/>
      </w:tblGrid>
      <w:tr w:rsidR="002A6566" w:rsidRPr="00E606BA" w14:paraId="4E17623D" w14:textId="77777777" w:rsidTr="000E7974">
        <w:trPr>
          <w:trHeight w:val="580"/>
        </w:trPr>
        <w:tc>
          <w:tcPr>
            <w:tcW w:w="999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D59739" w14:textId="360338DF" w:rsidR="002A6566" w:rsidRPr="00E606BA" w:rsidRDefault="002A6566" w:rsidP="004C1929">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6. Control de Cambios</w:t>
            </w:r>
          </w:p>
        </w:tc>
      </w:tr>
      <w:tr w:rsidR="002A6566" w:rsidRPr="00E606BA" w14:paraId="104607D8" w14:textId="77777777" w:rsidTr="000E7974">
        <w:trPr>
          <w:trHeight w:val="670"/>
        </w:trPr>
        <w:tc>
          <w:tcPr>
            <w:tcW w:w="1270" w:type="dxa"/>
            <w:tcBorders>
              <w:top w:val="nil"/>
              <w:left w:val="single" w:sz="8" w:space="0" w:color="auto"/>
              <w:bottom w:val="single" w:sz="4" w:space="0" w:color="auto"/>
              <w:right w:val="nil"/>
            </w:tcBorders>
            <w:shd w:val="clear" w:color="auto" w:fill="auto"/>
            <w:noWrap/>
            <w:vAlign w:val="center"/>
            <w:hideMark/>
          </w:tcPr>
          <w:p w14:paraId="722093A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95" w:type="dxa"/>
            <w:tcBorders>
              <w:top w:val="nil"/>
              <w:left w:val="single" w:sz="8" w:space="0" w:color="auto"/>
              <w:bottom w:val="single" w:sz="4" w:space="0" w:color="auto"/>
              <w:right w:val="single" w:sz="8" w:space="0" w:color="auto"/>
            </w:tcBorders>
            <w:shd w:val="clear" w:color="auto" w:fill="auto"/>
            <w:noWrap/>
            <w:vAlign w:val="center"/>
            <w:hideMark/>
          </w:tcPr>
          <w:p w14:paraId="66CD512C"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7228" w:type="dxa"/>
            <w:tcBorders>
              <w:top w:val="nil"/>
              <w:left w:val="nil"/>
              <w:bottom w:val="single" w:sz="4" w:space="0" w:color="auto"/>
              <w:right w:val="single" w:sz="8" w:space="0" w:color="auto"/>
            </w:tcBorders>
            <w:shd w:val="clear" w:color="auto" w:fill="auto"/>
            <w:noWrap/>
            <w:vAlign w:val="center"/>
            <w:hideMark/>
          </w:tcPr>
          <w:p w14:paraId="6DAFE73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2A6566" w:rsidRPr="00E606BA" w14:paraId="7E3C3395" w14:textId="77777777" w:rsidTr="000E7974">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9B72" w14:textId="77777777" w:rsidR="002A6566" w:rsidRPr="00E606BA" w:rsidRDefault="002A6566" w:rsidP="00DE30CC">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3442C" w14:textId="5D41C3C1" w:rsidR="002A6566" w:rsidRPr="00E606BA" w:rsidRDefault="00DE30CC" w:rsidP="00DE30CC">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21</w:t>
            </w:r>
            <w:r w:rsidR="002A6566">
              <w:rPr>
                <w:rFonts w:ascii="Arial" w:hAnsi="Arial" w:cs="Arial"/>
                <w:bCs/>
                <w:color w:val="000000"/>
                <w:sz w:val="24"/>
                <w:szCs w:val="24"/>
                <w:lang w:eastAsia="es-ES"/>
              </w:rPr>
              <w:t>/05</w:t>
            </w:r>
            <w:r w:rsidR="002A6566" w:rsidRPr="00E606BA">
              <w:rPr>
                <w:rFonts w:ascii="Arial" w:hAnsi="Arial" w:cs="Arial"/>
                <w:bCs/>
                <w:color w:val="000000"/>
                <w:sz w:val="24"/>
                <w:szCs w:val="24"/>
                <w:lang w:eastAsia="es-ES"/>
              </w:rPr>
              <w:t>/1</w:t>
            </w:r>
            <w:r>
              <w:rPr>
                <w:rFonts w:ascii="Arial" w:hAnsi="Arial" w:cs="Arial"/>
                <w:bCs/>
                <w:color w:val="000000"/>
                <w:sz w:val="24"/>
                <w:szCs w:val="24"/>
                <w:lang w:eastAsia="es-ES"/>
              </w:rPr>
              <w:t>9</w:t>
            </w:r>
          </w:p>
        </w:tc>
        <w:tc>
          <w:tcPr>
            <w:tcW w:w="7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B2B12" w14:textId="77777777" w:rsidR="002A6566" w:rsidRPr="002F3D47" w:rsidRDefault="002A6566"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color w:val="000000"/>
                <w:sz w:val="24"/>
                <w:szCs w:val="24"/>
                <w:lang w:val="es-ES"/>
              </w:rPr>
            </w:pPr>
            <w:r>
              <w:rPr>
                <w:rFonts w:ascii="Arial" w:hAnsi="Arial" w:cs="Arial"/>
              </w:rPr>
              <w:t>En el numeral 3 se realiza la actualización de la visión</w:t>
            </w:r>
            <w:r w:rsidRPr="00E606BA">
              <w:rPr>
                <w:rFonts w:ascii="Arial" w:hAnsi="Arial" w:cs="Arial"/>
              </w:rPr>
              <w:t>.</w:t>
            </w:r>
          </w:p>
          <w:p w14:paraId="4A901845"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color w:val="000000"/>
                <w:sz w:val="24"/>
                <w:szCs w:val="24"/>
                <w:lang w:val="es-ES"/>
              </w:rPr>
              <w:t>En el numeral 4.1 se redacta el contexto de la organización cambiando los párrafos “</w:t>
            </w:r>
            <w:r>
              <w:rPr>
                <w:rFonts w:ascii="Arial" w:hAnsi="Arial" w:cs="Arial"/>
                <w:bCs/>
                <w:sz w:val="24"/>
                <w:szCs w:val="24"/>
              </w:rPr>
              <w:t xml:space="preserve">En ambiente de revisión por la dirección se establece el contexto de la organización para el establecimiento de retos empresariales que son transformados en los objetivos del sistema, los cuales son desarrollados por los líderes de cada proceso. </w:t>
            </w:r>
          </w:p>
          <w:p w14:paraId="14FFFAE4"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14:paraId="3B48BEEA" w14:textId="77777777" w:rsidR="002A6566" w:rsidRDefault="002A6566" w:rsidP="00084B94">
            <w:p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En el numeral 4.2 se anexa en el enunciado el código (PE-CL-08) que acompaña Matriz de partes interesadas y en el numeral 4.3 se elimina del título  las palabras “de la calidad” así mismo se anexa el subtítulo “alcance” y el subtítulo “</w:t>
            </w:r>
            <w:r w:rsidRPr="002F3D47">
              <w:rPr>
                <w:rFonts w:ascii="Arial" w:hAnsi="Arial" w:cs="Arial"/>
                <w:color w:val="000000"/>
                <w:sz w:val="24"/>
                <w:szCs w:val="24"/>
                <w:lang w:val="es-ES"/>
              </w:rPr>
              <w:t>Operación y desarrollo de las actividades propias de la Zona Franca Internacional de Pereira, en el marco de la legislación vigente” cambia a “Servicios prestados en la Ciudad de Pereira”</w:t>
            </w:r>
          </w:p>
          <w:p w14:paraId="70D0F8C9" w14:textId="77777777" w:rsidR="002A6566" w:rsidRDefault="002A6566" w:rsidP="00084B94">
            <w:pPr>
              <w:spacing w:after="0"/>
              <w:ind w:left="397" w:right="170"/>
              <w:jc w:val="both"/>
              <w:rPr>
                <w:rFonts w:ascii="Arial" w:hAnsi="Arial" w:cs="Arial"/>
                <w:bCs/>
                <w:sz w:val="24"/>
                <w:szCs w:val="24"/>
              </w:rPr>
            </w:pPr>
            <w:r w:rsidRPr="002A6566">
              <w:rPr>
                <w:rFonts w:ascii="Arial" w:hAnsi="Arial" w:cs="Arial"/>
                <w:color w:val="000000"/>
                <w:sz w:val="24"/>
                <w:szCs w:val="24"/>
                <w:lang w:val="es-ES"/>
              </w:rPr>
              <w:t xml:space="preserve">Se eliminan exclusiones referentes a la norma BASC a </w:t>
            </w:r>
            <w:r w:rsidRPr="002A6566">
              <w:t xml:space="preserve"> </w:t>
            </w:r>
            <w:r w:rsidRPr="002A6566">
              <w:rPr>
                <w:rFonts w:ascii="Arial" w:hAnsi="Arial" w:cs="Arial"/>
                <w:color w:val="000000"/>
                <w:sz w:val="24"/>
                <w:szCs w:val="24"/>
                <w:lang w:val="es-ES"/>
              </w:rPr>
              <w:t>excepción  de “</w:t>
            </w:r>
            <w:r w:rsidRPr="002A6566">
              <w:rPr>
                <w:rFonts w:ascii="Arial" w:hAnsi="Arial" w:cs="Arial"/>
                <w:bCs/>
                <w:sz w:val="24"/>
                <w:szCs w:val="24"/>
              </w:rPr>
              <w:t xml:space="preserve">Numeral </w:t>
            </w:r>
            <w:r w:rsidRPr="002A6566">
              <w:rPr>
                <w:rFonts w:ascii="Arial" w:hAnsi="Arial" w:cs="Arial"/>
                <w:b/>
                <w:bCs/>
                <w:sz w:val="24"/>
                <w:szCs w:val="24"/>
              </w:rPr>
              <w:t xml:space="preserve">2.2 “Discrepancias en la carga” </w:t>
            </w:r>
            <w:r w:rsidRPr="002A6566">
              <w:rPr>
                <w:rFonts w:ascii="Arial" w:hAnsi="Arial" w:cs="Arial"/>
                <w:bCs/>
                <w:sz w:val="24"/>
                <w:szCs w:val="24"/>
              </w:rPr>
              <w:t>del estándar 5.0.2</w:t>
            </w:r>
            <w:r w:rsidRPr="002A6566">
              <w:rPr>
                <w:rFonts w:ascii="Arial" w:hAnsi="Arial" w:cs="Arial"/>
                <w:b/>
                <w:bCs/>
                <w:sz w:val="24"/>
                <w:szCs w:val="24"/>
              </w:rPr>
              <w:t xml:space="preserve">. </w:t>
            </w:r>
            <w:r w:rsidRPr="002A6566">
              <w:rPr>
                <w:rFonts w:ascii="Arial" w:hAnsi="Arial" w:cs="Arial"/>
                <w:bCs/>
                <w:sz w:val="24"/>
                <w:szCs w:val="24"/>
              </w:rPr>
              <w:t>Teniendo en cuenta que no es función del usuario operador investigar o solucionar casos de faltantes o sobrantes, su función es solamente la de reportar a las autoridades competentes y estos criterios se encuentran descritos en el Manual de Operaciones (MA-OP-01)”.</w:t>
            </w:r>
          </w:p>
          <w:p w14:paraId="1BE538CC" w14:textId="77777777" w:rsidR="002A6566" w:rsidRPr="002F3D47"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 xml:space="preserve">En el numeral 4.4 último párrafo se relaciona el formato de caracterización así: </w:t>
            </w:r>
            <w:r>
              <w:rPr>
                <w:rFonts w:ascii="Arial" w:hAnsi="Arial"/>
                <w:sz w:val="24"/>
                <w:szCs w:val="24"/>
              </w:rPr>
              <w:t xml:space="preserve"> en el formato PE-CL-05 Caracterización,</w:t>
            </w:r>
          </w:p>
          <w:p w14:paraId="43C0B4AA" w14:textId="77777777" w:rsidR="002A6566"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sidRPr="002F3D47">
              <w:rPr>
                <w:rFonts w:ascii="Arial" w:hAnsi="Arial" w:cs="Arial"/>
                <w:color w:val="000000"/>
                <w:sz w:val="24"/>
                <w:szCs w:val="24"/>
                <w:lang w:val="es-ES"/>
              </w:rPr>
              <w:t xml:space="preserve">El </w:t>
            </w:r>
            <w:r w:rsidRPr="004C0BF5">
              <w:rPr>
                <w:rFonts w:ascii="Arial" w:hAnsi="Arial" w:cs="Arial"/>
                <w:color w:val="000000"/>
                <w:sz w:val="24"/>
                <w:szCs w:val="24"/>
                <w:lang w:val="es-ES"/>
              </w:rPr>
              <w:t>título</w:t>
            </w:r>
            <w:r w:rsidRPr="002F3D47">
              <w:rPr>
                <w:rFonts w:ascii="Arial" w:hAnsi="Arial" w:cs="Arial"/>
                <w:color w:val="000000"/>
                <w:sz w:val="24"/>
                <w:szCs w:val="24"/>
                <w:lang w:val="es-ES"/>
              </w:rPr>
              <w:t xml:space="preserve"> </w:t>
            </w:r>
            <w:r>
              <w:rPr>
                <w:rFonts w:ascii="Arial" w:hAnsi="Arial" w:cs="Arial"/>
                <w:color w:val="000000"/>
                <w:sz w:val="24"/>
                <w:szCs w:val="24"/>
                <w:lang w:val="es-ES"/>
              </w:rPr>
              <w:t xml:space="preserve">de numeral </w:t>
            </w:r>
            <w:r w:rsidRPr="002F3D47">
              <w:rPr>
                <w:rFonts w:ascii="Arial" w:hAnsi="Arial" w:cs="Arial"/>
                <w:color w:val="000000"/>
                <w:sz w:val="24"/>
                <w:szCs w:val="24"/>
                <w:lang w:val="es-ES"/>
              </w:rPr>
              <w:t>5.2</w:t>
            </w:r>
            <w:r>
              <w:rPr>
                <w:rFonts w:ascii="Arial" w:hAnsi="Arial" w:cs="Arial"/>
                <w:color w:val="000000"/>
                <w:sz w:val="24"/>
                <w:szCs w:val="24"/>
                <w:lang w:val="es-ES"/>
              </w:rPr>
              <w:t xml:space="preserve"> cambia de “</w:t>
            </w:r>
            <w:r w:rsidRPr="002F3D47">
              <w:rPr>
                <w:rFonts w:ascii="Arial" w:hAnsi="Arial" w:cs="Arial"/>
                <w:color w:val="000000"/>
                <w:sz w:val="24"/>
                <w:szCs w:val="24"/>
                <w:lang w:val="es-ES"/>
              </w:rPr>
              <w:t>Política</w:t>
            </w:r>
            <w:r>
              <w:rPr>
                <w:rFonts w:ascii="Arial" w:hAnsi="Arial" w:cs="Arial"/>
                <w:color w:val="000000"/>
                <w:sz w:val="24"/>
                <w:szCs w:val="24"/>
                <w:lang w:val="es-ES"/>
              </w:rPr>
              <w:t xml:space="preserve">” a </w:t>
            </w:r>
            <w:r w:rsidRPr="002F3D47">
              <w:rPr>
                <w:rFonts w:ascii="Arial" w:hAnsi="Arial" w:cs="Arial"/>
                <w:color w:val="000000"/>
                <w:sz w:val="24"/>
                <w:szCs w:val="24"/>
                <w:lang w:val="es-ES"/>
              </w:rPr>
              <w:t xml:space="preserve"> </w:t>
            </w:r>
            <w:r>
              <w:rPr>
                <w:rFonts w:ascii="Arial" w:hAnsi="Arial" w:cs="Arial"/>
                <w:color w:val="000000"/>
                <w:sz w:val="24"/>
                <w:szCs w:val="24"/>
                <w:lang w:val="es-ES"/>
              </w:rPr>
              <w:t>“</w:t>
            </w:r>
            <w:r w:rsidRPr="002F3D47">
              <w:rPr>
                <w:rFonts w:ascii="Arial" w:hAnsi="Arial" w:cs="Arial"/>
                <w:color w:val="000000"/>
                <w:sz w:val="24"/>
                <w:szCs w:val="24"/>
                <w:lang w:val="es-ES"/>
              </w:rPr>
              <w:t>5.2 Política de Gestión Integrada</w:t>
            </w:r>
            <w:r>
              <w:rPr>
                <w:rFonts w:ascii="Arial" w:hAnsi="Arial" w:cs="Arial"/>
                <w:color w:val="000000"/>
                <w:sz w:val="24"/>
                <w:szCs w:val="24"/>
                <w:lang w:val="es-ES"/>
              </w:rPr>
              <w:t>”; así mismo se actualiza el contenido de la política.</w:t>
            </w:r>
            <w:r w:rsidRPr="002F3D47">
              <w:rPr>
                <w:rFonts w:ascii="Arial" w:hAnsi="Arial" w:cs="Arial"/>
                <w:color w:val="000000"/>
                <w:sz w:val="24"/>
                <w:szCs w:val="24"/>
                <w:lang w:val="es-ES"/>
              </w:rPr>
              <w:t xml:space="preserve">  </w:t>
            </w:r>
          </w:p>
          <w:p w14:paraId="52DFAD55" w14:textId="33F2E3E9" w:rsidR="002A6566" w:rsidRDefault="00214A14" w:rsidP="00084B94">
            <w:pPr>
              <w:spacing w:after="0"/>
              <w:ind w:left="397" w:right="170"/>
              <w:jc w:val="both"/>
              <w:rPr>
                <w:rFonts w:ascii="Arial" w:hAnsi="Arial" w:cs="Arial"/>
                <w:bCs/>
                <w:sz w:val="24"/>
                <w:szCs w:val="24"/>
                <w:lang w:val="es-ES"/>
              </w:rPr>
            </w:pPr>
            <w:r>
              <w:rPr>
                <w:rFonts w:ascii="Arial" w:hAnsi="Arial"/>
                <w:color w:val="000000"/>
                <w:sz w:val="24"/>
                <w:szCs w:val="24"/>
                <w:lang w:eastAsia="es-ES_tradnl"/>
              </w:rPr>
              <w:lastRenderedPageBreak/>
              <w:t>En el numeral 5.3</w:t>
            </w:r>
            <w:r w:rsidR="002A6566">
              <w:rPr>
                <w:rFonts w:ascii="Arial" w:hAnsi="Arial"/>
                <w:color w:val="000000"/>
                <w:sz w:val="24"/>
                <w:szCs w:val="24"/>
                <w:lang w:eastAsia="es-ES_tradnl"/>
              </w:rPr>
              <w:t xml:space="preserve"> se relaciona </w:t>
            </w:r>
            <w:r w:rsidR="002A6566" w:rsidRPr="00766BCA">
              <w:rPr>
                <w:rFonts w:ascii="Arial" w:hAnsi="Arial"/>
                <w:color w:val="000000"/>
                <w:sz w:val="24"/>
                <w:szCs w:val="24"/>
                <w:lang w:eastAsia="es-ES_tradnl"/>
              </w:rPr>
              <w:t>Roles, responsabilidades y autoridades en la organización</w:t>
            </w:r>
            <w:r w:rsidR="002A6566">
              <w:rPr>
                <w:rFonts w:ascii="Arial" w:hAnsi="Arial"/>
                <w:color w:val="000000"/>
                <w:sz w:val="24"/>
                <w:szCs w:val="24"/>
                <w:lang w:eastAsia="es-ES_tradnl"/>
              </w:rPr>
              <w:t>, al cual se le anexa en su contenido lo siguiente: “</w:t>
            </w:r>
            <w:r w:rsidR="002A6566">
              <w:rPr>
                <w:rFonts w:ascii="Arial" w:hAnsi="Arial" w:cs="Arial"/>
                <w:bCs/>
                <w:sz w:val="24"/>
                <w:szCs w:val="24"/>
                <w:lang w:val="es-ES"/>
              </w:rPr>
              <w:t xml:space="preserve">A continuación se establecen responsabilidades y autoridades del Sistema de Gestión en Control y Seguridad BASC: </w:t>
            </w:r>
          </w:p>
          <w:p w14:paraId="6A096BF8" w14:textId="77777777" w:rsidR="002A6566"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65C25E78" w14:textId="77777777" w:rsidR="00E475E7"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067FFDFC" w14:textId="24F3A846" w:rsidR="002A6566" w:rsidRPr="00E475E7" w:rsidRDefault="00E475E7" w:rsidP="00084B94">
            <w:pPr>
              <w:pStyle w:val="Prrafodelista"/>
              <w:numPr>
                <w:ilvl w:val="0"/>
                <w:numId w:val="44"/>
              </w:numPr>
              <w:spacing w:after="0"/>
              <w:ind w:left="397" w:right="170"/>
              <w:jc w:val="both"/>
              <w:rPr>
                <w:rFonts w:ascii="Arial" w:hAnsi="Arial" w:cs="Arial"/>
                <w:bCs/>
                <w:sz w:val="24"/>
                <w:szCs w:val="24"/>
                <w:lang w:val="es-ES"/>
              </w:rPr>
            </w:pPr>
            <w:r>
              <w:rPr>
                <w:rFonts w:ascii="Arial" w:hAnsi="Arial" w:cs="Arial"/>
                <w:bCs/>
                <w:sz w:val="24"/>
                <w:szCs w:val="24"/>
                <w:lang w:val="es-ES"/>
              </w:rPr>
              <w:t>Se actualiza el organigrama.</w:t>
            </w:r>
          </w:p>
          <w:p w14:paraId="773F6DC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6.1 se actualiza la razón social de la compañía  y  se anexa un enunciado: “</w:t>
            </w:r>
            <w:r>
              <w:rPr>
                <w:rFonts w:ascii="Arial" w:hAnsi="Arial"/>
                <w:color w:val="000000"/>
                <w:sz w:val="24"/>
                <w:szCs w:val="24"/>
                <w:lang w:eastAsia="es-ES_tradnl"/>
              </w:rPr>
              <w:t xml:space="preserve">Por otro lado se establece dentro del procedimiento de seguridad (PR-PH-04) y la matriz de tratamiento de eventos críticos (FO-PH-05-PR-04), aquellos </w:t>
            </w:r>
            <w:r w:rsidRPr="001C062D">
              <w:rPr>
                <w:rFonts w:ascii="Arial" w:hAnsi="Arial"/>
                <w:color w:val="000000"/>
                <w:sz w:val="24"/>
                <w:szCs w:val="24"/>
                <w:lang w:eastAsia="es-ES_tradnl"/>
              </w:rPr>
              <w:t>eventos críticos altos y medios de consecuencia alta que pueden generarse al interior de la Zona Franca Internacional de Pereira, así como su tratamiento</w:t>
            </w:r>
            <w:r>
              <w:rPr>
                <w:rFonts w:ascii="Arial" w:hAnsi="Arial"/>
                <w:color w:val="000000"/>
                <w:sz w:val="24"/>
                <w:szCs w:val="24"/>
                <w:lang w:eastAsia="es-ES_tradnl"/>
              </w:rPr>
              <w:t>”.</w:t>
            </w:r>
            <w:r>
              <w:rPr>
                <w:rFonts w:ascii="Arial" w:hAnsi="Arial" w:cs="Arial"/>
                <w:bCs/>
                <w:sz w:val="24"/>
                <w:szCs w:val="24"/>
                <w:lang w:val="es-ES"/>
              </w:rPr>
              <w:t xml:space="preserve"> </w:t>
            </w:r>
          </w:p>
          <w:p w14:paraId="5764800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7.1 dentro del enunciado de mantenimiento del área de agrupación se anexa “Red Contraincendios”.</w:t>
            </w:r>
          </w:p>
          <w:p w14:paraId="45917B9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7.4 se corrige el código de la matriz de comunicación pasa de  FO-CL-06 a FO-CL-09.</w:t>
            </w:r>
          </w:p>
          <w:p w14:paraId="794030C4" w14:textId="77777777" w:rsidR="002A6566" w:rsidRPr="001903F9" w:rsidRDefault="002A6566" w:rsidP="00084B94">
            <w:pPr>
              <w:pStyle w:val="Prrafodelista"/>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left="397" w:right="170"/>
              <w:jc w:val="both"/>
              <w:rPr>
                <w:rFonts w:ascii="Arial" w:hAnsi="Arial" w:cs="Arial"/>
                <w:sz w:val="24"/>
                <w:szCs w:val="24"/>
              </w:rPr>
            </w:pPr>
            <w:r>
              <w:rPr>
                <w:rFonts w:ascii="Arial" w:hAnsi="Arial" w:cs="Arial"/>
                <w:bCs/>
                <w:sz w:val="24"/>
                <w:szCs w:val="24"/>
                <w:lang w:val="es-ES"/>
              </w:rPr>
              <w:t xml:space="preserve">  </w:t>
            </w:r>
            <w:r w:rsidRPr="001903F9">
              <w:rPr>
                <w:rFonts w:ascii="Arial" w:hAnsi="Arial" w:cs="Arial"/>
                <w:bCs/>
                <w:sz w:val="24"/>
                <w:szCs w:val="24"/>
                <w:lang w:val="es-ES"/>
              </w:rPr>
              <w:t xml:space="preserve">Se anexa </w:t>
            </w:r>
            <w:r w:rsidRPr="00D5685A">
              <w:rPr>
                <w:rFonts w:ascii="Arial" w:hAnsi="Arial" w:cs="Arial"/>
                <w:bCs/>
                <w:sz w:val="24"/>
                <w:szCs w:val="24"/>
                <w:lang w:val="es-ES"/>
              </w:rPr>
              <w:t>al</w:t>
            </w:r>
            <w:r w:rsidRPr="001903F9">
              <w:rPr>
                <w:rFonts w:ascii="Arial" w:hAnsi="Arial" w:cs="Arial"/>
                <w:bCs/>
                <w:sz w:val="24"/>
                <w:szCs w:val="24"/>
                <w:lang w:val="es-ES"/>
              </w:rPr>
              <w:t xml:space="preserve"> numeral </w:t>
            </w:r>
            <w:r w:rsidRPr="00D5685A">
              <w:rPr>
                <w:rFonts w:ascii="Arial" w:hAnsi="Arial" w:cs="Arial"/>
                <w:bCs/>
                <w:sz w:val="24"/>
                <w:szCs w:val="24"/>
                <w:lang w:val="es-ES"/>
              </w:rPr>
              <w:t>8.2 el enunciado</w:t>
            </w:r>
            <w:r>
              <w:rPr>
                <w:rFonts w:ascii="Arial" w:hAnsi="Arial"/>
                <w:color w:val="000000"/>
                <w:sz w:val="24"/>
                <w:szCs w:val="24"/>
                <w:lang w:eastAsia="es-ES_tradnl"/>
              </w:rPr>
              <w:t>“</w:t>
            </w:r>
            <w:r w:rsidRPr="001903F9">
              <w:rPr>
                <w:rFonts w:ascii="Arial" w:hAnsi="Arial"/>
                <w:color w:val="000000"/>
                <w:sz w:val="24"/>
                <w:szCs w:val="24"/>
                <w:lang w:eastAsia="es-ES_tradnl"/>
              </w:rPr>
              <w:t>La identificación de requisitos legales, su aplicación, actualización y evaluación de cumplimiento se establece en el procedimiento “Requisitos Legales (PR-JU-02)”. En la “Matriz de Requisitos Legales (FO-JU-05)” se identifican aquellos aplicables a la organización</w:t>
            </w:r>
            <w:r>
              <w:rPr>
                <w:rFonts w:ascii="Arial" w:hAnsi="Arial"/>
                <w:color w:val="000000"/>
                <w:sz w:val="24"/>
                <w:szCs w:val="24"/>
                <w:lang w:eastAsia="es-ES_tradnl"/>
              </w:rPr>
              <w:t>”</w:t>
            </w:r>
          </w:p>
          <w:p w14:paraId="2E9BBD46"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8.4 se completa el nombre del procedimiento de compras así: Procedimientos de asociados de negocio – compras (PR-GH-03), de la misma forma se realiza en el numeral 9.1.</w:t>
            </w:r>
          </w:p>
          <w:p w14:paraId="27B8F9D4"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9.3 se cambia el enunciado “de dicha revisión por  </w:t>
            </w:r>
            <w:r>
              <w:rPr>
                <w:rFonts w:ascii="Arial" w:hAnsi="Arial" w:cs="Arial"/>
                <w:lang w:val="es-ES_tradnl"/>
              </w:rPr>
              <w:t xml:space="preserve"> entradas requeridas en los requisitos establecidos en las diferentes normas aplicables a la Zona Franca Internacional de Pereira (ISO 9001, ISO 28000, BASC)”.</w:t>
            </w:r>
          </w:p>
          <w:p w14:paraId="7E54F3DB"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Se anexa lo referente al cumplimiento del estándar 5.0.2 de </w:t>
            </w:r>
            <w:r>
              <w:rPr>
                <w:rFonts w:ascii="Arial" w:hAnsi="Arial" w:cs="Arial"/>
                <w:bCs/>
                <w:sz w:val="24"/>
                <w:szCs w:val="24"/>
                <w:lang w:val="es-ES"/>
              </w:rPr>
              <w:lastRenderedPageBreak/>
              <w:t>la norma BASC.</w:t>
            </w:r>
          </w:p>
          <w:p w14:paraId="1C1C2175" w14:textId="77777777" w:rsidR="002A6566" w:rsidRPr="00E606BA" w:rsidRDefault="002A6566" w:rsidP="00084B94">
            <w:pPr>
              <w:spacing w:after="0" w:line="240" w:lineRule="auto"/>
              <w:jc w:val="both"/>
              <w:rPr>
                <w:rFonts w:ascii="Arial" w:hAnsi="Arial" w:cs="Arial"/>
                <w:bCs/>
                <w:color w:val="000000"/>
                <w:szCs w:val="24"/>
                <w:lang w:eastAsia="es-ES"/>
              </w:rPr>
            </w:pPr>
          </w:p>
        </w:tc>
      </w:tr>
      <w:tr w:rsidR="000F29DA" w:rsidRPr="00E606BA" w14:paraId="1F5ED1BE" w14:textId="77777777" w:rsidTr="000E7974">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4B15" w14:textId="13A11ED2" w:rsidR="000F29DA" w:rsidRPr="00E606BA" w:rsidRDefault="000F29DA"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3</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B2AD7" w14:textId="5AA10F73" w:rsidR="000F29DA" w:rsidRDefault="00D37987"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05/06/2020</w:t>
            </w:r>
          </w:p>
        </w:tc>
        <w:tc>
          <w:tcPr>
            <w:tcW w:w="7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955E9" w14:textId="77777777" w:rsidR="000F29DA" w:rsidRDefault="000F29DA"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4.4.1 se cambia todo el contenido del análisis de contexto.</w:t>
            </w:r>
          </w:p>
          <w:p w14:paraId="1F89867F"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4.3 la exclusión de BASC, correspondiente a discrepancias de la carga, pasa al numeral 2.2 del estándar 5.0.2.</w:t>
            </w:r>
          </w:p>
          <w:p w14:paraId="29DC5975"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 Se elimina la gráfica de mapa de procesos.</w:t>
            </w:r>
          </w:p>
          <w:p w14:paraId="25DBE8DC" w14:textId="77777777" w:rsidR="00852BAF" w:rsidRDefault="00852BAF"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5.2. Se elimina la descripción de la política integrada, en su lugar se cita el código del documento.</w:t>
            </w:r>
          </w:p>
          <w:p w14:paraId="04565CB5" w14:textId="1AAA5EA1"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5.3. Se elimina grá</w:t>
            </w:r>
            <w:r w:rsidR="00852BAF">
              <w:rPr>
                <w:rFonts w:ascii="Arial" w:hAnsi="Arial" w:cs="Arial"/>
              </w:rPr>
              <w:t>fica del organigrama, en su lugar se cita el código del documento.</w:t>
            </w:r>
          </w:p>
          <w:p w14:paraId="23FB1399" w14:textId="0FF48ECB"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6.3 S</w:t>
            </w:r>
            <w:r w:rsidR="00852BAF">
              <w:rPr>
                <w:rFonts w:ascii="Arial" w:hAnsi="Arial" w:cs="Arial"/>
              </w:rPr>
              <w:t>e anexa lo relacionado al procedimiento y formato de gestión del cambio.</w:t>
            </w:r>
          </w:p>
          <w:p w14:paraId="6FDA999F" w14:textId="77777777" w:rsidR="008A6C9A"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9.3 S</w:t>
            </w:r>
            <w:r w:rsidR="008A6C9A">
              <w:rPr>
                <w:rFonts w:ascii="Arial" w:hAnsi="Arial" w:cs="Arial"/>
              </w:rPr>
              <w:t>e cambia la periodicidad de los comités de gerencia de quincenal a mensual.</w:t>
            </w:r>
          </w:p>
          <w:p w14:paraId="12173527" w14:textId="3347FA1B" w:rsidR="00D37987" w:rsidRDefault="00D37987"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Estándar 5.0.2 numeral 3.2 se anexa lo relacionado al programa preventivo a las adicciones y el programa anticorrupción.</w:t>
            </w:r>
          </w:p>
        </w:tc>
      </w:tr>
      <w:tr w:rsidR="00CE518C" w:rsidRPr="00E606BA" w14:paraId="7794E77A" w14:textId="77777777" w:rsidTr="000E7974">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8B5" w14:textId="26811AB9" w:rsidR="00CE518C" w:rsidRDefault="00CE518C"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4</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E75F9" w14:textId="53AD6DE6" w:rsidR="00CE518C" w:rsidRPr="00611AA3" w:rsidRDefault="00CE518C" w:rsidP="00E038DE">
            <w:pPr>
              <w:spacing w:after="0" w:line="240" w:lineRule="auto"/>
              <w:jc w:val="center"/>
              <w:rPr>
                <w:rFonts w:ascii="Arial" w:hAnsi="Arial" w:cs="Arial"/>
                <w:bCs/>
                <w:color w:val="000000"/>
                <w:sz w:val="24"/>
                <w:szCs w:val="24"/>
                <w:lang w:eastAsia="es-ES"/>
              </w:rPr>
            </w:pPr>
            <w:r w:rsidRPr="00611AA3">
              <w:rPr>
                <w:rFonts w:ascii="Arial" w:hAnsi="Arial" w:cs="Arial"/>
                <w:bCs/>
                <w:color w:val="000000"/>
                <w:sz w:val="24"/>
                <w:szCs w:val="24"/>
                <w:lang w:eastAsia="es-ES"/>
              </w:rPr>
              <w:t>13/08/2020</w:t>
            </w:r>
          </w:p>
        </w:tc>
        <w:tc>
          <w:tcPr>
            <w:tcW w:w="7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7F846" w14:textId="506B342F" w:rsidR="00CE518C"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6.1 se cambia último párrafo, en lo relacionado a la respuesta a eventos críticos, tema que se tocaba anteriormente en el proc</w:t>
            </w:r>
            <w:r w:rsidR="00A01EB3" w:rsidRPr="00611AA3">
              <w:rPr>
                <w:rFonts w:ascii="Arial" w:hAnsi="Arial" w:cs="Arial"/>
              </w:rPr>
              <w:t>edimiento de seguridad PR-PH-04 y ahora se toca en el procedimiento de gestión de riesgos y oportunidades PR-CL-01,</w:t>
            </w:r>
            <w:r w:rsidRPr="00611AA3">
              <w:rPr>
                <w:rFonts w:ascii="Arial" w:hAnsi="Arial" w:cs="Arial"/>
              </w:rPr>
              <w:t xml:space="preserve"> así mismo se cambia la codificación de la matriz de respuesta a eventos críticos, la cual antes era FO-PH-05-PR-04 y pasó a ser FO-CL-15.</w:t>
            </w:r>
          </w:p>
          <w:p w14:paraId="2CC0B2B7" w14:textId="63A45B25" w:rsidR="003459AE"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11 de anexos se cambia  la codificación de la matriz de respuesta a eventos críticos, tal como se menciona en el punto anterior.</w:t>
            </w:r>
          </w:p>
        </w:tc>
      </w:tr>
      <w:tr w:rsidR="004C755E" w:rsidRPr="00E606BA" w14:paraId="34153617" w14:textId="77777777" w:rsidTr="000E7974">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291E2" w14:textId="2CC8CF5F" w:rsidR="004C755E" w:rsidRDefault="004C755E"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5</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3823D" w14:textId="3784E5D4" w:rsidR="004C755E" w:rsidRPr="00611AA3" w:rsidRDefault="004C755E" w:rsidP="00AB0624">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w:t>
            </w:r>
            <w:r w:rsidR="00AB0624">
              <w:rPr>
                <w:rFonts w:ascii="Arial" w:hAnsi="Arial" w:cs="Arial"/>
                <w:bCs/>
                <w:color w:val="000000"/>
                <w:sz w:val="24"/>
                <w:szCs w:val="24"/>
                <w:lang w:eastAsia="es-ES"/>
              </w:rPr>
              <w:t>9</w:t>
            </w:r>
            <w:r>
              <w:rPr>
                <w:rFonts w:ascii="Arial" w:hAnsi="Arial" w:cs="Arial"/>
                <w:bCs/>
                <w:color w:val="000000"/>
                <w:sz w:val="24"/>
                <w:szCs w:val="24"/>
                <w:lang w:eastAsia="es-ES"/>
              </w:rPr>
              <w:t>/06/2021</w:t>
            </w:r>
          </w:p>
        </w:tc>
        <w:tc>
          <w:tcPr>
            <w:tcW w:w="7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75058" w14:textId="77777777" w:rsidR="004C755E" w:rsidRDefault="004C755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3 se actualiza la visión de la compañía y se anexan los valores corporativos.</w:t>
            </w:r>
          </w:p>
          <w:p w14:paraId="4DCB2D11" w14:textId="77777777" w:rsidR="00E10808" w:rsidRDefault="00E10808"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4.1.1 se anexa lo referente al análisis de contexto PE-CL-12, así como se elimina de este numeral lo que se relacionaba con respecto al contexto de la organización.</w:t>
            </w:r>
          </w:p>
          <w:p w14:paraId="344CA2CC" w14:textId="33400475" w:rsidR="00E10808" w:rsidRPr="00E10808" w:rsidRDefault="00E10808" w:rsidP="00E10808">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bCs/>
              </w:rPr>
            </w:pPr>
            <w:r>
              <w:rPr>
                <w:rFonts w:ascii="Arial" w:hAnsi="Arial" w:cs="Arial"/>
              </w:rPr>
              <w:t>Se anexa en el numeral 4.3 el enunciado del alcance “Colombia” y “</w:t>
            </w:r>
            <w:r w:rsidRPr="00E10808">
              <w:rPr>
                <w:rFonts w:ascii="Arial" w:hAnsi="Arial" w:cs="Arial"/>
                <w:bCs/>
              </w:rPr>
              <w:t>Promocionar, desarrollar, administrar, supervisar, dirigir y controlar todo tipo de actividades propias de la Zona Franca Internacional de Pereira, en los términos establecidos en el estatuto aduanero</w:t>
            </w:r>
            <w:r>
              <w:rPr>
                <w:rFonts w:ascii="Arial" w:hAnsi="Arial" w:cs="Arial"/>
                <w:bCs/>
              </w:rPr>
              <w:t>”</w:t>
            </w:r>
            <w:r w:rsidRPr="00E10808">
              <w:rPr>
                <w:rFonts w:ascii="Arial" w:hAnsi="Arial" w:cs="Arial"/>
                <w:bCs/>
              </w:rPr>
              <w:t>.</w:t>
            </w:r>
          </w:p>
          <w:p w14:paraId="716DAEBC" w14:textId="77777777" w:rsidR="00E10808" w:rsidRDefault="00E10808"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6</w:t>
            </w:r>
            <w:r w:rsidR="003F0B83">
              <w:rPr>
                <w:rFonts w:ascii="Arial" w:hAnsi="Arial" w:cs="Arial"/>
              </w:rPr>
              <w:t>.1</w:t>
            </w:r>
            <w:r>
              <w:rPr>
                <w:rFonts w:ascii="Arial" w:hAnsi="Arial" w:cs="Arial"/>
              </w:rPr>
              <w:t xml:space="preserve"> se elimina la palabra oportunidades y se deje solo gestión de riesgos.</w:t>
            </w:r>
          </w:p>
          <w:p w14:paraId="4D1830CE" w14:textId="1F1ED557" w:rsidR="003F0B83" w:rsidRPr="00611AA3" w:rsidRDefault="003F0B83"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3.2 del estándar 5.0.2 se cambia el código de corrupción y soborno, pasando del PR-CL-02 al PR-JU-03.</w:t>
            </w:r>
          </w:p>
        </w:tc>
      </w:tr>
      <w:tr w:rsidR="00AC5BD5" w:rsidRPr="00E606BA" w14:paraId="317B3EDE" w14:textId="77777777" w:rsidTr="000E7974">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AFF1" w14:textId="60279952" w:rsidR="00AC5BD5" w:rsidRDefault="00AC5BD5"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6</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199D4" w14:textId="0D6F0134" w:rsidR="00AC5BD5" w:rsidRDefault="00857C9C" w:rsidP="00AB0624">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22</w:t>
            </w:r>
            <w:r w:rsidR="00AC5BD5">
              <w:rPr>
                <w:rFonts w:ascii="Arial" w:hAnsi="Arial" w:cs="Arial"/>
                <w:bCs/>
                <w:color w:val="000000"/>
                <w:sz w:val="24"/>
                <w:szCs w:val="24"/>
                <w:lang w:eastAsia="es-ES"/>
              </w:rPr>
              <w:t>/03/2022</w:t>
            </w:r>
          </w:p>
        </w:tc>
        <w:tc>
          <w:tcPr>
            <w:tcW w:w="7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5EF28" w14:textId="77777777" w:rsidR="00AC5BD5" w:rsidRDefault="00AC5BD5"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todo el documento se acompaña la citación de normas por sus fechas correspondientes de vigencia.</w:t>
            </w:r>
          </w:p>
          <w:p w14:paraId="6C1F413C" w14:textId="7E0B5BAD" w:rsidR="00AC5BD5" w:rsidRDefault="00AC5BD5"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lastRenderedPageBreak/>
              <w:t>En el numeral 4.4, se anexa como subproceso de Gerencia a Comercial y SC, eliminándolo como procesos principal</w:t>
            </w:r>
            <w:r w:rsidR="006D170C">
              <w:rPr>
                <w:rFonts w:ascii="Arial" w:hAnsi="Arial" w:cs="Arial"/>
              </w:rPr>
              <w:t>, en todo el documento</w:t>
            </w:r>
            <w:r>
              <w:rPr>
                <w:rFonts w:ascii="Arial" w:hAnsi="Arial" w:cs="Arial"/>
              </w:rPr>
              <w:t>.</w:t>
            </w:r>
            <w:r w:rsidR="00091D87">
              <w:rPr>
                <w:rFonts w:ascii="Arial" w:hAnsi="Arial" w:cs="Arial"/>
              </w:rPr>
              <w:t xml:space="preserve"> Al final del numeral se anexa la nota con la periodicidad de revisión de la plataforma estratégica (mínimo 1 vez por año).</w:t>
            </w:r>
          </w:p>
          <w:p w14:paraId="3331EF0D" w14:textId="77777777" w:rsidR="00AC5BD5" w:rsidRDefault="00091D87" w:rsidP="006D170C">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6.1 se especifica que las oportunidades identificadas serán documentadas como acciones de mejora cuando sean aplicable y estarán registradas en el formato de ACPM.</w:t>
            </w:r>
          </w:p>
          <w:p w14:paraId="68EE31F3" w14:textId="04D6F46A" w:rsidR="006D170C" w:rsidRDefault="006D170C" w:rsidP="006D170C">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9.3, se relaciona como herramienta de comunicación y seguimiento de la revisión por la dirección, la plataforma TRELLO, igualmente al final del numeral se anexa nota aclaratoria del uso, aplicabilidad y funcionalidad del índice de revisión por la dirección.</w:t>
            </w:r>
          </w:p>
          <w:p w14:paraId="5677155C" w14:textId="1A2A659F" w:rsidR="006D170C" w:rsidRDefault="00E53E6B" w:rsidP="007771D7">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E53E6B">
              <w:rPr>
                <w:rFonts w:ascii="Arial" w:hAnsi="Arial" w:cs="Arial"/>
              </w:rPr>
              <w:t xml:space="preserve">En el numeral 11 se relacionan los formatos: </w:t>
            </w:r>
            <w:bookmarkStart w:id="0" w:name="_GoBack"/>
            <w:bookmarkEnd w:id="0"/>
            <w:r w:rsidR="00460073" w:rsidRPr="00E53E6B">
              <w:rPr>
                <w:rFonts w:ascii="Arial" w:hAnsi="Arial" w:cs="Arial"/>
              </w:rPr>
              <w:t>“</w:t>
            </w:r>
            <w:r w:rsidR="00460073" w:rsidRPr="00BF2E89">
              <w:rPr>
                <w:rFonts w:ascii="Arial" w:eastAsia="Times New Roman" w:hAnsi="Arial" w:cs="Times New Roman"/>
                <w:noProof/>
                <w:color w:val="000000"/>
                <w:sz w:val="24"/>
                <w:szCs w:val="24"/>
                <w:lang w:eastAsia="es-ES_tradnl"/>
              </w:rPr>
              <w:t>FO</w:t>
            </w:r>
            <w:r w:rsidRPr="00BF2E89">
              <w:rPr>
                <w:rFonts w:ascii="Arial" w:hAnsi="Arial" w:cs="Arial"/>
              </w:rPr>
              <w:t xml:space="preserve">-CL-11 </w:t>
            </w:r>
            <w:r w:rsidRPr="007771D7">
              <w:rPr>
                <w:rFonts w:ascii="Arial" w:hAnsi="Arial" w:cs="Arial"/>
              </w:rPr>
              <w:t>Índice de Revisión por la Dirección, FO-CL-16 Programa de Seguridad</w:t>
            </w:r>
            <w:r>
              <w:rPr>
                <w:rFonts w:ascii="Arial" w:hAnsi="Arial" w:cs="Arial"/>
              </w:rPr>
              <w:t>”</w:t>
            </w:r>
            <w:r w:rsidRPr="00E53E6B">
              <w:rPr>
                <w:rFonts w:ascii="Arial" w:hAnsi="Arial" w:cs="Arial"/>
              </w:rPr>
              <w:t>.</w:t>
            </w:r>
          </w:p>
        </w:tc>
      </w:tr>
      <w:tr w:rsidR="00EF6432" w:rsidRPr="00E606BA" w14:paraId="2854CEEA" w14:textId="77777777" w:rsidTr="000E7974">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DEC85" w14:textId="5892BF6C" w:rsidR="00EF6432" w:rsidRDefault="00EF6432"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7</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958A" w14:textId="7DE7D961" w:rsidR="00EF6432" w:rsidRDefault="00D9148F" w:rsidP="00C13625">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1</w:t>
            </w:r>
            <w:r w:rsidR="00C13625">
              <w:rPr>
                <w:rFonts w:ascii="Arial" w:hAnsi="Arial" w:cs="Arial"/>
                <w:bCs/>
                <w:color w:val="000000"/>
                <w:sz w:val="24"/>
                <w:szCs w:val="24"/>
                <w:lang w:eastAsia="es-ES"/>
              </w:rPr>
              <w:t>7</w:t>
            </w:r>
            <w:r w:rsidR="00EF6432">
              <w:rPr>
                <w:rFonts w:ascii="Arial" w:hAnsi="Arial" w:cs="Arial"/>
                <w:bCs/>
                <w:color w:val="000000"/>
                <w:sz w:val="24"/>
                <w:szCs w:val="24"/>
                <w:lang w:eastAsia="es-ES"/>
              </w:rPr>
              <w:t>/04/2023</w:t>
            </w:r>
          </w:p>
        </w:tc>
        <w:tc>
          <w:tcPr>
            <w:tcW w:w="7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FD63" w14:textId="77777777" w:rsidR="00EF6432" w:rsidRDefault="00EF6432"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Se actualiza en todo el documento la versión de la norma BASC V6:22.</w:t>
            </w:r>
          </w:p>
          <w:p w14:paraId="1A63EC74" w14:textId="3296B0E9" w:rsidR="00572B8B" w:rsidRDefault="00572B8B"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todo el documento se separan los cargos Jurídico y PH.</w:t>
            </w:r>
          </w:p>
          <w:p w14:paraId="3F26BE39" w14:textId="77777777" w:rsidR="00EF6432" w:rsidRDefault="00EF6432"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4.2 se anexa enunciado relacionado con las fuentes de identificación de las necesidades y expectativas de las PI.</w:t>
            </w:r>
          </w:p>
          <w:p w14:paraId="5A0DA400" w14:textId="6F2E8B29" w:rsidR="00EF6432" w:rsidRDefault="00572B8B"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 xml:space="preserve">En el numeral 4.3 se actualiza el alcance, de acuerdo a lo establecido en el certificado </w:t>
            </w:r>
            <w:r w:rsidR="007C5F4A">
              <w:rPr>
                <w:rFonts w:ascii="Arial" w:hAnsi="Arial" w:cs="Arial"/>
              </w:rPr>
              <w:t>BASC y se declara exclusión para el numeral 2.5 del  estándar 6.0.2 de la norma BASC.</w:t>
            </w:r>
          </w:p>
          <w:p w14:paraId="6865465F" w14:textId="77777777" w:rsidR="00572B8B" w:rsidRDefault="00572B8B"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9.3 se anexa tabla de integración de numerales de RXD de las 3 normas certificadas.</w:t>
            </w:r>
          </w:p>
          <w:p w14:paraId="41BE03C2" w14:textId="11B8960C" w:rsidR="00572B8B" w:rsidRDefault="00572B8B" w:rsidP="000A766D">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la guía de implementación de estándar 6.0.2, se anexan los numerales 1.2</w:t>
            </w:r>
            <w:r w:rsidR="000A766D">
              <w:rPr>
                <w:rFonts w:ascii="Arial" w:hAnsi="Arial" w:cs="Arial"/>
              </w:rPr>
              <w:t>; 2.1</w:t>
            </w:r>
            <w:r w:rsidR="00D9148F">
              <w:rPr>
                <w:rFonts w:ascii="Arial" w:hAnsi="Arial" w:cs="Arial"/>
              </w:rPr>
              <w:t xml:space="preserve"> y </w:t>
            </w:r>
            <w:r w:rsidR="000A766D">
              <w:rPr>
                <w:rFonts w:ascii="Arial" w:hAnsi="Arial" w:cs="Arial"/>
              </w:rPr>
              <w:t>2.4.</w:t>
            </w:r>
          </w:p>
          <w:p w14:paraId="3FE0A633" w14:textId="74B87218" w:rsidR="000A766D" w:rsidRDefault="000A766D" w:rsidP="000A766D">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 xml:space="preserve">Se actualiza en los nexos, el nombre del documento de política de llaves y claves de acceso, pasa a ser </w:t>
            </w:r>
            <w:r w:rsidRPr="000E7974">
              <w:rPr>
                <w:rStyle w:val="InitialStyle"/>
                <w:sz w:val="22"/>
              </w:rPr>
              <w:t>PR-PH-02 Política de Uso y Custodia de Recursos de Seguridad</w:t>
            </w:r>
            <w:r>
              <w:rPr>
                <w:rStyle w:val="InitialStyle"/>
                <w:sz w:val="22"/>
              </w:rPr>
              <w:t>.</w:t>
            </w:r>
          </w:p>
        </w:tc>
      </w:tr>
    </w:tbl>
    <w:p w14:paraId="350A066D" w14:textId="3B837B22" w:rsidR="001C66AB" w:rsidRPr="002F3D47" w:rsidRDefault="001C66AB" w:rsidP="00084B94">
      <w:pPr>
        <w:pStyle w:val="Textopredeterminado"/>
        <w:ind w:right="-660"/>
        <w:contextualSpacing/>
        <w:jc w:val="both"/>
        <w:rPr>
          <w:rStyle w:val="InitialStyle"/>
          <w:rFonts w:eastAsiaTheme="minorHAnsi" w:cstheme="minorBidi"/>
          <w:noProof w:val="0"/>
          <w:szCs w:val="22"/>
          <w:lang w:eastAsia="en-US"/>
        </w:rPr>
      </w:pPr>
    </w:p>
    <w:tbl>
      <w:tblPr>
        <w:tblpPr w:leftFromText="141" w:rightFromText="141" w:vertAnchor="text" w:horzAnchor="margin" w:tblpY="27"/>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3260"/>
        <w:gridCol w:w="3119"/>
      </w:tblGrid>
      <w:tr w:rsidR="00D9148F" w:rsidRPr="00073BF7" w14:paraId="626600D9" w14:textId="77777777" w:rsidTr="000E7974">
        <w:trPr>
          <w:trHeight w:val="274"/>
        </w:trPr>
        <w:tc>
          <w:tcPr>
            <w:tcW w:w="3652" w:type="dxa"/>
            <w:vAlign w:val="center"/>
          </w:tcPr>
          <w:p w14:paraId="1C1A962F" w14:textId="77777777" w:rsidR="00D9148F" w:rsidRPr="00073BF7" w:rsidRDefault="00D9148F" w:rsidP="00D9148F">
            <w:pPr>
              <w:ind w:right="-92"/>
              <w:jc w:val="both"/>
              <w:rPr>
                <w:rFonts w:ascii="Arial" w:hAnsi="Arial" w:cs="Arial"/>
              </w:rPr>
            </w:pPr>
            <w:r w:rsidRPr="00073BF7">
              <w:rPr>
                <w:rFonts w:ascii="Arial" w:hAnsi="Arial" w:cs="Arial"/>
              </w:rPr>
              <w:t>ELABORADO POR:</w:t>
            </w:r>
          </w:p>
        </w:tc>
        <w:tc>
          <w:tcPr>
            <w:tcW w:w="3260" w:type="dxa"/>
            <w:vAlign w:val="center"/>
          </w:tcPr>
          <w:p w14:paraId="43004338" w14:textId="77777777" w:rsidR="00D9148F" w:rsidRPr="00073BF7" w:rsidRDefault="00D9148F" w:rsidP="00D9148F">
            <w:pPr>
              <w:ind w:right="-92"/>
              <w:jc w:val="both"/>
              <w:rPr>
                <w:rFonts w:ascii="Arial" w:hAnsi="Arial" w:cs="Arial"/>
              </w:rPr>
            </w:pPr>
            <w:r w:rsidRPr="00073BF7">
              <w:rPr>
                <w:rFonts w:ascii="Arial" w:hAnsi="Arial" w:cs="Arial"/>
              </w:rPr>
              <w:t>REVISADO POR:</w:t>
            </w:r>
          </w:p>
        </w:tc>
        <w:tc>
          <w:tcPr>
            <w:tcW w:w="3119" w:type="dxa"/>
            <w:vAlign w:val="center"/>
          </w:tcPr>
          <w:p w14:paraId="7C1F9362" w14:textId="77777777" w:rsidR="00D9148F" w:rsidRPr="00073BF7" w:rsidRDefault="00D9148F" w:rsidP="00D9148F">
            <w:pPr>
              <w:ind w:right="-92"/>
              <w:jc w:val="both"/>
              <w:rPr>
                <w:rFonts w:ascii="Arial" w:hAnsi="Arial" w:cs="Arial"/>
              </w:rPr>
            </w:pPr>
            <w:r w:rsidRPr="00073BF7">
              <w:rPr>
                <w:rFonts w:ascii="Arial" w:hAnsi="Arial" w:cs="Arial"/>
              </w:rPr>
              <w:t xml:space="preserve">APROBADO POR: </w:t>
            </w:r>
          </w:p>
        </w:tc>
      </w:tr>
      <w:tr w:rsidR="00D9148F" w:rsidRPr="00073BF7" w14:paraId="0A21AFEA" w14:textId="77777777" w:rsidTr="000E7974">
        <w:trPr>
          <w:trHeight w:val="477"/>
        </w:trPr>
        <w:tc>
          <w:tcPr>
            <w:tcW w:w="3652" w:type="dxa"/>
            <w:vAlign w:val="center"/>
          </w:tcPr>
          <w:p w14:paraId="7E3B748C" w14:textId="77777777" w:rsidR="00D9148F" w:rsidRPr="00073BF7" w:rsidRDefault="00D9148F" w:rsidP="00D9148F">
            <w:pPr>
              <w:ind w:right="-92"/>
              <w:jc w:val="both"/>
              <w:rPr>
                <w:rFonts w:ascii="Arial" w:hAnsi="Arial" w:cs="Arial"/>
                <w:color w:val="FF0000"/>
              </w:rPr>
            </w:pPr>
            <w:r>
              <w:rPr>
                <w:rFonts w:ascii="Arial" w:hAnsi="Arial" w:cs="Arial"/>
              </w:rPr>
              <w:t>Nombre: Yuly Viviana Ríos C.</w:t>
            </w:r>
          </w:p>
        </w:tc>
        <w:tc>
          <w:tcPr>
            <w:tcW w:w="3260" w:type="dxa"/>
            <w:vAlign w:val="center"/>
          </w:tcPr>
          <w:p w14:paraId="49F31865" w14:textId="77777777" w:rsidR="00D9148F" w:rsidRPr="00073BF7" w:rsidRDefault="00D9148F" w:rsidP="00D9148F">
            <w:pPr>
              <w:ind w:right="-92"/>
              <w:jc w:val="both"/>
              <w:rPr>
                <w:rFonts w:ascii="Arial" w:hAnsi="Arial" w:cs="Arial"/>
              </w:rPr>
            </w:pPr>
            <w:r>
              <w:rPr>
                <w:rFonts w:ascii="Arial" w:hAnsi="Arial" w:cs="Arial"/>
              </w:rPr>
              <w:t>Nombre: Andrea Galán</w:t>
            </w:r>
          </w:p>
        </w:tc>
        <w:tc>
          <w:tcPr>
            <w:tcW w:w="3119" w:type="dxa"/>
            <w:vAlign w:val="center"/>
          </w:tcPr>
          <w:p w14:paraId="0DFBA626" w14:textId="77777777" w:rsidR="00D9148F" w:rsidRPr="00073BF7" w:rsidRDefault="00D9148F" w:rsidP="00D9148F">
            <w:pPr>
              <w:ind w:right="-92"/>
              <w:jc w:val="both"/>
              <w:rPr>
                <w:rFonts w:ascii="Arial" w:hAnsi="Arial" w:cs="Arial"/>
                <w:color w:val="FF0000"/>
              </w:rPr>
            </w:pPr>
            <w:r>
              <w:rPr>
                <w:rFonts w:ascii="Arial" w:hAnsi="Arial" w:cs="Arial"/>
              </w:rPr>
              <w:t>Nombre: Andrea Galán.</w:t>
            </w:r>
          </w:p>
        </w:tc>
      </w:tr>
      <w:tr w:rsidR="00D9148F" w:rsidRPr="00073BF7" w14:paraId="17B3C8F4" w14:textId="77777777" w:rsidTr="000E7974">
        <w:trPr>
          <w:trHeight w:val="273"/>
        </w:trPr>
        <w:tc>
          <w:tcPr>
            <w:tcW w:w="3652" w:type="dxa"/>
            <w:vAlign w:val="center"/>
          </w:tcPr>
          <w:p w14:paraId="496648A6" w14:textId="0F87600D" w:rsidR="00D9148F" w:rsidRPr="00073BF7" w:rsidRDefault="00D9148F" w:rsidP="00D9148F">
            <w:pPr>
              <w:ind w:right="-92"/>
              <w:jc w:val="both"/>
              <w:rPr>
                <w:rFonts w:ascii="Arial" w:hAnsi="Arial" w:cs="Arial"/>
              </w:rPr>
            </w:pPr>
            <w:r>
              <w:rPr>
                <w:rFonts w:ascii="Arial" w:hAnsi="Arial" w:cs="Arial"/>
              </w:rPr>
              <w:t>Cargo</w:t>
            </w:r>
            <w:r w:rsidRPr="00073BF7">
              <w:rPr>
                <w:rFonts w:ascii="Arial" w:hAnsi="Arial" w:cs="Arial"/>
              </w:rPr>
              <w:t>:</w:t>
            </w:r>
            <w:r>
              <w:rPr>
                <w:rFonts w:ascii="Arial" w:hAnsi="Arial" w:cs="Arial"/>
              </w:rPr>
              <w:t xml:space="preserve"> Coord. SIG</w:t>
            </w:r>
          </w:p>
        </w:tc>
        <w:tc>
          <w:tcPr>
            <w:tcW w:w="3260" w:type="dxa"/>
            <w:vAlign w:val="center"/>
          </w:tcPr>
          <w:p w14:paraId="73FDDB53" w14:textId="5F0A0623" w:rsidR="00D9148F" w:rsidRPr="00073BF7" w:rsidRDefault="00D9148F" w:rsidP="00D9148F">
            <w:pPr>
              <w:ind w:right="-92"/>
              <w:jc w:val="both"/>
              <w:rPr>
                <w:rFonts w:ascii="Arial" w:hAnsi="Arial" w:cs="Arial"/>
              </w:rPr>
            </w:pPr>
            <w:r>
              <w:rPr>
                <w:rFonts w:ascii="Arial" w:hAnsi="Arial" w:cs="Arial"/>
              </w:rPr>
              <w:t>Cargo: Gerente</w:t>
            </w:r>
          </w:p>
        </w:tc>
        <w:tc>
          <w:tcPr>
            <w:tcW w:w="3119" w:type="dxa"/>
            <w:vAlign w:val="center"/>
          </w:tcPr>
          <w:p w14:paraId="6CD3E2E1" w14:textId="2303FF8F" w:rsidR="00D9148F" w:rsidRPr="00073BF7" w:rsidRDefault="00D9148F" w:rsidP="00D9148F">
            <w:pPr>
              <w:ind w:right="-92"/>
              <w:jc w:val="both"/>
              <w:rPr>
                <w:rFonts w:ascii="Arial" w:hAnsi="Arial" w:cs="Arial"/>
              </w:rPr>
            </w:pPr>
            <w:r>
              <w:rPr>
                <w:rFonts w:ascii="Arial" w:hAnsi="Arial" w:cs="Arial"/>
              </w:rPr>
              <w:t>Cargo</w:t>
            </w:r>
            <w:r w:rsidRPr="00073BF7">
              <w:rPr>
                <w:rFonts w:ascii="Arial" w:hAnsi="Arial" w:cs="Arial"/>
              </w:rPr>
              <w:t xml:space="preserve">:  </w:t>
            </w:r>
            <w:r>
              <w:rPr>
                <w:rFonts w:ascii="Arial" w:hAnsi="Arial" w:cs="Arial"/>
              </w:rPr>
              <w:t>Gerente</w:t>
            </w:r>
          </w:p>
        </w:tc>
      </w:tr>
      <w:tr w:rsidR="00F34D84" w:rsidRPr="00073BF7" w14:paraId="0309FD8B" w14:textId="77777777" w:rsidTr="00460073">
        <w:trPr>
          <w:trHeight w:val="273"/>
        </w:trPr>
        <w:tc>
          <w:tcPr>
            <w:tcW w:w="10031" w:type="dxa"/>
            <w:gridSpan w:val="3"/>
            <w:vAlign w:val="center"/>
          </w:tcPr>
          <w:p w14:paraId="426DA2C3" w14:textId="389D52B6" w:rsidR="00F34D84" w:rsidRPr="00F34D84" w:rsidRDefault="00F34D84" w:rsidP="00F34D84">
            <w:pPr>
              <w:ind w:right="-92"/>
              <w:jc w:val="both"/>
              <w:rPr>
                <w:rFonts w:ascii="Arial" w:hAnsi="Arial" w:cs="Arial"/>
                <w:sz w:val="20"/>
              </w:rPr>
            </w:pPr>
            <w:r w:rsidRPr="00607A1C">
              <w:rPr>
                <w:rFonts w:ascii="Arial" w:hAnsi="Arial" w:cs="Arial"/>
                <w:sz w:val="20"/>
                <w:szCs w:val="20"/>
              </w:rPr>
              <w:t xml:space="preserve">Al registrar y entregar sus datos personales mediante este mecanismo de recolección de información, usted declara que conoce nuestra política de tratamiento de datos personales disponible en: </w:t>
            </w:r>
            <w:r w:rsidRPr="00607A1C">
              <w:rPr>
                <w:rFonts w:ascii="Arial" w:hAnsi="Arial" w:cs="Arial"/>
                <w:b/>
                <w:color w:val="0070C0"/>
                <w:sz w:val="20"/>
                <w:szCs w:val="20"/>
                <w:u w:val="single"/>
              </w:rPr>
              <w:t>www.politicadeprivacidad.co/politica/zfipusuariooperador</w:t>
            </w:r>
            <w:r w:rsidRPr="00607A1C">
              <w:rPr>
                <w:rFonts w:ascii="Arial" w:hAnsi="Arial" w:cs="Arial"/>
                <w:sz w:val="20"/>
                <w:szCs w:val="20"/>
              </w:rPr>
              <w:t xml:space="preserve">, también declara que conoce sus derechos como titular de la información y que autoriza de manera libre, voluntaria, previa, explícita, informada e inequívoca a </w:t>
            </w:r>
            <w:r w:rsidRPr="00607A1C">
              <w:rPr>
                <w:rFonts w:ascii="Arial" w:hAnsi="Arial" w:cs="Arial"/>
                <w:b/>
                <w:sz w:val="20"/>
                <w:szCs w:val="20"/>
              </w:rPr>
              <w:t xml:space="preserve">ZONA FRANCA INTERNACIONAL DE PEREIRA SAS USUARIO OPERADOR DE ZONAS FRANCAS </w:t>
            </w:r>
            <w:r w:rsidRPr="00607A1C">
              <w:rPr>
                <w:rFonts w:ascii="Arial" w:hAnsi="Arial" w:cs="Arial"/>
                <w:sz w:val="20"/>
                <w:szCs w:val="20"/>
              </w:rPr>
              <w:t>con</w:t>
            </w:r>
            <w:r w:rsidRPr="00607A1C">
              <w:rPr>
                <w:rFonts w:ascii="Arial" w:hAnsi="Arial" w:cs="Arial"/>
                <w:b/>
                <w:sz w:val="20"/>
                <w:szCs w:val="20"/>
              </w:rPr>
              <w:t xml:space="preserve"> NIT 900311215</w:t>
            </w:r>
            <w:r w:rsidRPr="00607A1C">
              <w:rPr>
                <w:rFonts w:ascii="Arial" w:hAnsi="Arial" w:cs="Arial"/>
                <w:sz w:val="20"/>
                <w:szCs w:val="20"/>
              </w:rPr>
              <w:t xml:space="preserve"> para gestionar sus datos personales bajo los parámetros indicados en di</w:t>
            </w:r>
            <w:r>
              <w:rPr>
                <w:rFonts w:ascii="Arial" w:hAnsi="Arial" w:cs="Arial"/>
                <w:sz w:val="20"/>
                <w:szCs w:val="20"/>
              </w:rPr>
              <w:t xml:space="preserve">cha política de </w:t>
            </w:r>
            <w:r>
              <w:rPr>
                <w:rFonts w:ascii="Arial" w:hAnsi="Arial" w:cs="Arial"/>
                <w:sz w:val="20"/>
                <w:szCs w:val="20"/>
              </w:rPr>
              <w:lastRenderedPageBreak/>
              <w:t>tratamiento.</w:t>
            </w:r>
          </w:p>
        </w:tc>
      </w:tr>
    </w:tbl>
    <w:p w14:paraId="5F8EB95F" w14:textId="77777777" w:rsidR="006623EE" w:rsidRPr="009B1325" w:rsidRDefault="006623EE" w:rsidP="00084B94">
      <w:pPr>
        <w:pStyle w:val="Textopredeterminado"/>
        <w:ind w:right="-660"/>
        <w:contextualSpacing/>
        <w:jc w:val="both"/>
        <w:rPr>
          <w:rFonts w:ascii="Arial" w:hAnsi="Arial" w:cs="Arial"/>
          <w:b/>
          <w:bCs/>
          <w:noProof w:val="0"/>
          <w:color w:val="000000"/>
          <w:lang w:val="es-ES_tradnl"/>
        </w:rPr>
      </w:pPr>
    </w:p>
    <w:p w14:paraId="56C5267B" w14:textId="77777777" w:rsidR="00FE6FAF" w:rsidRDefault="00FE6FAF" w:rsidP="00084B94">
      <w:pPr>
        <w:tabs>
          <w:tab w:val="left" w:pos="8222"/>
        </w:tabs>
        <w:ind w:right="-660"/>
        <w:jc w:val="both"/>
        <w:rPr>
          <w:rFonts w:ascii="Arial" w:hAnsi="Arial" w:cs="Arial"/>
          <w:b/>
          <w:sz w:val="24"/>
          <w:szCs w:val="24"/>
        </w:rPr>
      </w:pPr>
    </w:p>
    <w:p w14:paraId="64622655" w14:textId="77777777" w:rsidR="003007E6" w:rsidRPr="0068293B" w:rsidRDefault="003007E6" w:rsidP="00084B94">
      <w:pPr>
        <w:tabs>
          <w:tab w:val="left" w:pos="8222"/>
        </w:tabs>
        <w:ind w:right="-660"/>
        <w:jc w:val="both"/>
        <w:rPr>
          <w:rFonts w:ascii="Arial" w:hAnsi="Arial" w:cs="Arial"/>
          <w:b/>
          <w:sz w:val="24"/>
          <w:szCs w:val="24"/>
        </w:rPr>
      </w:pPr>
    </w:p>
    <w:p w14:paraId="24656911" w14:textId="77777777" w:rsidR="00CB12D0" w:rsidRPr="00915AFC" w:rsidRDefault="00CB12D0" w:rsidP="00084B94">
      <w:pPr>
        <w:tabs>
          <w:tab w:val="left" w:pos="8222"/>
        </w:tabs>
        <w:ind w:right="-660"/>
        <w:jc w:val="both"/>
        <w:rPr>
          <w:rFonts w:ascii="Arial" w:hAnsi="Arial" w:cs="Arial"/>
          <w:sz w:val="24"/>
          <w:szCs w:val="24"/>
        </w:rPr>
      </w:pPr>
    </w:p>
    <w:sectPr w:rsidR="00CB12D0" w:rsidRPr="00915AFC" w:rsidSect="000E7974">
      <w:headerReference w:type="default" r:id="rId14"/>
      <w:pgSz w:w="12240" w:h="15840" w:code="1"/>
      <w:pgMar w:top="1418" w:right="146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96D53" w14:textId="77777777" w:rsidR="007276E1" w:rsidRDefault="007276E1" w:rsidP="000C760C">
      <w:pPr>
        <w:spacing w:after="0" w:line="240" w:lineRule="auto"/>
      </w:pPr>
      <w:r>
        <w:separator/>
      </w:r>
    </w:p>
  </w:endnote>
  <w:endnote w:type="continuationSeparator" w:id="0">
    <w:p w14:paraId="0B1D5431" w14:textId="77777777" w:rsidR="007276E1" w:rsidRDefault="007276E1"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52E4D" w14:textId="77777777" w:rsidR="007276E1" w:rsidRDefault="007276E1" w:rsidP="000C760C">
      <w:pPr>
        <w:spacing w:after="0" w:line="240" w:lineRule="auto"/>
      </w:pPr>
      <w:r>
        <w:separator/>
      </w:r>
    </w:p>
  </w:footnote>
  <w:footnote w:type="continuationSeparator" w:id="0">
    <w:p w14:paraId="3D32F332" w14:textId="77777777" w:rsidR="007276E1" w:rsidRDefault="007276E1"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7E5B2" w14:textId="77777777" w:rsidR="00460073" w:rsidRDefault="00460073" w:rsidP="00CF7627">
    <w:pPr>
      <w:pStyle w:val="Encabezado"/>
      <w:ind w:right="-1368"/>
    </w:pPr>
  </w:p>
  <w:tbl>
    <w:tblPr>
      <w:tblW w:w="9993" w:type="dxa"/>
      <w:tblCellMar>
        <w:left w:w="70" w:type="dxa"/>
        <w:right w:w="70" w:type="dxa"/>
      </w:tblCellMar>
      <w:tblLook w:val="04A0" w:firstRow="1" w:lastRow="0" w:firstColumn="1" w:lastColumn="0" w:noHBand="0" w:noVBand="1"/>
    </w:tblPr>
    <w:tblGrid>
      <w:gridCol w:w="1323"/>
      <w:gridCol w:w="2433"/>
      <w:gridCol w:w="2551"/>
      <w:gridCol w:w="1843"/>
      <w:gridCol w:w="1843"/>
    </w:tblGrid>
    <w:tr w:rsidR="00460073" w:rsidRPr="00023527" w14:paraId="43CE7FFA" w14:textId="77777777" w:rsidTr="000E7974">
      <w:trPr>
        <w:trHeight w:val="792"/>
      </w:trPr>
      <w:tc>
        <w:tcPr>
          <w:tcW w:w="999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63A1B4" w14:textId="77777777" w:rsidR="00460073" w:rsidRPr="00F446A0" w:rsidRDefault="00460073"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9264" behindDoc="0" locked="0" layoutInCell="1" allowOverlap="1" wp14:anchorId="6BA9CF01" wp14:editId="6C773DFD">
                <wp:simplePos x="0" y="0"/>
                <wp:positionH relativeFrom="column">
                  <wp:posOffset>116205</wp:posOffset>
                </wp:positionH>
                <wp:positionV relativeFrom="paragraph">
                  <wp:posOffset>5715</wp:posOffset>
                </wp:positionV>
                <wp:extent cx="1052195" cy="474980"/>
                <wp:effectExtent l="0" t="0" r="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272B" w14:textId="1EC21A3F" w:rsidR="00460073" w:rsidRPr="00F446A0" w:rsidRDefault="00460073"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GESTIÓN INTEGRADO </w:t>
          </w:r>
        </w:p>
      </w:tc>
    </w:tr>
    <w:tr w:rsidR="00460073" w:rsidRPr="00023527" w14:paraId="2DD5CD76" w14:textId="77777777" w:rsidTr="000E7974">
      <w:trPr>
        <w:trHeight w:val="594"/>
      </w:trPr>
      <w:tc>
        <w:tcPr>
          <w:tcW w:w="1323" w:type="dxa"/>
          <w:tcBorders>
            <w:top w:val="nil"/>
            <w:left w:val="single" w:sz="8" w:space="0" w:color="auto"/>
            <w:bottom w:val="single" w:sz="4" w:space="0" w:color="auto"/>
            <w:right w:val="single" w:sz="4" w:space="0" w:color="auto"/>
          </w:tcBorders>
          <w:shd w:val="clear" w:color="auto" w:fill="auto"/>
          <w:vAlign w:val="center"/>
          <w:hideMark/>
        </w:tcPr>
        <w:p w14:paraId="64106E1D" w14:textId="77777777" w:rsidR="00460073" w:rsidRPr="00023527" w:rsidRDefault="00460073"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433" w:type="dxa"/>
          <w:tcBorders>
            <w:top w:val="nil"/>
            <w:left w:val="nil"/>
            <w:bottom w:val="single" w:sz="4" w:space="0" w:color="auto"/>
            <w:right w:val="single" w:sz="4" w:space="0" w:color="auto"/>
          </w:tcBorders>
          <w:shd w:val="clear" w:color="auto" w:fill="auto"/>
          <w:vAlign w:val="center"/>
          <w:hideMark/>
        </w:tcPr>
        <w:p w14:paraId="655D35A2" w14:textId="77777777" w:rsidR="00460073" w:rsidRPr="00F446A0" w:rsidRDefault="0046007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2551" w:type="dxa"/>
          <w:tcBorders>
            <w:top w:val="nil"/>
            <w:left w:val="nil"/>
            <w:bottom w:val="single" w:sz="4" w:space="0" w:color="auto"/>
            <w:right w:val="single" w:sz="4" w:space="0" w:color="auto"/>
          </w:tcBorders>
          <w:shd w:val="clear" w:color="auto" w:fill="auto"/>
          <w:vAlign w:val="center"/>
          <w:hideMark/>
        </w:tcPr>
        <w:p w14:paraId="43DF85A8" w14:textId="77777777" w:rsidR="00460073" w:rsidRPr="00F446A0" w:rsidRDefault="0046007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843" w:type="dxa"/>
          <w:tcBorders>
            <w:top w:val="nil"/>
            <w:left w:val="nil"/>
            <w:bottom w:val="single" w:sz="4" w:space="0" w:color="auto"/>
            <w:right w:val="single" w:sz="8" w:space="0" w:color="auto"/>
          </w:tcBorders>
          <w:shd w:val="clear" w:color="auto" w:fill="auto"/>
          <w:vAlign w:val="center"/>
          <w:hideMark/>
        </w:tcPr>
        <w:p w14:paraId="711756E5" w14:textId="77777777" w:rsidR="00460073" w:rsidRPr="00F446A0" w:rsidRDefault="0046007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843" w:type="dxa"/>
          <w:tcBorders>
            <w:top w:val="nil"/>
            <w:left w:val="nil"/>
            <w:bottom w:val="single" w:sz="4" w:space="0" w:color="auto"/>
            <w:right w:val="single" w:sz="8" w:space="0" w:color="auto"/>
          </w:tcBorders>
          <w:vAlign w:val="center"/>
        </w:tcPr>
        <w:p w14:paraId="276D795E" w14:textId="77777777" w:rsidR="00460073" w:rsidRPr="00F446A0" w:rsidRDefault="0046007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460073" w:rsidRPr="00023527" w14:paraId="0F0D94A9" w14:textId="77777777" w:rsidTr="000E7974">
      <w:trPr>
        <w:trHeight w:val="500"/>
      </w:trPr>
      <w:tc>
        <w:tcPr>
          <w:tcW w:w="1323" w:type="dxa"/>
          <w:tcBorders>
            <w:top w:val="nil"/>
            <w:left w:val="single" w:sz="8" w:space="0" w:color="auto"/>
            <w:bottom w:val="single" w:sz="8" w:space="0" w:color="auto"/>
            <w:right w:val="single" w:sz="4" w:space="0" w:color="auto"/>
          </w:tcBorders>
          <w:shd w:val="clear" w:color="auto" w:fill="auto"/>
          <w:vAlign w:val="center"/>
          <w:hideMark/>
        </w:tcPr>
        <w:p w14:paraId="7E37F830" w14:textId="77777777" w:rsidR="00460073" w:rsidRPr="00023527" w:rsidRDefault="00460073"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433" w:type="dxa"/>
          <w:tcBorders>
            <w:top w:val="nil"/>
            <w:left w:val="nil"/>
            <w:bottom w:val="single" w:sz="8" w:space="0" w:color="auto"/>
            <w:right w:val="single" w:sz="4" w:space="0" w:color="auto"/>
          </w:tcBorders>
          <w:shd w:val="clear" w:color="auto" w:fill="auto"/>
          <w:vAlign w:val="center"/>
          <w:hideMark/>
        </w:tcPr>
        <w:p w14:paraId="44393EDA" w14:textId="517E7E33" w:rsidR="00460073" w:rsidRPr="00F446A0" w:rsidRDefault="00460073"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18/07/2018</w:t>
          </w:r>
        </w:p>
      </w:tc>
      <w:tc>
        <w:tcPr>
          <w:tcW w:w="2551" w:type="dxa"/>
          <w:tcBorders>
            <w:top w:val="nil"/>
            <w:left w:val="nil"/>
            <w:bottom w:val="single" w:sz="8" w:space="0" w:color="auto"/>
            <w:right w:val="single" w:sz="4" w:space="0" w:color="auto"/>
          </w:tcBorders>
          <w:shd w:val="clear" w:color="auto" w:fill="auto"/>
          <w:vAlign w:val="center"/>
          <w:hideMark/>
        </w:tcPr>
        <w:p w14:paraId="632CFCF2" w14:textId="6B6FC4CC" w:rsidR="00460073" w:rsidRPr="00F446A0" w:rsidRDefault="00460073" w:rsidP="0094562B">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17/04/2023</w:t>
          </w:r>
        </w:p>
      </w:tc>
      <w:tc>
        <w:tcPr>
          <w:tcW w:w="1843" w:type="dxa"/>
          <w:tcBorders>
            <w:top w:val="nil"/>
            <w:left w:val="nil"/>
            <w:bottom w:val="single" w:sz="8" w:space="0" w:color="auto"/>
            <w:right w:val="single" w:sz="8" w:space="0" w:color="auto"/>
          </w:tcBorders>
          <w:shd w:val="clear" w:color="auto" w:fill="auto"/>
          <w:vAlign w:val="center"/>
          <w:hideMark/>
        </w:tcPr>
        <w:p w14:paraId="4FF0C241" w14:textId="39DDBAA0" w:rsidR="00460073" w:rsidRPr="00F446A0" w:rsidRDefault="00460073"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7</w:t>
          </w:r>
        </w:p>
      </w:tc>
      <w:tc>
        <w:tcPr>
          <w:tcW w:w="1843" w:type="dxa"/>
          <w:tcBorders>
            <w:top w:val="nil"/>
            <w:left w:val="nil"/>
            <w:bottom w:val="single" w:sz="8" w:space="0" w:color="auto"/>
            <w:right w:val="single" w:sz="8" w:space="0" w:color="auto"/>
          </w:tcBorders>
          <w:vAlign w:val="center"/>
        </w:tcPr>
        <w:p w14:paraId="6259187E" w14:textId="1CB1E458" w:rsidR="00460073" w:rsidRPr="00F446A0" w:rsidRDefault="00460073" w:rsidP="00ED6A6C">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F43A53" w:rsidRPr="00F43A53">
            <w:rPr>
              <w:rFonts w:ascii="Arial" w:eastAsia="Times New Roman" w:hAnsi="Arial" w:cs="Arial"/>
              <w:noProof/>
              <w:color w:val="000000"/>
              <w:lang w:val="es-ES" w:eastAsia="es-ES"/>
            </w:rPr>
            <w:t>25</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25</w:t>
          </w:r>
        </w:p>
      </w:tc>
    </w:tr>
  </w:tbl>
  <w:p w14:paraId="170CC6AD" w14:textId="77777777" w:rsidR="00460073" w:rsidRPr="008C3B3A" w:rsidRDefault="00460073"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nsid w:val="01B82B4C"/>
    <w:multiLevelType w:val="hybridMultilevel"/>
    <w:tmpl w:val="8B8CF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038A70CD"/>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6094584"/>
    <w:multiLevelType w:val="hybridMultilevel"/>
    <w:tmpl w:val="9F74BFA4"/>
    <w:lvl w:ilvl="0" w:tplc="A9BAC5F4">
      <w:numFmt w:val="bullet"/>
      <w:lvlText w:val=""/>
      <w:lvlJc w:val="left"/>
      <w:pPr>
        <w:ind w:left="786" w:hanging="360"/>
      </w:pPr>
      <w:rPr>
        <w:rFonts w:ascii="Symbol" w:eastAsiaTheme="minorHAnsi" w:hAnsi="Symbo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nsid w:val="06922DB0"/>
    <w:multiLevelType w:val="multilevel"/>
    <w:tmpl w:val="DCA43EB8"/>
    <w:lvl w:ilvl="0">
      <w:start w:val="5"/>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6">
    <w:nsid w:val="091E07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nsid w:val="0B0C7546"/>
    <w:multiLevelType w:val="hybridMultilevel"/>
    <w:tmpl w:val="02860C42"/>
    <w:lvl w:ilvl="0" w:tplc="84B20736">
      <w:start w:val="1"/>
      <w:numFmt w:val="upperLetter"/>
      <w:lvlText w:val="%1."/>
      <w:lvlJc w:val="left"/>
      <w:pPr>
        <w:ind w:left="1002" w:hanging="360"/>
      </w:pPr>
      <w:rPr>
        <w:b w:val="0"/>
      </w:rPr>
    </w:lvl>
    <w:lvl w:ilvl="1" w:tplc="0C0A0019" w:tentative="1">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8">
    <w:nsid w:val="0B5E3530"/>
    <w:multiLevelType w:val="hybridMultilevel"/>
    <w:tmpl w:val="89D2C776"/>
    <w:lvl w:ilvl="0" w:tplc="40CC59D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170C53AD"/>
    <w:multiLevelType w:val="hybridMultilevel"/>
    <w:tmpl w:val="D584BE7C"/>
    <w:lvl w:ilvl="0" w:tplc="40CC59DE">
      <w:start w:val="1"/>
      <w:numFmt w:val="bullet"/>
      <w:lvlText w:val="•"/>
      <w:lvlJc w:val="left"/>
      <w:pPr>
        <w:ind w:left="1287" w:hanging="360"/>
      </w:pPr>
      <w:rPr>
        <w:rFonts w:ascii="Arial" w:hAnsi="Aria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nsid w:val="174E3775"/>
    <w:multiLevelType w:val="hybridMultilevel"/>
    <w:tmpl w:val="21B81872"/>
    <w:lvl w:ilvl="0" w:tplc="40CC59D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1D1E3896"/>
    <w:multiLevelType w:val="hybridMultilevel"/>
    <w:tmpl w:val="2C8A19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nsid w:val="217C3EEF"/>
    <w:multiLevelType w:val="hybridMultilevel"/>
    <w:tmpl w:val="C4A8E2BC"/>
    <w:lvl w:ilvl="0" w:tplc="240A0001">
      <w:start w:val="1"/>
      <w:numFmt w:val="bullet"/>
      <w:lvlText w:val=""/>
      <w:lvlJc w:val="left"/>
      <w:pPr>
        <w:ind w:left="-349" w:hanging="360"/>
      </w:pPr>
      <w:rPr>
        <w:rFonts w:ascii="Symbol" w:hAnsi="Symbol" w:hint="default"/>
        <w:b/>
      </w:rPr>
    </w:lvl>
    <w:lvl w:ilvl="1" w:tplc="240A0003" w:tentative="1">
      <w:start w:val="1"/>
      <w:numFmt w:val="bullet"/>
      <w:lvlText w:val="o"/>
      <w:lvlJc w:val="left"/>
      <w:pPr>
        <w:ind w:left="371" w:hanging="360"/>
      </w:pPr>
      <w:rPr>
        <w:rFonts w:ascii="Courier New" w:hAnsi="Courier New" w:cs="Courier New" w:hint="default"/>
      </w:rPr>
    </w:lvl>
    <w:lvl w:ilvl="2" w:tplc="240A0005" w:tentative="1">
      <w:start w:val="1"/>
      <w:numFmt w:val="bullet"/>
      <w:lvlText w:val=""/>
      <w:lvlJc w:val="left"/>
      <w:pPr>
        <w:ind w:left="1091" w:hanging="360"/>
      </w:pPr>
      <w:rPr>
        <w:rFonts w:ascii="Wingdings" w:hAnsi="Wingdings" w:hint="default"/>
      </w:rPr>
    </w:lvl>
    <w:lvl w:ilvl="3" w:tplc="240A0001" w:tentative="1">
      <w:start w:val="1"/>
      <w:numFmt w:val="bullet"/>
      <w:lvlText w:val=""/>
      <w:lvlJc w:val="left"/>
      <w:pPr>
        <w:ind w:left="1811" w:hanging="360"/>
      </w:pPr>
      <w:rPr>
        <w:rFonts w:ascii="Symbol" w:hAnsi="Symbol" w:hint="default"/>
      </w:rPr>
    </w:lvl>
    <w:lvl w:ilvl="4" w:tplc="240A0003" w:tentative="1">
      <w:start w:val="1"/>
      <w:numFmt w:val="bullet"/>
      <w:lvlText w:val="o"/>
      <w:lvlJc w:val="left"/>
      <w:pPr>
        <w:ind w:left="2531" w:hanging="360"/>
      </w:pPr>
      <w:rPr>
        <w:rFonts w:ascii="Courier New" w:hAnsi="Courier New" w:cs="Courier New" w:hint="default"/>
      </w:rPr>
    </w:lvl>
    <w:lvl w:ilvl="5" w:tplc="240A0005" w:tentative="1">
      <w:start w:val="1"/>
      <w:numFmt w:val="bullet"/>
      <w:lvlText w:val=""/>
      <w:lvlJc w:val="left"/>
      <w:pPr>
        <w:ind w:left="3251" w:hanging="360"/>
      </w:pPr>
      <w:rPr>
        <w:rFonts w:ascii="Wingdings" w:hAnsi="Wingdings" w:hint="default"/>
      </w:rPr>
    </w:lvl>
    <w:lvl w:ilvl="6" w:tplc="240A0001" w:tentative="1">
      <w:start w:val="1"/>
      <w:numFmt w:val="bullet"/>
      <w:lvlText w:val=""/>
      <w:lvlJc w:val="left"/>
      <w:pPr>
        <w:ind w:left="3971" w:hanging="360"/>
      </w:pPr>
      <w:rPr>
        <w:rFonts w:ascii="Symbol" w:hAnsi="Symbol" w:hint="default"/>
      </w:rPr>
    </w:lvl>
    <w:lvl w:ilvl="7" w:tplc="240A0003" w:tentative="1">
      <w:start w:val="1"/>
      <w:numFmt w:val="bullet"/>
      <w:lvlText w:val="o"/>
      <w:lvlJc w:val="left"/>
      <w:pPr>
        <w:ind w:left="4691" w:hanging="360"/>
      </w:pPr>
      <w:rPr>
        <w:rFonts w:ascii="Courier New" w:hAnsi="Courier New" w:cs="Courier New" w:hint="default"/>
      </w:rPr>
    </w:lvl>
    <w:lvl w:ilvl="8" w:tplc="240A0005" w:tentative="1">
      <w:start w:val="1"/>
      <w:numFmt w:val="bullet"/>
      <w:lvlText w:val=""/>
      <w:lvlJc w:val="left"/>
      <w:pPr>
        <w:ind w:left="5411" w:hanging="360"/>
      </w:pPr>
      <w:rPr>
        <w:rFonts w:ascii="Wingdings" w:hAnsi="Wingdings" w:hint="default"/>
      </w:rPr>
    </w:lvl>
  </w:abstractNum>
  <w:abstractNum w:abstractNumId="18">
    <w:nsid w:val="224F76C4"/>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
    <w:nsid w:val="28D37348"/>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4">
    <w:nsid w:val="30D647C1"/>
    <w:multiLevelType w:val="hybridMultilevel"/>
    <w:tmpl w:val="0914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nsid w:val="37BF532E"/>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F362DCB"/>
    <w:multiLevelType w:val="hybridMultilevel"/>
    <w:tmpl w:val="DFB0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0344D22"/>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41F0454F"/>
    <w:multiLevelType w:val="hybridMultilevel"/>
    <w:tmpl w:val="440E2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34">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6">
    <w:nsid w:val="60585FCA"/>
    <w:multiLevelType w:val="multilevel"/>
    <w:tmpl w:val="426ECC9C"/>
    <w:lvl w:ilvl="0">
      <w:start w:val="1"/>
      <w:numFmt w:val="bullet"/>
      <w:lvlText w:val="•"/>
      <w:lvlJc w:val="left"/>
      <w:pPr>
        <w:ind w:left="720" w:hanging="360"/>
      </w:pPr>
      <w:rPr>
        <w:rFonts w:ascii="Arial" w:hAnsi="Aria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7">
    <w:nsid w:val="67200B94"/>
    <w:multiLevelType w:val="hybridMultilevel"/>
    <w:tmpl w:val="D7649F8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8">
    <w:nsid w:val="69BE725A"/>
    <w:multiLevelType w:val="hybridMultilevel"/>
    <w:tmpl w:val="A35C865A"/>
    <w:lvl w:ilvl="0" w:tplc="40CC59D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4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69045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5">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6">
    <w:nsid w:val="7E177970"/>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8"/>
  </w:num>
  <w:num w:numId="3">
    <w:abstractNumId w:val="10"/>
  </w:num>
  <w:num w:numId="4">
    <w:abstractNumId w:val="11"/>
  </w:num>
  <w:num w:numId="5">
    <w:abstractNumId w:val="38"/>
  </w:num>
  <w:num w:numId="6">
    <w:abstractNumId w:val="13"/>
  </w:num>
  <w:num w:numId="7">
    <w:abstractNumId w:val="9"/>
  </w:num>
  <w:num w:numId="8">
    <w:abstractNumId w:val="8"/>
  </w:num>
  <w:num w:numId="9">
    <w:abstractNumId w:val="19"/>
  </w:num>
  <w:num w:numId="10">
    <w:abstractNumId w:val="44"/>
  </w:num>
  <w:num w:numId="11">
    <w:abstractNumId w:val="16"/>
  </w:num>
  <w:num w:numId="12">
    <w:abstractNumId w:val="34"/>
  </w:num>
  <w:num w:numId="13">
    <w:abstractNumId w:val="41"/>
  </w:num>
  <w:num w:numId="14">
    <w:abstractNumId w:val="15"/>
  </w:num>
  <w:num w:numId="15">
    <w:abstractNumId w:val="23"/>
  </w:num>
  <w:num w:numId="16">
    <w:abstractNumId w:val="20"/>
  </w:num>
  <w:num w:numId="17">
    <w:abstractNumId w:val="26"/>
  </w:num>
  <w:num w:numId="18">
    <w:abstractNumId w:val="35"/>
  </w:num>
  <w:num w:numId="19">
    <w:abstractNumId w:val="0"/>
  </w:num>
  <w:num w:numId="20">
    <w:abstractNumId w:val="31"/>
  </w:num>
  <w:num w:numId="21">
    <w:abstractNumId w:val="32"/>
  </w:num>
  <w:num w:numId="22">
    <w:abstractNumId w:val="36"/>
  </w:num>
  <w:num w:numId="23">
    <w:abstractNumId w:val="21"/>
  </w:num>
  <w:num w:numId="24">
    <w:abstractNumId w:val="45"/>
  </w:num>
  <w:num w:numId="25">
    <w:abstractNumId w:val="40"/>
  </w:num>
  <w:num w:numId="26">
    <w:abstractNumId w:val="12"/>
  </w:num>
  <w:num w:numId="27">
    <w:abstractNumId w:val="33"/>
  </w:num>
  <w:num w:numId="28">
    <w:abstractNumId w:val="7"/>
  </w:num>
  <w:num w:numId="29">
    <w:abstractNumId w:val="14"/>
  </w:num>
  <w:num w:numId="30">
    <w:abstractNumId w:val="30"/>
  </w:num>
  <w:num w:numId="31">
    <w:abstractNumId w:val="6"/>
  </w:num>
  <w:num w:numId="32">
    <w:abstractNumId w:val="43"/>
  </w:num>
  <w:num w:numId="33">
    <w:abstractNumId w:val="3"/>
  </w:num>
  <w:num w:numId="34">
    <w:abstractNumId w:val="22"/>
  </w:num>
  <w:num w:numId="35">
    <w:abstractNumId w:val="29"/>
  </w:num>
  <w:num w:numId="36">
    <w:abstractNumId w:val="5"/>
  </w:num>
  <w:num w:numId="37">
    <w:abstractNumId w:val="39"/>
  </w:num>
  <w:num w:numId="38">
    <w:abstractNumId w:val="42"/>
  </w:num>
  <w:num w:numId="39">
    <w:abstractNumId w:val="25"/>
  </w:num>
  <w:num w:numId="40">
    <w:abstractNumId w:val="1"/>
  </w:num>
  <w:num w:numId="41">
    <w:abstractNumId w:val="28"/>
  </w:num>
  <w:num w:numId="42">
    <w:abstractNumId w:val="27"/>
  </w:num>
  <w:num w:numId="43">
    <w:abstractNumId w:val="24"/>
  </w:num>
  <w:num w:numId="44">
    <w:abstractNumId w:val="37"/>
  </w:num>
  <w:num w:numId="45">
    <w:abstractNumId w:val="4"/>
  </w:num>
  <w:num w:numId="46">
    <w:abstractNumId w:val="17"/>
  </w:num>
  <w:num w:numId="47">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0C"/>
    <w:rsid w:val="00001605"/>
    <w:rsid w:val="00002E17"/>
    <w:rsid w:val="00003626"/>
    <w:rsid w:val="00006C72"/>
    <w:rsid w:val="0000748D"/>
    <w:rsid w:val="00013F0D"/>
    <w:rsid w:val="000157C8"/>
    <w:rsid w:val="00015ACC"/>
    <w:rsid w:val="000167AC"/>
    <w:rsid w:val="000168B7"/>
    <w:rsid w:val="00017396"/>
    <w:rsid w:val="000238DA"/>
    <w:rsid w:val="00023A22"/>
    <w:rsid w:val="00024564"/>
    <w:rsid w:val="00024ED5"/>
    <w:rsid w:val="00027805"/>
    <w:rsid w:val="000331FD"/>
    <w:rsid w:val="00034367"/>
    <w:rsid w:val="00035283"/>
    <w:rsid w:val="000359D4"/>
    <w:rsid w:val="00043918"/>
    <w:rsid w:val="00043F87"/>
    <w:rsid w:val="00044405"/>
    <w:rsid w:val="00045FEC"/>
    <w:rsid w:val="00046B8F"/>
    <w:rsid w:val="0004763E"/>
    <w:rsid w:val="00050510"/>
    <w:rsid w:val="00050C58"/>
    <w:rsid w:val="000511BF"/>
    <w:rsid w:val="00051C9E"/>
    <w:rsid w:val="000562F8"/>
    <w:rsid w:val="00060301"/>
    <w:rsid w:val="00062724"/>
    <w:rsid w:val="00062EA0"/>
    <w:rsid w:val="00065D0E"/>
    <w:rsid w:val="000736F3"/>
    <w:rsid w:val="0008140B"/>
    <w:rsid w:val="00083D87"/>
    <w:rsid w:val="00084B94"/>
    <w:rsid w:val="00091146"/>
    <w:rsid w:val="00091D87"/>
    <w:rsid w:val="000921B3"/>
    <w:rsid w:val="000A220E"/>
    <w:rsid w:val="000A39F9"/>
    <w:rsid w:val="000A67D5"/>
    <w:rsid w:val="000A7524"/>
    <w:rsid w:val="000A766D"/>
    <w:rsid w:val="000B44B6"/>
    <w:rsid w:val="000B4951"/>
    <w:rsid w:val="000C64CA"/>
    <w:rsid w:val="000C693A"/>
    <w:rsid w:val="000C760C"/>
    <w:rsid w:val="000D1C4B"/>
    <w:rsid w:val="000D29F2"/>
    <w:rsid w:val="000D365C"/>
    <w:rsid w:val="000D6837"/>
    <w:rsid w:val="000D69C0"/>
    <w:rsid w:val="000E0727"/>
    <w:rsid w:val="000E2231"/>
    <w:rsid w:val="000E24F1"/>
    <w:rsid w:val="000E6CA1"/>
    <w:rsid w:val="000E7974"/>
    <w:rsid w:val="000F0864"/>
    <w:rsid w:val="000F0A82"/>
    <w:rsid w:val="000F29DA"/>
    <w:rsid w:val="000F2B20"/>
    <w:rsid w:val="000F6CA8"/>
    <w:rsid w:val="00106443"/>
    <w:rsid w:val="001103BF"/>
    <w:rsid w:val="001109F1"/>
    <w:rsid w:val="00111E6C"/>
    <w:rsid w:val="001142A5"/>
    <w:rsid w:val="00114EA0"/>
    <w:rsid w:val="00115E33"/>
    <w:rsid w:val="0011648D"/>
    <w:rsid w:val="00116D4E"/>
    <w:rsid w:val="001173CB"/>
    <w:rsid w:val="0012351A"/>
    <w:rsid w:val="00123BB6"/>
    <w:rsid w:val="00123D87"/>
    <w:rsid w:val="001258FD"/>
    <w:rsid w:val="001313BD"/>
    <w:rsid w:val="00132DDF"/>
    <w:rsid w:val="00132EA6"/>
    <w:rsid w:val="00140A74"/>
    <w:rsid w:val="00143987"/>
    <w:rsid w:val="001447C7"/>
    <w:rsid w:val="00145187"/>
    <w:rsid w:val="00145209"/>
    <w:rsid w:val="00150417"/>
    <w:rsid w:val="00150621"/>
    <w:rsid w:val="001512E3"/>
    <w:rsid w:val="001526A3"/>
    <w:rsid w:val="00152A78"/>
    <w:rsid w:val="00153FCE"/>
    <w:rsid w:val="0016070C"/>
    <w:rsid w:val="00162B95"/>
    <w:rsid w:val="00165E6F"/>
    <w:rsid w:val="001677AF"/>
    <w:rsid w:val="00174842"/>
    <w:rsid w:val="00176588"/>
    <w:rsid w:val="00177966"/>
    <w:rsid w:val="00183230"/>
    <w:rsid w:val="00183792"/>
    <w:rsid w:val="00184252"/>
    <w:rsid w:val="001864E2"/>
    <w:rsid w:val="0018722C"/>
    <w:rsid w:val="00190355"/>
    <w:rsid w:val="001939D9"/>
    <w:rsid w:val="00196615"/>
    <w:rsid w:val="001A3964"/>
    <w:rsid w:val="001B0701"/>
    <w:rsid w:val="001B494B"/>
    <w:rsid w:val="001B592E"/>
    <w:rsid w:val="001B6A9C"/>
    <w:rsid w:val="001B7454"/>
    <w:rsid w:val="001B75C4"/>
    <w:rsid w:val="001C01AB"/>
    <w:rsid w:val="001C5340"/>
    <w:rsid w:val="001C648A"/>
    <w:rsid w:val="001C66AB"/>
    <w:rsid w:val="001C68A2"/>
    <w:rsid w:val="001C7267"/>
    <w:rsid w:val="001C76B5"/>
    <w:rsid w:val="001D0B91"/>
    <w:rsid w:val="001D70D5"/>
    <w:rsid w:val="001D76BF"/>
    <w:rsid w:val="001E09C2"/>
    <w:rsid w:val="001E56B7"/>
    <w:rsid w:val="001E5822"/>
    <w:rsid w:val="001F4C97"/>
    <w:rsid w:val="00201A09"/>
    <w:rsid w:val="00203255"/>
    <w:rsid w:val="00203C8D"/>
    <w:rsid w:val="00211916"/>
    <w:rsid w:val="00214A14"/>
    <w:rsid w:val="0021785C"/>
    <w:rsid w:val="0022306B"/>
    <w:rsid w:val="002279CB"/>
    <w:rsid w:val="002330A9"/>
    <w:rsid w:val="00234A39"/>
    <w:rsid w:val="0023671F"/>
    <w:rsid w:val="00236E6C"/>
    <w:rsid w:val="002402A4"/>
    <w:rsid w:val="002411D8"/>
    <w:rsid w:val="00242450"/>
    <w:rsid w:val="00242A73"/>
    <w:rsid w:val="002453E4"/>
    <w:rsid w:val="00247F33"/>
    <w:rsid w:val="00252DCC"/>
    <w:rsid w:val="0025742F"/>
    <w:rsid w:val="00261B94"/>
    <w:rsid w:val="00265CC2"/>
    <w:rsid w:val="0027116E"/>
    <w:rsid w:val="00271E1E"/>
    <w:rsid w:val="002743B9"/>
    <w:rsid w:val="002753A8"/>
    <w:rsid w:val="00275C78"/>
    <w:rsid w:val="0027617C"/>
    <w:rsid w:val="00277E2C"/>
    <w:rsid w:val="00281AFC"/>
    <w:rsid w:val="00282AB7"/>
    <w:rsid w:val="002851DD"/>
    <w:rsid w:val="00287890"/>
    <w:rsid w:val="00287D72"/>
    <w:rsid w:val="00291D02"/>
    <w:rsid w:val="002949D3"/>
    <w:rsid w:val="00295C44"/>
    <w:rsid w:val="002A04DC"/>
    <w:rsid w:val="002A6566"/>
    <w:rsid w:val="002A69DD"/>
    <w:rsid w:val="002B5F58"/>
    <w:rsid w:val="002B65A4"/>
    <w:rsid w:val="002B670D"/>
    <w:rsid w:val="002B6D87"/>
    <w:rsid w:val="002C0844"/>
    <w:rsid w:val="002C0963"/>
    <w:rsid w:val="002C0B74"/>
    <w:rsid w:val="002C43DC"/>
    <w:rsid w:val="002C53B8"/>
    <w:rsid w:val="002D48B2"/>
    <w:rsid w:val="002D5925"/>
    <w:rsid w:val="002E02A3"/>
    <w:rsid w:val="002E06C9"/>
    <w:rsid w:val="002E0975"/>
    <w:rsid w:val="002E116B"/>
    <w:rsid w:val="002E245A"/>
    <w:rsid w:val="002E4322"/>
    <w:rsid w:val="002E609D"/>
    <w:rsid w:val="002F1506"/>
    <w:rsid w:val="002F3D47"/>
    <w:rsid w:val="002F4D6D"/>
    <w:rsid w:val="002F72F3"/>
    <w:rsid w:val="003007E6"/>
    <w:rsid w:val="003052FB"/>
    <w:rsid w:val="00306910"/>
    <w:rsid w:val="003141C5"/>
    <w:rsid w:val="0031543C"/>
    <w:rsid w:val="003228A9"/>
    <w:rsid w:val="00323C3D"/>
    <w:rsid w:val="00324A32"/>
    <w:rsid w:val="00331A65"/>
    <w:rsid w:val="00333528"/>
    <w:rsid w:val="003338DB"/>
    <w:rsid w:val="00335496"/>
    <w:rsid w:val="003371E7"/>
    <w:rsid w:val="00341268"/>
    <w:rsid w:val="003421C6"/>
    <w:rsid w:val="00343ADB"/>
    <w:rsid w:val="003459AE"/>
    <w:rsid w:val="0035095A"/>
    <w:rsid w:val="003531A4"/>
    <w:rsid w:val="003570D5"/>
    <w:rsid w:val="003623C4"/>
    <w:rsid w:val="0036405F"/>
    <w:rsid w:val="00366FB1"/>
    <w:rsid w:val="00377C32"/>
    <w:rsid w:val="00381E9C"/>
    <w:rsid w:val="0038321B"/>
    <w:rsid w:val="00383C8C"/>
    <w:rsid w:val="00391034"/>
    <w:rsid w:val="0039122B"/>
    <w:rsid w:val="003939AE"/>
    <w:rsid w:val="00396AAE"/>
    <w:rsid w:val="003A1E10"/>
    <w:rsid w:val="003A56AB"/>
    <w:rsid w:val="003A6E34"/>
    <w:rsid w:val="003B0A9D"/>
    <w:rsid w:val="003B26E8"/>
    <w:rsid w:val="003B6E18"/>
    <w:rsid w:val="003C0851"/>
    <w:rsid w:val="003C13FF"/>
    <w:rsid w:val="003C3575"/>
    <w:rsid w:val="003C3DAB"/>
    <w:rsid w:val="003C4E9C"/>
    <w:rsid w:val="003D08DD"/>
    <w:rsid w:val="003D1368"/>
    <w:rsid w:val="003D1394"/>
    <w:rsid w:val="003D2E69"/>
    <w:rsid w:val="003D4E56"/>
    <w:rsid w:val="003D638D"/>
    <w:rsid w:val="003E1784"/>
    <w:rsid w:val="003E1B41"/>
    <w:rsid w:val="003E204C"/>
    <w:rsid w:val="003E23DE"/>
    <w:rsid w:val="003E24CB"/>
    <w:rsid w:val="003E4174"/>
    <w:rsid w:val="003E5E68"/>
    <w:rsid w:val="003E6957"/>
    <w:rsid w:val="003F0B83"/>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3ECE"/>
    <w:rsid w:val="00456D14"/>
    <w:rsid w:val="00457141"/>
    <w:rsid w:val="00460073"/>
    <w:rsid w:val="00463483"/>
    <w:rsid w:val="00470554"/>
    <w:rsid w:val="0047148C"/>
    <w:rsid w:val="00472750"/>
    <w:rsid w:val="004756A9"/>
    <w:rsid w:val="004811C2"/>
    <w:rsid w:val="004865E8"/>
    <w:rsid w:val="00487C24"/>
    <w:rsid w:val="00493821"/>
    <w:rsid w:val="00496174"/>
    <w:rsid w:val="004966D4"/>
    <w:rsid w:val="004A20B2"/>
    <w:rsid w:val="004A6B62"/>
    <w:rsid w:val="004A6D7C"/>
    <w:rsid w:val="004A6FA4"/>
    <w:rsid w:val="004B12E4"/>
    <w:rsid w:val="004B164A"/>
    <w:rsid w:val="004B34E6"/>
    <w:rsid w:val="004B4239"/>
    <w:rsid w:val="004B791A"/>
    <w:rsid w:val="004C0BF5"/>
    <w:rsid w:val="004C0CCA"/>
    <w:rsid w:val="004C1929"/>
    <w:rsid w:val="004C1B80"/>
    <w:rsid w:val="004C26E4"/>
    <w:rsid w:val="004C66F5"/>
    <w:rsid w:val="004C755E"/>
    <w:rsid w:val="004D0F16"/>
    <w:rsid w:val="004D1103"/>
    <w:rsid w:val="004D3A3A"/>
    <w:rsid w:val="004E0D6B"/>
    <w:rsid w:val="004E3189"/>
    <w:rsid w:val="004E3A7E"/>
    <w:rsid w:val="004F100A"/>
    <w:rsid w:val="004F3B69"/>
    <w:rsid w:val="00500231"/>
    <w:rsid w:val="00502233"/>
    <w:rsid w:val="00502C71"/>
    <w:rsid w:val="00502E38"/>
    <w:rsid w:val="0050412D"/>
    <w:rsid w:val="00504672"/>
    <w:rsid w:val="00505736"/>
    <w:rsid w:val="00510D24"/>
    <w:rsid w:val="00513A9B"/>
    <w:rsid w:val="00513B49"/>
    <w:rsid w:val="00513F5A"/>
    <w:rsid w:val="005149BD"/>
    <w:rsid w:val="0052263E"/>
    <w:rsid w:val="0053081C"/>
    <w:rsid w:val="00535D31"/>
    <w:rsid w:val="00543DBA"/>
    <w:rsid w:val="00544B93"/>
    <w:rsid w:val="00550AC1"/>
    <w:rsid w:val="0056100E"/>
    <w:rsid w:val="0056222C"/>
    <w:rsid w:val="00562EC7"/>
    <w:rsid w:val="00565F53"/>
    <w:rsid w:val="00567878"/>
    <w:rsid w:val="00570EA6"/>
    <w:rsid w:val="00571B5C"/>
    <w:rsid w:val="00572B8B"/>
    <w:rsid w:val="00572F1B"/>
    <w:rsid w:val="00574F12"/>
    <w:rsid w:val="00580ADC"/>
    <w:rsid w:val="00587A27"/>
    <w:rsid w:val="0059336F"/>
    <w:rsid w:val="005959ED"/>
    <w:rsid w:val="005A05E0"/>
    <w:rsid w:val="005A1869"/>
    <w:rsid w:val="005A67AD"/>
    <w:rsid w:val="005A729C"/>
    <w:rsid w:val="005B03CC"/>
    <w:rsid w:val="005B41C6"/>
    <w:rsid w:val="005B6225"/>
    <w:rsid w:val="005C259A"/>
    <w:rsid w:val="005C5255"/>
    <w:rsid w:val="005D2C69"/>
    <w:rsid w:val="005D33B3"/>
    <w:rsid w:val="005D6845"/>
    <w:rsid w:val="005E549D"/>
    <w:rsid w:val="005E55F8"/>
    <w:rsid w:val="005E7465"/>
    <w:rsid w:val="005F0303"/>
    <w:rsid w:val="005F034C"/>
    <w:rsid w:val="005F0E44"/>
    <w:rsid w:val="005F229E"/>
    <w:rsid w:val="005F2480"/>
    <w:rsid w:val="005F3627"/>
    <w:rsid w:val="005F60AA"/>
    <w:rsid w:val="00601656"/>
    <w:rsid w:val="006022A2"/>
    <w:rsid w:val="00603425"/>
    <w:rsid w:val="006062A6"/>
    <w:rsid w:val="00606A2A"/>
    <w:rsid w:val="00611221"/>
    <w:rsid w:val="00611768"/>
    <w:rsid w:val="00611AA3"/>
    <w:rsid w:val="00612658"/>
    <w:rsid w:val="006128BC"/>
    <w:rsid w:val="00612D05"/>
    <w:rsid w:val="006133E9"/>
    <w:rsid w:val="00620856"/>
    <w:rsid w:val="006245BB"/>
    <w:rsid w:val="00625665"/>
    <w:rsid w:val="00625CB0"/>
    <w:rsid w:val="00625D03"/>
    <w:rsid w:val="00627E13"/>
    <w:rsid w:val="00632E8E"/>
    <w:rsid w:val="00637913"/>
    <w:rsid w:val="006426EC"/>
    <w:rsid w:val="006443B6"/>
    <w:rsid w:val="006469F8"/>
    <w:rsid w:val="00647F66"/>
    <w:rsid w:val="00652252"/>
    <w:rsid w:val="00652F16"/>
    <w:rsid w:val="00661EB2"/>
    <w:rsid w:val="006623EE"/>
    <w:rsid w:val="00662D22"/>
    <w:rsid w:val="00664249"/>
    <w:rsid w:val="0066528E"/>
    <w:rsid w:val="00670112"/>
    <w:rsid w:val="00671CA2"/>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17BC"/>
    <w:rsid w:val="006B6E34"/>
    <w:rsid w:val="006B7199"/>
    <w:rsid w:val="006C1FFA"/>
    <w:rsid w:val="006C293F"/>
    <w:rsid w:val="006C3028"/>
    <w:rsid w:val="006C5FA3"/>
    <w:rsid w:val="006C71C7"/>
    <w:rsid w:val="006D0319"/>
    <w:rsid w:val="006D170C"/>
    <w:rsid w:val="006D2F15"/>
    <w:rsid w:val="006D394C"/>
    <w:rsid w:val="006D5EBC"/>
    <w:rsid w:val="006D7930"/>
    <w:rsid w:val="006E0599"/>
    <w:rsid w:val="006E6CB4"/>
    <w:rsid w:val="006F0A25"/>
    <w:rsid w:val="006F1238"/>
    <w:rsid w:val="006F3D18"/>
    <w:rsid w:val="006F3EC5"/>
    <w:rsid w:val="006F533D"/>
    <w:rsid w:val="007052B7"/>
    <w:rsid w:val="007133F7"/>
    <w:rsid w:val="007209F1"/>
    <w:rsid w:val="00723825"/>
    <w:rsid w:val="007276E1"/>
    <w:rsid w:val="00732D89"/>
    <w:rsid w:val="0073323D"/>
    <w:rsid w:val="00741AA1"/>
    <w:rsid w:val="00742E45"/>
    <w:rsid w:val="00744E22"/>
    <w:rsid w:val="0074624D"/>
    <w:rsid w:val="00746665"/>
    <w:rsid w:val="00751A4B"/>
    <w:rsid w:val="00754E04"/>
    <w:rsid w:val="0075779B"/>
    <w:rsid w:val="007577E8"/>
    <w:rsid w:val="007608BE"/>
    <w:rsid w:val="00760E9D"/>
    <w:rsid w:val="00764B4A"/>
    <w:rsid w:val="00765F07"/>
    <w:rsid w:val="00766BCA"/>
    <w:rsid w:val="0077469F"/>
    <w:rsid w:val="00774F0A"/>
    <w:rsid w:val="007762E7"/>
    <w:rsid w:val="007771D7"/>
    <w:rsid w:val="00780D90"/>
    <w:rsid w:val="00781F29"/>
    <w:rsid w:val="00786F78"/>
    <w:rsid w:val="0079163B"/>
    <w:rsid w:val="00791E0F"/>
    <w:rsid w:val="0079569F"/>
    <w:rsid w:val="007957CF"/>
    <w:rsid w:val="00797981"/>
    <w:rsid w:val="00797AAE"/>
    <w:rsid w:val="00797AB9"/>
    <w:rsid w:val="007A20BA"/>
    <w:rsid w:val="007A3F5B"/>
    <w:rsid w:val="007A4DD4"/>
    <w:rsid w:val="007A652F"/>
    <w:rsid w:val="007A655D"/>
    <w:rsid w:val="007A6DC5"/>
    <w:rsid w:val="007B2E1C"/>
    <w:rsid w:val="007B67B6"/>
    <w:rsid w:val="007C00C9"/>
    <w:rsid w:val="007C1E01"/>
    <w:rsid w:val="007C5F4A"/>
    <w:rsid w:val="007C7EF9"/>
    <w:rsid w:val="007C7F5A"/>
    <w:rsid w:val="007D01AE"/>
    <w:rsid w:val="007D4ADC"/>
    <w:rsid w:val="007D4F75"/>
    <w:rsid w:val="007D54F7"/>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103E4"/>
    <w:rsid w:val="00812A29"/>
    <w:rsid w:val="008153B9"/>
    <w:rsid w:val="0081615D"/>
    <w:rsid w:val="00817D48"/>
    <w:rsid w:val="00820BAF"/>
    <w:rsid w:val="00821DDA"/>
    <w:rsid w:val="00825166"/>
    <w:rsid w:val="008262DF"/>
    <w:rsid w:val="00826BEF"/>
    <w:rsid w:val="008278A6"/>
    <w:rsid w:val="008364B1"/>
    <w:rsid w:val="00836DD3"/>
    <w:rsid w:val="0083745F"/>
    <w:rsid w:val="0084221A"/>
    <w:rsid w:val="0084243F"/>
    <w:rsid w:val="00842AD1"/>
    <w:rsid w:val="008459E6"/>
    <w:rsid w:val="00851556"/>
    <w:rsid w:val="008519C2"/>
    <w:rsid w:val="00852BAF"/>
    <w:rsid w:val="00853ECC"/>
    <w:rsid w:val="00853EFF"/>
    <w:rsid w:val="00854616"/>
    <w:rsid w:val="008553D1"/>
    <w:rsid w:val="0085695A"/>
    <w:rsid w:val="00857607"/>
    <w:rsid w:val="00857C9C"/>
    <w:rsid w:val="00861EC5"/>
    <w:rsid w:val="00865A23"/>
    <w:rsid w:val="00867F17"/>
    <w:rsid w:val="008735C4"/>
    <w:rsid w:val="00873A20"/>
    <w:rsid w:val="00875164"/>
    <w:rsid w:val="0087797D"/>
    <w:rsid w:val="008818C6"/>
    <w:rsid w:val="0088205C"/>
    <w:rsid w:val="00885273"/>
    <w:rsid w:val="00892F6B"/>
    <w:rsid w:val="00895697"/>
    <w:rsid w:val="00897942"/>
    <w:rsid w:val="008A0AD1"/>
    <w:rsid w:val="008A386D"/>
    <w:rsid w:val="008A5793"/>
    <w:rsid w:val="008A6C9A"/>
    <w:rsid w:val="008A7265"/>
    <w:rsid w:val="008B0100"/>
    <w:rsid w:val="008B086F"/>
    <w:rsid w:val="008B26A1"/>
    <w:rsid w:val="008B3FB2"/>
    <w:rsid w:val="008B53B7"/>
    <w:rsid w:val="008B57CC"/>
    <w:rsid w:val="008B6241"/>
    <w:rsid w:val="008B75AB"/>
    <w:rsid w:val="008B7FC0"/>
    <w:rsid w:val="008C265D"/>
    <w:rsid w:val="008C2DC0"/>
    <w:rsid w:val="008C38D4"/>
    <w:rsid w:val="008C3B3A"/>
    <w:rsid w:val="008C52EE"/>
    <w:rsid w:val="008C5B8A"/>
    <w:rsid w:val="008C5CA1"/>
    <w:rsid w:val="008D0E98"/>
    <w:rsid w:val="008D17E7"/>
    <w:rsid w:val="008E0706"/>
    <w:rsid w:val="008E38CA"/>
    <w:rsid w:val="008E5055"/>
    <w:rsid w:val="008F0257"/>
    <w:rsid w:val="008F0813"/>
    <w:rsid w:val="008F326E"/>
    <w:rsid w:val="008F3EFC"/>
    <w:rsid w:val="008F52F4"/>
    <w:rsid w:val="0090079D"/>
    <w:rsid w:val="009053B3"/>
    <w:rsid w:val="00905B07"/>
    <w:rsid w:val="00907702"/>
    <w:rsid w:val="00915687"/>
    <w:rsid w:val="00915AFC"/>
    <w:rsid w:val="00917AE4"/>
    <w:rsid w:val="00921054"/>
    <w:rsid w:val="009251A8"/>
    <w:rsid w:val="00930DA5"/>
    <w:rsid w:val="0093519E"/>
    <w:rsid w:val="00941264"/>
    <w:rsid w:val="009414CA"/>
    <w:rsid w:val="00942424"/>
    <w:rsid w:val="0094562B"/>
    <w:rsid w:val="009470B7"/>
    <w:rsid w:val="00947E32"/>
    <w:rsid w:val="009533FB"/>
    <w:rsid w:val="00954997"/>
    <w:rsid w:val="009631B7"/>
    <w:rsid w:val="00965365"/>
    <w:rsid w:val="0096558F"/>
    <w:rsid w:val="00966265"/>
    <w:rsid w:val="009666D4"/>
    <w:rsid w:val="00966BF7"/>
    <w:rsid w:val="009679A4"/>
    <w:rsid w:val="00971F93"/>
    <w:rsid w:val="009801DA"/>
    <w:rsid w:val="009821BD"/>
    <w:rsid w:val="0098246D"/>
    <w:rsid w:val="009846E6"/>
    <w:rsid w:val="00986B52"/>
    <w:rsid w:val="0099010E"/>
    <w:rsid w:val="009957CD"/>
    <w:rsid w:val="009A17A6"/>
    <w:rsid w:val="009A3937"/>
    <w:rsid w:val="009A4B63"/>
    <w:rsid w:val="009A78A9"/>
    <w:rsid w:val="009A7E9D"/>
    <w:rsid w:val="009B1325"/>
    <w:rsid w:val="009B2F76"/>
    <w:rsid w:val="009B77D1"/>
    <w:rsid w:val="009C241D"/>
    <w:rsid w:val="009C273A"/>
    <w:rsid w:val="009C3AF7"/>
    <w:rsid w:val="009C49B0"/>
    <w:rsid w:val="009C53B3"/>
    <w:rsid w:val="009C627E"/>
    <w:rsid w:val="009C6487"/>
    <w:rsid w:val="009C6C7E"/>
    <w:rsid w:val="009C7C21"/>
    <w:rsid w:val="009D4AFC"/>
    <w:rsid w:val="009D4E14"/>
    <w:rsid w:val="009D4FEC"/>
    <w:rsid w:val="009D5A55"/>
    <w:rsid w:val="009E113F"/>
    <w:rsid w:val="009E1165"/>
    <w:rsid w:val="009E1849"/>
    <w:rsid w:val="009E411B"/>
    <w:rsid w:val="009E566A"/>
    <w:rsid w:val="009E6E42"/>
    <w:rsid w:val="009E70B3"/>
    <w:rsid w:val="009F046B"/>
    <w:rsid w:val="009F1408"/>
    <w:rsid w:val="009F257A"/>
    <w:rsid w:val="009F393A"/>
    <w:rsid w:val="009F60FB"/>
    <w:rsid w:val="00A01EB3"/>
    <w:rsid w:val="00A05EA8"/>
    <w:rsid w:val="00A073A3"/>
    <w:rsid w:val="00A11045"/>
    <w:rsid w:val="00A1137D"/>
    <w:rsid w:val="00A11B4D"/>
    <w:rsid w:val="00A1334B"/>
    <w:rsid w:val="00A140B4"/>
    <w:rsid w:val="00A145B5"/>
    <w:rsid w:val="00A16C03"/>
    <w:rsid w:val="00A20A32"/>
    <w:rsid w:val="00A31538"/>
    <w:rsid w:val="00A343B4"/>
    <w:rsid w:val="00A3653E"/>
    <w:rsid w:val="00A37BA9"/>
    <w:rsid w:val="00A474B5"/>
    <w:rsid w:val="00A50BD1"/>
    <w:rsid w:val="00A5417C"/>
    <w:rsid w:val="00A55270"/>
    <w:rsid w:val="00A567F1"/>
    <w:rsid w:val="00A60709"/>
    <w:rsid w:val="00A60920"/>
    <w:rsid w:val="00A61B30"/>
    <w:rsid w:val="00A6587D"/>
    <w:rsid w:val="00A65EA3"/>
    <w:rsid w:val="00A67813"/>
    <w:rsid w:val="00A71BB9"/>
    <w:rsid w:val="00A72AD5"/>
    <w:rsid w:val="00A75753"/>
    <w:rsid w:val="00A76916"/>
    <w:rsid w:val="00A76AFE"/>
    <w:rsid w:val="00A77CE4"/>
    <w:rsid w:val="00A81368"/>
    <w:rsid w:val="00A81C1A"/>
    <w:rsid w:val="00A81E82"/>
    <w:rsid w:val="00A83149"/>
    <w:rsid w:val="00A84044"/>
    <w:rsid w:val="00A8498F"/>
    <w:rsid w:val="00A85ECB"/>
    <w:rsid w:val="00A95C2A"/>
    <w:rsid w:val="00A97C33"/>
    <w:rsid w:val="00AA0317"/>
    <w:rsid w:val="00AA132E"/>
    <w:rsid w:val="00AA22EB"/>
    <w:rsid w:val="00AA2459"/>
    <w:rsid w:val="00AA51C5"/>
    <w:rsid w:val="00AA51D8"/>
    <w:rsid w:val="00AA6EE8"/>
    <w:rsid w:val="00AA7A25"/>
    <w:rsid w:val="00AB0624"/>
    <w:rsid w:val="00AB2A06"/>
    <w:rsid w:val="00AB3F3C"/>
    <w:rsid w:val="00AB6A45"/>
    <w:rsid w:val="00AC0813"/>
    <w:rsid w:val="00AC3562"/>
    <w:rsid w:val="00AC56A1"/>
    <w:rsid w:val="00AC5BD5"/>
    <w:rsid w:val="00AD2C73"/>
    <w:rsid w:val="00AD2E60"/>
    <w:rsid w:val="00AE0020"/>
    <w:rsid w:val="00AE0F09"/>
    <w:rsid w:val="00AE3A0C"/>
    <w:rsid w:val="00AE4E75"/>
    <w:rsid w:val="00AE5081"/>
    <w:rsid w:val="00AE6876"/>
    <w:rsid w:val="00AE7C5D"/>
    <w:rsid w:val="00AF0177"/>
    <w:rsid w:val="00AF0D3B"/>
    <w:rsid w:val="00AF19D8"/>
    <w:rsid w:val="00B0061E"/>
    <w:rsid w:val="00B01029"/>
    <w:rsid w:val="00B03208"/>
    <w:rsid w:val="00B0604A"/>
    <w:rsid w:val="00B17AC9"/>
    <w:rsid w:val="00B204D1"/>
    <w:rsid w:val="00B20742"/>
    <w:rsid w:val="00B25A32"/>
    <w:rsid w:val="00B268FE"/>
    <w:rsid w:val="00B30EDE"/>
    <w:rsid w:val="00B323DA"/>
    <w:rsid w:val="00B32698"/>
    <w:rsid w:val="00B32E5C"/>
    <w:rsid w:val="00B44106"/>
    <w:rsid w:val="00B446ED"/>
    <w:rsid w:val="00B44AC5"/>
    <w:rsid w:val="00B47696"/>
    <w:rsid w:val="00B51270"/>
    <w:rsid w:val="00B53B45"/>
    <w:rsid w:val="00B541F3"/>
    <w:rsid w:val="00B5581B"/>
    <w:rsid w:val="00B55C6F"/>
    <w:rsid w:val="00B63B88"/>
    <w:rsid w:val="00B6566D"/>
    <w:rsid w:val="00B65C7F"/>
    <w:rsid w:val="00B75B7E"/>
    <w:rsid w:val="00B75CDD"/>
    <w:rsid w:val="00B80535"/>
    <w:rsid w:val="00B83CB1"/>
    <w:rsid w:val="00B85880"/>
    <w:rsid w:val="00BA20BA"/>
    <w:rsid w:val="00BA2748"/>
    <w:rsid w:val="00BA5E07"/>
    <w:rsid w:val="00BA671A"/>
    <w:rsid w:val="00BA7B5D"/>
    <w:rsid w:val="00BB467A"/>
    <w:rsid w:val="00BC1C0A"/>
    <w:rsid w:val="00BC2B8D"/>
    <w:rsid w:val="00BC6CC8"/>
    <w:rsid w:val="00BD0F79"/>
    <w:rsid w:val="00BD258C"/>
    <w:rsid w:val="00BD702D"/>
    <w:rsid w:val="00BE08F3"/>
    <w:rsid w:val="00BE1B5C"/>
    <w:rsid w:val="00BE34BB"/>
    <w:rsid w:val="00BE3598"/>
    <w:rsid w:val="00BE4EC1"/>
    <w:rsid w:val="00BE50DF"/>
    <w:rsid w:val="00BE5171"/>
    <w:rsid w:val="00BE5BB7"/>
    <w:rsid w:val="00BE61C8"/>
    <w:rsid w:val="00BF03D3"/>
    <w:rsid w:val="00BF12C6"/>
    <w:rsid w:val="00BF155C"/>
    <w:rsid w:val="00BF2E89"/>
    <w:rsid w:val="00BF3D0C"/>
    <w:rsid w:val="00BF6224"/>
    <w:rsid w:val="00C00317"/>
    <w:rsid w:val="00C027FF"/>
    <w:rsid w:val="00C11113"/>
    <w:rsid w:val="00C119C6"/>
    <w:rsid w:val="00C11F74"/>
    <w:rsid w:val="00C12818"/>
    <w:rsid w:val="00C12C6D"/>
    <w:rsid w:val="00C13625"/>
    <w:rsid w:val="00C1664D"/>
    <w:rsid w:val="00C174BB"/>
    <w:rsid w:val="00C22317"/>
    <w:rsid w:val="00C2446F"/>
    <w:rsid w:val="00C329A1"/>
    <w:rsid w:val="00C343AA"/>
    <w:rsid w:val="00C41E72"/>
    <w:rsid w:val="00C42558"/>
    <w:rsid w:val="00C429BB"/>
    <w:rsid w:val="00C4679A"/>
    <w:rsid w:val="00C474B3"/>
    <w:rsid w:val="00C47E9D"/>
    <w:rsid w:val="00C500E5"/>
    <w:rsid w:val="00C50383"/>
    <w:rsid w:val="00C50956"/>
    <w:rsid w:val="00C51CD5"/>
    <w:rsid w:val="00C57E5D"/>
    <w:rsid w:val="00C60944"/>
    <w:rsid w:val="00C6449C"/>
    <w:rsid w:val="00C72E63"/>
    <w:rsid w:val="00C7304D"/>
    <w:rsid w:val="00C77342"/>
    <w:rsid w:val="00C800E3"/>
    <w:rsid w:val="00C801A0"/>
    <w:rsid w:val="00C80A51"/>
    <w:rsid w:val="00C96332"/>
    <w:rsid w:val="00C97C87"/>
    <w:rsid w:val="00CA0C40"/>
    <w:rsid w:val="00CA19A2"/>
    <w:rsid w:val="00CA3230"/>
    <w:rsid w:val="00CA458D"/>
    <w:rsid w:val="00CA4730"/>
    <w:rsid w:val="00CB12D0"/>
    <w:rsid w:val="00CB1C19"/>
    <w:rsid w:val="00CC0ABA"/>
    <w:rsid w:val="00CC353F"/>
    <w:rsid w:val="00CD1B9C"/>
    <w:rsid w:val="00CD33E9"/>
    <w:rsid w:val="00CD6F23"/>
    <w:rsid w:val="00CE2EAE"/>
    <w:rsid w:val="00CE45F7"/>
    <w:rsid w:val="00CE518C"/>
    <w:rsid w:val="00CE559E"/>
    <w:rsid w:val="00CF3D9B"/>
    <w:rsid w:val="00CF59D0"/>
    <w:rsid w:val="00CF6380"/>
    <w:rsid w:val="00CF7627"/>
    <w:rsid w:val="00D002B5"/>
    <w:rsid w:val="00D01669"/>
    <w:rsid w:val="00D01F74"/>
    <w:rsid w:val="00D0475C"/>
    <w:rsid w:val="00D07237"/>
    <w:rsid w:val="00D11B3A"/>
    <w:rsid w:val="00D11C2D"/>
    <w:rsid w:val="00D11C30"/>
    <w:rsid w:val="00D11E48"/>
    <w:rsid w:val="00D11F7C"/>
    <w:rsid w:val="00D13663"/>
    <w:rsid w:val="00D20B91"/>
    <w:rsid w:val="00D2214C"/>
    <w:rsid w:val="00D2416E"/>
    <w:rsid w:val="00D25ED4"/>
    <w:rsid w:val="00D2703D"/>
    <w:rsid w:val="00D27416"/>
    <w:rsid w:val="00D3511E"/>
    <w:rsid w:val="00D37987"/>
    <w:rsid w:val="00D37C11"/>
    <w:rsid w:val="00D37E55"/>
    <w:rsid w:val="00D43F3E"/>
    <w:rsid w:val="00D4412C"/>
    <w:rsid w:val="00D44D65"/>
    <w:rsid w:val="00D46B85"/>
    <w:rsid w:val="00D46D2B"/>
    <w:rsid w:val="00D53925"/>
    <w:rsid w:val="00D5685A"/>
    <w:rsid w:val="00D63579"/>
    <w:rsid w:val="00D637E2"/>
    <w:rsid w:val="00D65987"/>
    <w:rsid w:val="00D66EE8"/>
    <w:rsid w:val="00D70408"/>
    <w:rsid w:val="00D7043F"/>
    <w:rsid w:val="00D7084A"/>
    <w:rsid w:val="00D75DBE"/>
    <w:rsid w:val="00D75DD3"/>
    <w:rsid w:val="00D7647C"/>
    <w:rsid w:val="00D77D9D"/>
    <w:rsid w:val="00D90266"/>
    <w:rsid w:val="00D9148F"/>
    <w:rsid w:val="00D96D1E"/>
    <w:rsid w:val="00DA31CE"/>
    <w:rsid w:val="00DA56AF"/>
    <w:rsid w:val="00DB01B1"/>
    <w:rsid w:val="00DB2BA3"/>
    <w:rsid w:val="00DC2433"/>
    <w:rsid w:val="00DC3520"/>
    <w:rsid w:val="00DC72A0"/>
    <w:rsid w:val="00DD03DF"/>
    <w:rsid w:val="00DD1EF6"/>
    <w:rsid w:val="00DD43C1"/>
    <w:rsid w:val="00DD45C9"/>
    <w:rsid w:val="00DD6D55"/>
    <w:rsid w:val="00DE1A7A"/>
    <w:rsid w:val="00DE30CC"/>
    <w:rsid w:val="00DE6832"/>
    <w:rsid w:val="00DF11D2"/>
    <w:rsid w:val="00DF21B8"/>
    <w:rsid w:val="00DF40ED"/>
    <w:rsid w:val="00DF7731"/>
    <w:rsid w:val="00E00690"/>
    <w:rsid w:val="00E027D9"/>
    <w:rsid w:val="00E038DE"/>
    <w:rsid w:val="00E05B5B"/>
    <w:rsid w:val="00E10808"/>
    <w:rsid w:val="00E12085"/>
    <w:rsid w:val="00E13DE3"/>
    <w:rsid w:val="00E14165"/>
    <w:rsid w:val="00E1433C"/>
    <w:rsid w:val="00E15ABE"/>
    <w:rsid w:val="00E202E6"/>
    <w:rsid w:val="00E211FE"/>
    <w:rsid w:val="00E21717"/>
    <w:rsid w:val="00E22DFA"/>
    <w:rsid w:val="00E2313A"/>
    <w:rsid w:val="00E239C7"/>
    <w:rsid w:val="00E23A69"/>
    <w:rsid w:val="00E23AEB"/>
    <w:rsid w:val="00E26CC0"/>
    <w:rsid w:val="00E31ADB"/>
    <w:rsid w:val="00E323E9"/>
    <w:rsid w:val="00E33844"/>
    <w:rsid w:val="00E33C65"/>
    <w:rsid w:val="00E34556"/>
    <w:rsid w:val="00E36544"/>
    <w:rsid w:val="00E36D9A"/>
    <w:rsid w:val="00E40A23"/>
    <w:rsid w:val="00E46553"/>
    <w:rsid w:val="00E46C28"/>
    <w:rsid w:val="00E475E7"/>
    <w:rsid w:val="00E5189A"/>
    <w:rsid w:val="00E52FC2"/>
    <w:rsid w:val="00E53E6B"/>
    <w:rsid w:val="00E60586"/>
    <w:rsid w:val="00E62924"/>
    <w:rsid w:val="00E64C06"/>
    <w:rsid w:val="00E75730"/>
    <w:rsid w:val="00E76CAA"/>
    <w:rsid w:val="00E77815"/>
    <w:rsid w:val="00E82E9E"/>
    <w:rsid w:val="00E8362C"/>
    <w:rsid w:val="00E83D09"/>
    <w:rsid w:val="00E87182"/>
    <w:rsid w:val="00E95FEC"/>
    <w:rsid w:val="00E97D88"/>
    <w:rsid w:val="00EA4A16"/>
    <w:rsid w:val="00EA684B"/>
    <w:rsid w:val="00EB17CC"/>
    <w:rsid w:val="00EB1ED9"/>
    <w:rsid w:val="00EB24AF"/>
    <w:rsid w:val="00EB2DC5"/>
    <w:rsid w:val="00EC2785"/>
    <w:rsid w:val="00EC4369"/>
    <w:rsid w:val="00EC755B"/>
    <w:rsid w:val="00ED031B"/>
    <w:rsid w:val="00ED2217"/>
    <w:rsid w:val="00ED3241"/>
    <w:rsid w:val="00ED3F98"/>
    <w:rsid w:val="00ED4AF3"/>
    <w:rsid w:val="00ED6772"/>
    <w:rsid w:val="00ED6A6C"/>
    <w:rsid w:val="00EE33F3"/>
    <w:rsid w:val="00EE72DF"/>
    <w:rsid w:val="00EF6432"/>
    <w:rsid w:val="00F02278"/>
    <w:rsid w:val="00F11B6F"/>
    <w:rsid w:val="00F147FE"/>
    <w:rsid w:val="00F1483E"/>
    <w:rsid w:val="00F14B57"/>
    <w:rsid w:val="00F16735"/>
    <w:rsid w:val="00F171F4"/>
    <w:rsid w:val="00F2289E"/>
    <w:rsid w:val="00F25912"/>
    <w:rsid w:val="00F30098"/>
    <w:rsid w:val="00F31C45"/>
    <w:rsid w:val="00F31EB0"/>
    <w:rsid w:val="00F34D84"/>
    <w:rsid w:val="00F406EC"/>
    <w:rsid w:val="00F4209D"/>
    <w:rsid w:val="00F43A53"/>
    <w:rsid w:val="00F45A92"/>
    <w:rsid w:val="00F46B59"/>
    <w:rsid w:val="00F46E01"/>
    <w:rsid w:val="00F46E66"/>
    <w:rsid w:val="00F5074F"/>
    <w:rsid w:val="00F514C9"/>
    <w:rsid w:val="00F524D0"/>
    <w:rsid w:val="00F52761"/>
    <w:rsid w:val="00F53CA9"/>
    <w:rsid w:val="00F57D50"/>
    <w:rsid w:val="00F65B4E"/>
    <w:rsid w:val="00F6787E"/>
    <w:rsid w:val="00F737CB"/>
    <w:rsid w:val="00F758A2"/>
    <w:rsid w:val="00F759FF"/>
    <w:rsid w:val="00F77207"/>
    <w:rsid w:val="00F80614"/>
    <w:rsid w:val="00F815ED"/>
    <w:rsid w:val="00F824DC"/>
    <w:rsid w:val="00F82753"/>
    <w:rsid w:val="00F84026"/>
    <w:rsid w:val="00F853DE"/>
    <w:rsid w:val="00F854B7"/>
    <w:rsid w:val="00F86559"/>
    <w:rsid w:val="00F87219"/>
    <w:rsid w:val="00F87F38"/>
    <w:rsid w:val="00F9153C"/>
    <w:rsid w:val="00F91BD0"/>
    <w:rsid w:val="00FA1CF2"/>
    <w:rsid w:val="00FA26DF"/>
    <w:rsid w:val="00FA2FE4"/>
    <w:rsid w:val="00FA45A1"/>
    <w:rsid w:val="00FB0D2C"/>
    <w:rsid w:val="00FB1B92"/>
    <w:rsid w:val="00FB4B1F"/>
    <w:rsid w:val="00FB6B8B"/>
    <w:rsid w:val="00FB7A37"/>
    <w:rsid w:val="00FC71B5"/>
    <w:rsid w:val="00FD74E1"/>
    <w:rsid w:val="00FE08BD"/>
    <w:rsid w:val="00FE30B4"/>
    <w:rsid w:val="00FE5FCD"/>
    <w:rsid w:val="00FE6FAF"/>
    <w:rsid w:val="00FF3AFE"/>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1B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 w:id="729421900">
      <w:bodyDiv w:val="1"/>
      <w:marLeft w:val="0"/>
      <w:marRight w:val="0"/>
      <w:marTop w:val="0"/>
      <w:marBottom w:val="0"/>
      <w:divBdr>
        <w:top w:val="none" w:sz="0" w:space="0" w:color="auto"/>
        <w:left w:val="none" w:sz="0" w:space="0" w:color="auto"/>
        <w:bottom w:val="none" w:sz="0" w:space="0" w:color="auto"/>
        <w:right w:val="none" w:sz="0" w:space="0" w:color="auto"/>
      </w:divBdr>
    </w:div>
    <w:div w:id="802385447">
      <w:bodyDiv w:val="1"/>
      <w:marLeft w:val="0"/>
      <w:marRight w:val="0"/>
      <w:marTop w:val="0"/>
      <w:marBottom w:val="0"/>
      <w:divBdr>
        <w:top w:val="none" w:sz="0" w:space="0" w:color="auto"/>
        <w:left w:val="none" w:sz="0" w:space="0" w:color="auto"/>
        <w:bottom w:val="none" w:sz="0" w:space="0" w:color="auto"/>
        <w:right w:val="none" w:sz="0" w:space="0" w:color="auto"/>
      </w:divBdr>
    </w:div>
    <w:div w:id="16371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onafrancadepereir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ecretariasenado.gov.co/leyes/c_comerc.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cretariasenado.gov.co/leyes/c_comerc.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ecretariasenado.gov.co/leyes/et.htm" TargetMode="External"/><Relationship Id="rId4" Type="http://schemas.microsoft.com/office/2007/relationships/stylesWithEffects" Target="stylesWithEffects.xml"/><Relationship Id="rId9" Type="http://schemas.openxmlformats.org/officeDocument/2006/relationships/hyperlink" Target="http://www.secretariasenado.gov.co/leyes/et.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3F71-697A-47ED-A7BF-2177C575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26</Pages>
  <Words>7967</Words>
  <Characters>43820</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ZFIP_Comercial</cp:lastModifiedBy>
  <cp:revision>54</cp:revision>
  <cp:lastPrinted>2019-05-30T21:13:00Z</cp:lastPrinted>
  <dcterms:created xsi:type="dcterms:W3CDTF">2020-06-01T21:40:00Z</dcterms:created>
  <dcterms:modified xsi:type="dcterms:W3CDTF">2023-04-17T21:19:00Z</dcterms:modified>
</cp:coreProperties>
</file>