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AFC" w:rsidRDefault="008C3C17">
      <w:pPr>
        <w:jc w:val="both"/>
        <w:rPr>
          <w:rFonts w:ascii="Arial" w:eastAsia="Arial" w:hAnsi="Arial" w:cs="Arial"/>
          <w:b/>
          <w:sz w:val="24"/>
          <w:szCs w:val="24"/>
        </w:rPr>
      </w:pPr>
      <w:r>
        <w:rPr>
          <w:rFonts w:ascii="Arial" w:eastAsia="Arial" w:hAnsi="Arial" w:cs="Arial"/>
          <w:b/>
          <w:sz w:val="24"/>
          <w:szCs w:val="24"/>
        </w:rPr>
        <w:t>1. OBJETIVO:</w:t>
      </w:r>
      <w:bookmarkStart w:id="0" w:name="_GoBack"/>
      <w:bookmarkEnd w:id="0"/>
    </w:p>
    <w:p w:rsidR="00595AFC" w:rsidRDefault="00595AFC">
      <w:pPr>
        <w:jc w:val="both"/>
        <w:rPr>
          <w:rFonts w:ascii="Arial" w:eastAsia="Arial" w:hAnsi="Arial" w:cs="Arial"/>
          <w:b/>
          <w:sz w:val="24"/>
          <w:szCs w:val="24"/>
        </w:rPr>
      </w:pPr>
    </w:p>
    <w:p w:rsidR="00595AFC" w:rsidRDefault="008C3C17">
      <w:pPr>
        <w:jc w:val="both"/>
        <w:rPr>
          <w:rFonts w:ascii="Arial" w:eastAsia="Arial" w:hAnsi="Arial" w:cs="Arial"/>
          <w:sz w:val="24"/>
          <w:szCs w:val="24"/>
        </w:rPr>
      </w:pPr>
      <w:r>
        <w:rPr>
          <w:rFonts w:ascii="Arial" w:eastAsia="Arial" w:hAnsi="Arial" w:cs="Arial"/>
          <w:sz w:val="24"/>
          <w:szCs w:val="24"/>
        </w:rPr>
        <w:t>Garantizar un adecuado control de los registros generados por los procesos de la Zona Franca Internacional de Pereira, estableciendo los lineamientos de organización y este proceso</w:t>
      </w:r>
      <w:r w:rsidR="006C303D">
        <w:rPr>
          <w:rFonts w:ascii="Arial" w:eastAsia="Arial" w:hAnsi="Arial" w:cs="Arial"/>
          <w:sz w:val="24"/>
          <w:szCs w:val="24"/>
        </w:rPr>
        <w:t>,</w:t>
      </w:r>
      <w:r>
        <w:rPr>
          <w:rFonts w:ascii="Arial" w:eastAsia="Arial" w:hAnsi="Arial" w:cs="Arial"/>
          <w:sz w:val="24"/>
          <w:szCs w:val="24"/>
        </w:rPr>
        <w:t xml:space="preserve"> mediante el cual se desarrollan actividades de clasificar, ordenar, identificar, almacenar, preservar, recuperar, estipular tiempo de retención y disposición final.</w:t>
      </w:r>
    </w:p>
    <w:p w:rsidR="00595AFC" w:rsidRDefault="00595AFC">
      <w:pPr>
        <w:jc w:val="both"/>
        <w:rPr>
          <w:rFonts w:ascii="Arial" w:eastAsia="Arial" w:hAnsi="Arial" w:cs="Arial"/>
          <w:b/>
          <w:sz w:val="24"/>
          <w:szCs w:val="24"/>
        </w:rPr>
      </w:pPr>
    </w:p>
    <w:p w:rsidR="00595AFC" w:rsidRDefault="008C3C17">
      <w:pPr>
        <w:jc w:val="both"/>
        <w:rPr>
          <w:rFonts w:ascii="Arial" w:eastAsia="Arial" w:hAnsi="Arial" w:cs="Arial"/>
          <w:b/>
          <w:sz w:val="24"/>
          <w:szCs w:val="24"/>
        </w:rPr>
      </w:pPr>
      <w:r>
        <w:rPr>
          <w:rFonts w:ascii="Arial" w:eastAsia="Arial" w:hAnsi="Arial" w:cs="Arial"/>
          <w:b/>
          <w:sz w:val="24"/>
          <w:szCs w:val="24"/>
        </w:rPr>
        <w:t>2. ALCANCE:</w:t>
      </w:r>
    </w:p>
    <w:p w:rsidR="00595AFC" w:rsidRDefault="00595AFC">
      <w:pPr>
        <w:jc w:val="both"/>
        <w:rPr>
          <w:rFonts w:ascii="Arial" w:eastAsia="Arial" w:hAnsi="Arial" w:cs="Arial"/>
          <w:b/>
          <w:sz w:val="24"/>
          <w:szCs w:val="24"/>
        </w:rPr>
      </w:pPr>
    </w:p>
    <w:p w:rsidR="00595AFC" w:rsidRDefault="008C3C17">
      <w:pPr>
        <w:jc w:val="both"/>
        <w:rPr>
          <w:rFonts w:ascii="Arial" w:eastAsia="Arial" w:hAnsi="Arial" w:cs="Arial"/>
          <w:sz w:val="24"/>
          <w:szCs w:val="24"/>
        </w:rPr>
      </w:pPr>
      <w:r>
        <w:rPr>
          <w:rFonts w:ascii="Arial" w:eastAsia="Arial" w:hAnsi="Arial" w:cs="Arial"/>
          <w:sz w:val="24"/>
          <w:szCs w:val="24"/>
        </w:rPr>
        <w:t>Aplica para todos los registros generados por los procesos de la Zona Franca Internacional de Pereira.</w:t>
      </w:r>
    </w:p>
    <w:p w:rsidR="00595AFC" w:rsidRDefault="00595AFC">
      <w:pPr>
        <w:jc w:val="both"/>
        <w:rPr>
          <w:rFonts w:ascii="Arial" w:eastAsia="Arial" w:hAnsi="Arial" w:cs="Arial"/>
          <w:sz w:val="24"/>
          <w:szCs w:val="24"/>
        </w:rPr>
      </w:pPr>
    </w:p>
    <w:p w:rsidR="00595AFC" w:rsidRDefault="008C3C17">
      <w:pPr>
        <w:jc w:val="both"/>
        <w:rPr>
          <w:rFonts w:ascii="Arial" w:eastAsia="Arial" w:hAnsi="Arial" w:cs="Arial"/>
          <w:b/>
          <w:sz w:val="24"/>
          <w:szCs w:val="24"/>
        </w:rPr>
      </w:pPr>
      <w:r>
        <w:rPr>
          <w:rFonts w:ascii="Arial" w:eastAsia="Arial" w:hAnsi="Arial" w:cs="Arial"/>
          <w:b/>
          <w:sz w:val="24"/>
          <w:szCs w:val="24"/>
        </w:rPr>
        <w:t xml:space="preserve">3. RESPONSABLE: </w:t>
      </w:r>
    </w:p>
    <w:p w:rsidR="00595AFC" w:rsidRDefault="00595AFC">
      <w:pPr>
        <w:jc w:val="both"/>
        <w:rPr>
          <w:rFonts w:ascii="Arial" w:eastAsia="Arial" w:hAnsi="Arial" w:cs="Arial"/>
          <w:sz w:val="24"/>
          <w:szCs w:val="24"/>
        </w:rPr>
      </w:pPr>
    </w:p>
    <w:p w:rsidR="00595AFC" w:rsidRDefault="008C3C17">
      <w:pPr>
        <w:jc w:val="both"/>
        <w:rPr>
          <w:rFonts w:ascii="Arial" w:eastAsia="Arial" w:hAnsi="Arial" w:cs="Arial"/>
          <w:sz w:val="24"/>
          <w:szCs w:val="24"/>
        </w:rPr>
      </w:pPr>
      <w:r>
        <w:rPr>
          <w:rFonts w:ascii="Arial" w:eastAsia="Arial" w:hAnsi="Arial" w:cs="Arial"/>
          <w:sz w:val="24"/>
          <w:szCs w:val="24"/>
        </w:rPr>
        <w:t>Coordinador del Sistema Integrado de Gestión SIG.</w:t>
      </w:r>
    </w:p>
    <w:p w:rsidR="00595AFC" w:rsidRDefault="008C3C17">
      <w:pPr>
        <w:jc w:val="both"/>
        <w:rPr>
          <w:rFonts w:ascii="Arial" w:eastAsia="Arial" w:hAnsi="Arial" w:cs="Arial"/>
          <w:sz w:val="24"/>
          <w:szCs w:val="24"/>
        </w:rPr>
      </w:pPr>
      <w:r>
        <w:rPr>
          <w:rFonts w:ascii="Arial" w:eastAsia="Arial" w:hAnsi="Arial" w:cs="Arial"/>
          <w:sz w:val="24"/>
          <w:szCs w:val="24"/>
        </w:rPr>
        <w:t xml:space="preserve">Auxiliar de </w:t>
      </w:r>
      <w:r w:rsidR="00317914">
        <w:rPr>
          <w:rFonts w:ascii="Arial" w:eastAsia="Arial" w:hAnsi="Arial" w:cs="Arial"/>
          <w:sz w:val="24"/>
          <w:szCs w:val="24"/>
        </w:rPr>
        <w:t>Gestión Documental</w:t>
      </w:r>
      <w:r>
        <w:rPr>
          <w:rFonts w:ascii="Arial" w:eastAsia="Arial" w:hAnsi="Arial" w:cs="Arial"/>
          <w:sz w:val="24"/>
          <w:szCs w:val="24"/>
        </w:rPr>
        <w:t xml:space="preserve">. </w:t>
      </w:r>
    </w:p>
    <w:p w:rsidR="00595AFC" w:rsidRDefault="008C3C17">
      <w:pPr>
        <w:jc w:val="both"/>
        <w:rPr>
          <w:rFonts w:ascii="Arial" w:eastAsia="Arial" w:hAnsi="Arial" w:cs="Arial"/>
          <w:sz w:val="24"/>
          <w:szCs w:val="24"/>
        </w:rPr>
      </w:pPr>
      <w:r>
        <w:rPr>
          <w:rFonts w:ascii="Arial" w:eastAsia="Arial" w:hAnsi="Arial" w:cs="Arial"/>
          <w:sz w:val="24"/>
          <w:szCs w:val="24"/>
        </w:rPr>
        <w:t>Líderes de proceso.</w:t>
      </w:r>
    </w:p>
    <w:p w:rsidR="00595AFC" w:rsidRDefault="008C3C17">
      <w:pPr>
        <w:jc w:val="both"/>
        <w:rPr>
          <w:rFonts w:ascii="Arial" w:eastAsia="Arial" w:hAnsi="Arial" w:cs="Arial"/>
          <w:b/>
          <w:sz w:val="24"/>
          <w:szCs w:val="24"/>
        </w:rPr>
      </w:pPr>
      <w:r>
        <w:rPr>
          <w:rFonts w:ascii="Arial" w:eastAsia="Arial" w:hAnsi="Arial" w:cs="Arial"/>
          <w:sz w:val="24"/>
          <w:szCs w:val="24"/>
        </w:rPr>
        <w:t>Colaboradores en general.</w:t>
      </w:r>
    </w:p>
    <w:p w:rsidR="00595AFC" w:rsidRDefault="00595AFC">
      <w:pPr>
        <w:jc w:val="both"/>
        <w:rPr>
          <w:rFonts w:ascii="Arial" w:eastAsia="Arial" w:hAnsi="Arial" w:cs="Arial"/>
          <w:b/>
          <w:sz w:val="24"/>
          <w:szCs w:val="24"/>
        </w:rPr>
      </w:pPr>
    </w:p>
    <w:p w:rsidR="00595AFC" w:rsidRDefault="008C3C17">
      <w:pPr>
        <w:jc w:val="both"/>
        <w:rPr>
          <w:rFonts w:ascii="Arial" w:eastAsia="Arial" w:hAnsi="Arial" w:cs="Arial"/>
          <w:b/>
          <w:sz w:val="24"/>
          <w:szCs w:val="24"/>
        </w:rPr>
      </w:pPr>
      <w:r>
        <w:rPr>
          <w:rFonts w:ascii="Arial" w:eastAsia="Arial" w:hAnsi="Arial" w:cs="Arial"/>
          <w:b/>
          <w:sz w:val="24"/>
          <w:szCs w:val="24"/>
        </w:rPr>
        <w:t>4. DESCRIPCIÓN DEL PROCEDIMIENTO</w:t>
      </w:r>
    </w:p>
    <w:p w:rsidR="00595AFC" w:rsidRDefault="00595AFC">
      <w:pPr>
        <w:jc w:val="both"/>
        <w:rPr>
          <w:rFonts w:ascii="Arial" w:eastAsia="Arial" w:hAnsi="Arial" w:cs="Arial"/>
          <w:b/>
          <w:sz w:val="24"/>
          <w:szCs w:val="24"/>
        </w:rPr>
      </w:pPr>
    </w:p>
    <w:p w:rsidR="00595AFC" w:rsidRDefault="008C3C17">
      <w:pPr>
        <w:jc w:val="both"/>
        <w:rPr>
          <w:rFonts w:ascii="Arial" w:eastAsia="Arial" w:hAnsi="Arial" w:cs="Arial"/>
          <w:b/>
          <w:sz w:val="24"/>
          <w:szCs w:val="24"/>
        </w:rPr>
      </w:pPr>
      <w:r>
        <w:rPr>
          <w:rFonts w:ascii="Arial" w:eastAsia="Arial" w:hAnsi="Arial" w:cs="Arial"/>
          <w:b/>
          <w:sz w:val="24"/>
          <w:szCs w:val="24"/>
        </w:rPr>
        <w:t>4.1 DEFINIR LOS REGISTROS A CONTROLAR</w:t>
      </w:r>
    </w:p>
    <w:p w:rsidR="00595AFC" w:rsidRDefault="00595AFC">
      <w:pPr>
        <w:jc w:val="both"/>
        <w:rPr>
          <w:rFonts w:ascii="Arial" w:eastAsia="Arial" w:hAnsi="Arial" w:cs="Arial"/>
          <w:sz w:val="24"/>
          <w:szCs w:val="24"/>
        </w:rPr>
      </w:pPr>
    </w:p>
    <w:p w:rsidR="00595AFC" w:rsidRDefault="008C3C17">
      <w:pPr>
        <w:jc w:val="both"/>
        <w:rPr>
          <w:rFonts w:ascii="Arial" w:eastAsia="Arial" w:hAnsi="Arial" w:cs="Arial"/>
          <w:sz w:val="24"/>
          <w:szCs w:val="24"/>
        </w:rPr>
      </w:pPr>
      <w:r>
        <w:rPr>
          <w:rFonts w:ascii="Arial" w:eastAsia="Arial" w:hAnsi="Arial" w:cs="Arial"/>
          <w:sz w:val="24"/>
          <w:szCs w:val="24"/>
        </w:rPr>
        <w:t xml:space="preserve">En todos los procedimientos aplicados para el sistema integrado de gestión,  están definidos los registros necesarios para el adecuado cumplimiento de los mismos, lo anterior aplica tanto a los generados como resultado de aplicación de los procedimientos y que se estandarizaron dentro de la compañía, como también los procedentes de los aplicativos externos utilizados para el desarrollo de ciertas actividades de la compañía, como por ejemplo los aplicativos contables y de operaciones, los cuales se deben someter al control, con el fin de garantizar la trazabilidad en el tiempo, adicional del cumplimiento de los requisitos legales aplicables en este aspecto. </w:t>
      </w:r>
    </w:p>
    <w:p w:rsidR="00595AFC" w:rsidRDefault="00595AFC">
      <w:pPr>
        <w:jc w:val="both"/>
        <w:rPr>
          <w:rFonts w:ascii="Arial" w:eastAsia="Arial" w:hAnsi="Arial" w:cs="Arial"/>
          <w:sz w:val="24"/>
          <w:szCs w:val="24"/>
        </w:rPr>
      </w:pPr>
    </w:p>
    <w:p w:rsidR="00595AFC" w:rsidRDefault="008C3C17">
      <w:pPr>
        <w:jc w:val="both"/>
        <w:rPr>
          <w:rFonts w:ascii="Arial" w:eastAsia="Arial" w:hAnsi="Arial" w:cs="Arial"/>
          <w:b/>
          <w:sz w:val="24"/>
          <w:szCs w:val="24"/>
        </w:rPr>
      </w:pPr>
      <w:r>
        <w:rPr>
          <w:rFonts w:ascii="Arial" w:eastAsia="Arial" w:hAnsi="Arial" w:cs="Arial"/>
          <w:b/>
          <w:sz w:val="24"/>
          <w:szCs w:val="24"/>
        </w:rPr>
        <w:t>4.2 DEFINIR LA METODOLOGÍA DE CONTROL</w:t>
      </w:r>
    </w:p>
    <w:p w:rsidR="00595AFC" w:rsidRPr="006C303D" w:rsidRDefault="00595AFC" w:rsidP="006C303D">
      <w:pPr>
        <w:jc w:val="both"/>
      </w:pPr>
    </w:p>
    <w:p w:rsidR="00595AFC" w:rsidRPr="006C303D" w:rsidRDefault="008C3C17" w:rsidP="006C303D">
      <w:pPr>
        <w:jc w:val="both"/>
      </w:pPr>
      <w:r>
        <w:rPr>
          <w:rFonts w:ascii="Arial" w:eastAsia="Arial" w:hAnsi="Arial" w:cs="Arial"/>
          <w:sz w:val="24"/>
          <w:szCs w:val="24"/>
        </w:rPr>
        <w:lastRenderedPageBreak/>
        <w:t>Definidos los registros a controlar se elabora un cuadro para cada proceso denominado “Listado maestro de registros (FO-CL-07)”, donde se incluye cada registro definiendo los siguientes aspectos de control para cada uno.</w:t>
      </w:r>
    </w:p>
    <w:p w:rsidR="00595AFC" w:rsidRDefault="00595AFC">
      <w:pPr>
        <w:jc w:val="both"/>
        <w:rPr>
          <w:rFonts w:ascii="Arial" w:eastAsia="Arial" w:hAnsi="Arial" w:cs="Arial"/>
          <w:b/>
          <w:sz w:val="24"/>
          <w:szCs w:val="24"/>
        </w:rPr>
      </w:pPr>
    </w:p>
    <w:p w:rsidR="00595AFC" w:rsidRDefault="008C3C17">
      <w:pPr>
        <w:jc w:val="both"/>
        <w:rPr>
          <w:rFonts w:ascii="Arial" w:eastAsia="Arial" w:hAnsi="Arial" w:cs="Arial"/>
          <w:sz w:val="24"/>
          <w:szCs w:val="24"/>
        </w:rPr>
      </w:pPr>
      <w:r>
        <w:rPr>
          <w:rFonts w:ascii="Arial" w:eastAsia="Arial" w:hAnsi="Arial" w:cs="Arial"/>
          <w:b/>
          <w:sz w:val="24"/>
          <w:szCs w:val="24"/>
        </w:rPr>
        <w:t>4.2.1  Identificación del Registro</w:t>
      </w:r>
    </w:p>
    <w:p w:rsidR="00595AFC" w:rsidRDefault="00595AFC">
      <w:pPr>
        <w:jc w:val="both"/>
        <w:rPr>
          <w:rFonts w:ascii="Arial" w:eastAsia="Arial" w:hAnsi="Arial" w:cs="Arial"/>
          <w:sz w:val="24"/>
          <w:szCs w:val="24"/>
        </w:rPr>
      </w:pPr>
    </w:p>
    <w:p w:rsidR="00595AFC" w:rsidRDefault="008C3C17">
      <w:pPr>
        <w:jc w:val="both"/>
        <w:rPr>
          <w:rFonts w:ascii="Arial" w:eastAsia="Arial" w:hAnsi="Arial" w:cs="Arial"/>
          <w:sz w:val="24"/>
          <w:szCs w:val="24"/>
        </w:rPr>
      </w:pPr>
      <w:r>
        <w:rPr>
          <w:rFonts w:ascii="Arial" w:eastAsia="Arial" w:hAnsi="Arial" w:cs="Arial"/>
          <w:sz w:val="24"/>
          <w:szCs w:val="24"/>
        </w:rPr>
        <w:t>Los registros se identifican por el código, nombre, fecha de implementación y fecha de actualización, esta información corresponde a la que está inscrita en el formato, como sigue:</w:t>
      </w:r>
    </w:p>
    <w:p w:rsidR="00595AFC" w:rsidRDefault="00595AFC">
      <w:pPr>
        <w:jc w:val="both"/>
        <w:rPr>
          <w:rFonts w:ascii="Arial" w:eastAsia="Arial" w:hAnsi="Arial" w:cs="Arial"/>
          <w:sz w:val="24"/>
          <w:szCs w:val="24"/>
        </w:rPr>
      </w:pPr>
    </w:p>
    <w:p w:rsidR="00595AFC" w:rsidRDefault="008C3C17">
      <w:pPr>
        <w:numPr>
          <w:ilvl w:val="0"/>
          <w:numId w:val="1"/>
        </w:numPr>
        <w:jc w:val="both"/>
        <w:rPr>
          <w:sz w:val="24"/>
          <w:szCs w:val="24"/>
        </w:rPr>
      </w:pPr>
      <w:r w:rsidRPr="006C303D">
        <w:rPr>
          <w:rFonts w:ascii="Arial" w:eastAsia="Arial" w:hAnsi="Arial" w:cs="Arial"/>
          <w:b/>
          <w:sz w:val="24"/>
          <w:szCs w:val="24"/>
        </w:rPr>
        <w:t>Código:</w:t>
      </w:r>
      <w:r>
        <w:rPr>
          <w:rFonts w:ascii="Arial" w:eastAsia="Arial" w:hAnsi="Arial" w:cs="Arial"/>
          <w:sz w:val="24"/>
          <w:szCs w:val="24"/>
        </w:rPr>
        <w:t xml:space="preserve"> Alfanumérico de acuerdo con el procedimiento PR-CL-03 Control de Documentos.</w:t>
      </w:r>
    </w:p>
    <w:p w:rsidR="00595AFC" w:rsidRDefault="008C3C17">
      <w:pPr>
        <w:numPr>
          <w:ilvl w:val="0"/>
          <w:numId w:val="1"/>
        </w:numPr>
        <w:jc w:val="both"/>
        <w:rPr>
          <w:sz w:val="24"/>
          <w:szCs w:val="24"/>
        </w:rPr>
      </w:pPr>
      <w:r w:rsidRPr="006C303D">
        <w:rPr>
          <w:rFonts w:ascii="Arial" w:eastAsia="Arial" w:hAnsi="Arial" w:cs="Arial"/>
          <w:b/>
          <w:sz w:val="24"/>
          <w:szCs w:val="24"/>
        </w:rPr>
        <w:t>Nombre:</w:t>
      </w:r>
      <w:r>
        <w:rPr>
          <w:rFonts w:ascii="Arial" w:eastAsia="Arial" w:hAnsi="Arial" w:cs="Arial"/>
          <w:sz w:val="24"/>
          <w:szCs w:val="24"/>
        </w:rPr>
        <w:t xml:space="preserve"> Título del registro que aparece siempre en la parte superior. </w:t>
      </w:r>
    </w:p>
    <w:p w:rsidR="00595AFC" w:rsidRDefault="008C3C17">
      <w:pPr>
        <w:numPr>
          <w:ilvl w:val="0"/>
          <w:numId w:val="1"/>
        </w:numPr>
        <w:jc w:val="both"/>
        <w:rPr>
          <w:sz w:val="24"/>
          <w:szCs w:val="24"/>
        </w:rPr>
      </w:pPr>
      <w:r w:rsidRPr="006C303D">
        <w:rPr>
          <w:rFonts w:ascii="Arial" w:eastAsia="Arial" w:hAnsi="Arial" w:cs="Arial"/>
          <w:b/>
          <w:sz w:val="24"/>
          <w:szCs w:val="24"/>
        </w:rPr>
        <w:t>Versión:</w:t>
      </w:r>
      <w:r>
        <w:rPr>
          <w:rFonts w:ascii="Arial" w:eastAsia="Arial" w:hAnsi="Arial" w:cs="Arial"/>
          <w:sz w:val="24"/>
          <w:szCs w:val="24"/>
        </w:rPr>
        <w:t xml:space="preserve"> Número que permite controlar los cambios que se le han hecho a los registros. </w:t>
      </w:r>
    </w:p>
    <w:p w:rsidR="00595AFC" w:rsidRDefault="008C3C17">
      <w:pPr>
        <w:numPr>
          <w:ilvl w:val="0"/>
          <w:numId w:val="1"/>
        </w:numPr>
        <w:jc w:val="both"/>
        <w:rPr>
          <w:sz w:val="24"/>
          <w:szCs w:val="24"/>
        </w:rPr>
      </w:pPr>
      <w:r w:rsidRPr="006C303D">
        <w:rPr>
          <w:rFonts w:ascii="Arial" w:eastAsia="Arial" w:hAnsi="Arial" w:cs="Arial"/>
          <w:b/>
          <w:sz w:val="24"/>
          <w:szCs w:val="24"/>
        </w:rPr>
        <w:t>Fecha de Implementación:</w:t>
      </w:r>
      <w:r>
        <w:rPr>
          <w:rFonts w:ascii="Arial" w:eastAsia="Arial" w:hAnsi="Arial" w:cs="Arial"/>
          <w:sz w:val="24"/>
          <w:szCs w:val="24"/>
        </w:rPr>
        <w:t xml:space="preserve"> Indica la fecha inicial en la cual se crea o implementa el documento o formato.</w:t>
      </w:r>
    </w:p>
    <w:p w:rsidR="00595AFC" w:rsidRDefault="008C3C17">
      <w:pPr>
        <w:numPr>
          <w:ilvl w:val="0"/>
          <w:numId w:val="1"/>
        </w:numPr>
        <w:jc w:val="both"/>
        <w:rPr>
          <w:sz w:val="24"/>
          <w:szCs w:val="24"/>
        </w:rPr>
      </w:pPr>
      <w:r w:rsidRPr="006C303D">
        <w:rPr>
          <w:rFonts w:ascii="Arial" w:eastAsia="Arial" w:hAnsi="Arial" w:cs="Arial"/>
          <w:b/>
          <w:sz w:val="24"/>
          <w:szCs w:val="24"/>
        </w:rPr>
        <w:t>Fecha de Actualización:</w:t>
      </w:r>
      <w:r>
        <w:rPr>
          <w:rFonts w:ascii="Arial" w:eastAsia="Arial" w:hAnsi="Arial" w:cs="Arial"/>
          <w:sz w:val="24"/>
          <w:szCs w:val="24"/>
        </w:rPr>
        <w:t xml:space="preserve"> Indica la última fecha de modificación del formato, señalando que a partir de dicha fecha se debe de hacer uso de estos. </w:t>
      </w:r>
    </w:p>
    <w:p w:rsidR="00595AFC" w:rsidRPr="006C303D" w:rsidRDefault="00595AFC" w:rsidP="006C303D">
      <w:pPr>
        <w:jc w:val="both"/>
      </w:pPr>
    </w:p>
    <w:p w:rsidR="00595AFC" w:rsidRPr="006C303D" w:rsidRDefault="008C3C17" w:rsidP="006C303D">
      <w:pPr>
        <w:jc w:val="both"/>
      </w:pPr>
      <w:r>
        <w:rPr>
          <w:rFonts w:ascii="Arial" w:eastAsia="Arial" w:hAnsi="Arial" w:cs="Arial"/>
          <w:sz w:val="24"/>
          <w:szCs w:val="24"/>
        </w:rPr>
        <w:t>Lo anterior aplica cabalmente para los registros que resultan de una implementación propia de la empresa, es decir aquellos registros que cuentan con encabezado establecido según los lineamientos del procedimiento de control de documentos.</w:t>
      </w:r>
    </w:p>
    <w:p w:rsidR="00595AFC" w:rsidRPr="006C303D" w:rsidRDefault="00595AFC" w:rsidP="006C303D">
      <w:pPr>
        <w:jc w:val="both"/>
      </w:pPr>
    </w:p>
    <w:p w:rsidR="00595AFC" w:rsidRPr="006C303D" w:rsidRDefault="008C3C17" w:rsidP="006C303D">
      <w:pPr>
        <w:jc w:val="both"/>
      </w:pPr>
      <w:r>
        <w:rPr>
          <w:rFonts w:ascii="Arial" w:eastAsia="Arial" w:hAnsi="Arial" w:cs="Arial"/>
          <w:sz w:val="24"/>
          <w:szCs w:val="24"/>
        </w:rPr>
        <w:t>Para el caso de aquellos registros que no cuentan con este encabezado, como es el caso de los resultantes de las operaciones de los aplicativos (software contable y software de operaciones), se debe identificar cada parte, pero en el caso de no contar con algunas de estas se debe diligenciar el campo en el listado maestro, con (N/A), sin embargo el campo donde se relaciona el nombre es importante para la identificación del registro, por lo cual este campo siempre debe estar diligenciado correctamente.</w:t>
      </w:r>
    </w:p>
    <w:p w:rsidR="00595AFC" w:rsidRDefault="00595AFC">
      <w:pPr>
        <w:jc w:val="both"/>
        <w:rPr>
          <w:rFonts w:ascii="Arial" w:eastAsia="Arial" w:hAnsi="Arial" w:cs="Arial"/>
          <w:sz w:val="24"/>
          <w:szCs w:val="24"/>
        </w:rPr>
      </w:pPr>
    </w:p>
    <w:p w:rsidR="00595AFC" w:rsidRDefault="008C3C17">
      <w:pPr>
        <w:jc w:val="both"/>
        <w:rPr>
          <w:rFonts w:ascii="Arial" w:eastAsia="Arial" w:hAnsi="Arial" w:cs="Arial"/>
          <w:sz w:val="24"/>
          <w:szCs w:val="24"/>
        </w:rPr>
      </w:pPr>
      <w:r>
        <w:rPr>
          <w:rFonts w:ascii="Arial" w:eastAsia="Arial" w:hAnsi="Arial" w:cs="Arial"/>
          <w:b/>
          <w:sz w:val="24"/>
          <w:szCs w:val="24"/>
        </w:rPr>
        <w:t>4.2.2 Responsable de Recolección</w:t>
      </w:r>
    </w:p>
    <w:p w:rsidR="00595AFC" w:rsidRDefault="00595AFC">
      <w:pPr>
        <w:jc w:val="both"/>
        <w:rPr>
          <w:rFonts w:ascii="Arial" w:eastAsia="Arial" w:hAnsi="Arial" w:cs="Arial"/>
          <w:sz w:val="24"/>
          <w:szCs w:val="24"/>
        </w:rPr>
      </w:pPr>
    </w:p>
    <w:p w:rsidR="00595AFC" w:rsidRDefault="008C3C17">
      <w:pPr>
        <w:jc w:val="both"/>
        <w:rPr>
          <w:rFonts w:ascii="Arial" w:eastAsia="Arial" w:hAnsi="Arial" w:cs="Arial"/>
          <w:sz w:val="24"/>
          <w:szCs w:val="24"/>
        </w:rPr>
      </w:pPr>
      <w:r>
        <w:rPr>
          <w:rFonts w:ascii="Arial" w:eastAsia="Arial" w:hAnsi="Arial" w:cs="Arial"/>
          <w:sz w:val="24"/>
          <w:szCs w:val="24"/>
        </w:rPr>
        <w:lastRenderedPageBreak/>
        <w:t>En esta columna se identifica al responsable de la recolección del registro es decir quien lo genera o lo produce; dependiendo del tipo de registro puede ser quien lo elabora, revisa o aprueba.</w:t>
      </w:r>
    </w:p>
    <w:p w:rsidR="00BB5ADF" w:rsidRDefault="00BB5ADF">
      <w:pPr>
        <w:jc w:val="both"/>
        <w:rPr>
          <w:rFonts w:ascii="Arial" w:eastAsia="Arial" w:hAnsi="Arial" w:cs="Arial"/>
          <w:sz w:val="24"/>
          <w:szCs w:val="24"/>
        </w:rPr>
      </w:pPr>
    </w:p>
    <w:p w:rsidR="00BB5ADF" w:rsidRDefault="00BB5ADF" w:rsidP="00BB5ADF">
      <w:pPr>
        <w:jc w:val="both"/>
        <w:rPr>
          <w:rFonts w:ascii="Arial" w:hAnsi="Arial"/>
          <w:sz w:val="24"/>
        </w:rPr>
      </w:pPr>
      <w:r w:rsidRPr="00B00F64">
        <w:rPr>
          <w:rFonts w:ascii="Arial" w:hAnsi="Arial"/>
          <w:b/>
          <w:sz w:val="24"/>
        </w:rPr>
        <w:t>NOTA:</w:t>
      </w:r>
      <w:r>
        <w:rPr>
          <w:rFonts w:ascii="Arial" w:hAnsi="Arial"/>
          <w:sz w:val="24"/>
        </w:rPr>
        <w:t xml:space="preserve"> es importante resaltar que el diligenciamiento de los formatos internos debe ser total, claro y sin enmendaduras ni tachones, lo anterior garantiza la legitimidad del registros, así como la conservación del mismo en el archivo.</w:t>
      </w:r>
    </w:p>
    <w:p w:rsidR="00BB5ADF" w:rsidRDefault="00BB5ADF" w:rsidP="00BB5ADF">
      <w:pPr>
        <w:jc w:val="both"/>
        <w:rPr>
          <w:rFonts w:ascii="Arial" w:hAnsi="Arial"/>
          <w:sz w:val="24"/>
        </w:rPr>
      </w:pPr>
    </w:p>
    <w:p w:rsidR="00BB5ADF" w:rsidRDefault="00BB5ADF" w:rsidP="00BB5ADF">
      <w:pPr>
        <w:jc w:val="both"/>
        <w:rPr>
          <w:rFonts w:ascii="Arial" w:eastAsia="Arial" w:hAnsi="Arial" w:cs="Arial"/>
          <w:sz w:val="24"/>
          <w:szCs w:val="24"/>
        </w:rPr>
      </w:pPr>
      <w:r w:rsidRPr="00B00F64">
        <w:rPr>
          <w:rFonts w:ascii="Arial" w:hAnsi="Arial"/>
          <w:b/>
          <w:sz w:val="24"/>
        </w:rPr>
        <w:t>NOTA 2:</w:t>
      </w:r>
      <w:r>
        <w:rPr>
          <w:rFonts w:ascii="Arial" w:hAnsi="Arial"/>
          <w:sz w:val="24"/>
        </w:rPr>
        <w:t xml:space="preserve"> aquellos registros arrojados por los aplicativos externos manejados por la compañía, pero que hacen parte de la trazabilidad de las diferentes operaciones desarrolladas por la empresa</w:t>
      </w:r>
      <w:r w:rsidR="00F462A0">
        <w:rPr>
          <w:rFonts w:ascii="Arial" w:hAnsi="Arial"/>
          <w:sz w:val="24"/>
        </w:rPr>
        <w:t>,</w:t>
      </w:r>
      <w:r>
        <w:rPr>
          <w:rFonts w:ascii="Arial" w:hAnsi="Arial"/>
          <w:sz w:val="24"/>
        </w:rPr>
        <w:t xml:space="preserve"> se procurará por diligenciar cada campo correspondiente de ser posible, de lo contrario se establece en este procedimiento que los campos que no sean diligenciados, se entenderán por campos opcionales o no obligatorios, los cuales no son requisito llenarlos y adicionalmente no es posible llenarlos de manera manual.</w:t>
      </w:r>
    </w:p>
    <w:p w:rsidR="00595AFC" w:rsidRDefault="00595AFC">
      <w:pPr>
        <w:jc w:val="both"/>
        <w:rPr>
          <w:rFonts w:ascii="Arial" w:eastAsia="Arial" w:hAnsi="Arial" w:cs="Arial"/>
          <w:sz w:val="24"/>
          <w:szCs w:val="24"/>
        </w:rPr>
      </w:pPr>
    </w:p>
    <w:p w:rsidR="00595AFC" w:rsidRDefault="008C3C17">
      <w:pPr>
        <w:jc w:val="both"/>
        <w:rPr>
          <w:rFonts w:ascii="Arial" w:eastAsia="Arial" w:hAnsi="Arial" w:cs="Arial"/>
          <w:color w:val="000000"/>
          <w:sz w:val="24"/>
          <w:szCs w:val="24"/>
        </w:rPr>
      </w:pPr>
      <w:r>
        <w:rPr>
          <w:rFonts w:ascii="Arial" w:eastAsia="Arial" w:hAnsi="Arial" w:cs="Arial"/>
          <w:sz w:val="24"/>
          <w:szCs w:val="24"/>
        </w:rPr>
        <w:t xml:space="preserve">Adicionalmente el Coordinador del Sistema Integrado de Gestión deberá tener a </w:t>
      </w:r>
      <w:r>
        <w:rPr>
          <w:rFonts w:ascii="Arial" w:eastAsia="Arial" w:hAnsi="Arial" w:cs="Arial"/>
          <w:color w:val="000000"/>
          <w:sz w:val="24"/>
          <w:szCs w:val="24"/>
        </w:rPr>
        <w:t>disposición de los líderes de proceso, el listado maestro de registros.</w:t>
      </w:r>
    </w:p>
    <w:p w:rsidR="00595AFC" w:rsidRDefault="00595AFC">
      <w:pPr>
        <w:jc w:val="both"/>
        <w:rPr>
          <w:rFonts w:ascii="Arial" w:eastAsia="Arial" w:hAnsi="Arial" w:cs="Arial"/>
          <w:sz w:val="24"/>
          <w:szCs w:val="24"/>
        </w:rPr>
      </w:pPr>
    </w:p>
    <w:p w:rsidR="00595AFC" w:rsidRDefault="008C3C17">
      <w:pPr>
        <w:jc w:val="both"/>
        <w:rPr>
          <w:rFonts w:ascii="Arial" w:eastAsia="Arial" w:hAnsi="Arial" w:cs="Arial"/>
          <w:b/>
          <w:sz w:val="24"/>
          <w:szCs w:val="24"/>
        </w:rPr>
      </w:pPr>
      <w:r>
        <w:rPr>
          <w:rFonts w:ascii="Arial" w:eastAsia="Arial" w:hAnsi="Arial" w:cs="Arial"/>
          <w:b/>
          <w:sz w:val="24"/>
          <w:szCs w:val="24"/>
        </w:rPr>
        <w:t xml:space="preserve">4.2.3 Ruta de almacenamiento en archivo de gestión </w:t>
      </w:r>
    </w:p>
    <w:p w:rsidR="00595AFC" w:rsidRDefault="00595AFC">
      <w:pPr>
        <w:jc w:val="both"/>
        <w:rPr>
          <w:rFonts w:ascii="Arial" w:eastAsia="Arial" w:hAnsi="Arial" w:cs="Arial"/>
          <w:b/>
          <w:sz w:val="24"/>
          <w:szCs w:val="24"/>
        </w:rPr>
      </w:pPr>
    </w:p>
    <w:p w:rsidR="00595AFC" w:rsidRDefault="008C3C17">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En esta parte se describe el sitio exacto donde se </w:t>
      </w:r>
      <w:r>
        <w:rPr>
          <w:rFonts w:ascii="Arial" w:eastAsia="Arial" w:hAnsi="Arial" w:cs="Arial"/>
          <w:sz w:val="24"/>
          <w:szCs w:val="24"/>
        </w:rPr>
        <w:t>custodia</w:t>
      </w:r>
      <w:r>
        <w:rPr>
          <w:rFonts w:ascii="Arial" w:eastAsia="Arial" w:hAnsi="Arial" w:cs="Arial"/>
          <w:color w:val="000000"/>
          <w:sz w:val="24"/>
          <w:szCs w:val="24"/>
        </w:rPr>
        <w:t xml:space="preserve"> el registro, así: </w:t>
      </w:r>
    </w:p>
    <w:p w:rsidR="00595AFC" w:rsidRPr="006C303D" w:rsidRDefault="008C3C17" w:rsidP="006C303D">
      <w:pPr>
        <w:numPr>
          <w:ilvl w:val="0"/>
          <w:numId w:val="1"/>
        </w:numPr>
        <w:pBdr>
          <w:top w:val="nil"/>
          <w:left w:val="nil"/>
          <w:bottom w:val="nil"/>
          <w:right w:val="nil"/>
          <w:between w:val="nil"/>
        </w:pBdr>
        <w:jc w:val="both"/>
      </w:pPr>
      <w:r>
        <w:rPr>
          <w:rFonts w:ascii="Arial" w:eastAsia="Arial" w:hAnsi="Arial" w:cs="Arial"/>
          <w:color w:val="000000"/>
          <w:sz w:val="24"/>
          <w:szCs w:val="24"/>
        </w:rPr>
        <w:t xml:space="preserve">Físico: archivador (elevado o de torre) del proceso  - carpeta o A-Z. </w:t>
      </w:r>
    </w:p>
    <w:p w:rsidR="00595AFC" w:rsidRPr="006C303D" w:rsidRDefault="008C3C17" w:rsidP="006C303D">
      <w:pPr>
        <w:numPr>
          <w:ilvl w:val="0"/>
          <w:numId w:val="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4"/>
          <w:szCs w:val="24"/>
        </w:rPr>
        <w:t xml:space="preserve">Magnéticos: el computador del funcionario donde se guarde, con su respectiva ruta de almacenamiento.  </w:t>
      </w:r>
    </w:p>
    <w:p w:rsidR="00595AFC" w:rsidRDefault="00595AFC">
      <w:pPr>
        <w:pBdr>
          <w:top w:val="nil"/>
          <w:left w:val="nil"/>
          <w:bottom w:val="nil"/>
          <w:right w:val="nil"/>
          <w:between w:val="nil"/>
        </w:pBdr>
        <w:jc w:val="both"/>
        <w:rPr>
          <w:rFonts w:ascii="Arial" w:eastAsia="Arial" w:hAnsi="Arial" w:cs="Arial"/>
          <w:color w:val="000000"/>
          <w:sz w:val="24"/>
          <w:szCs w:val="24"/>
        </w:rPr>
      </w:pPr>
    </w:p>
    <w:p w:rsidR="00595AFC" w:rsidRDefault="008C3C17">
      <w:pPr>
        <w:jc w:val="both"/>
        <w:rPr>
          <w:rFonts w:ascii="Arial" w:eastAsia="Arial" w:hAnsi="Arial" w:cs="Arial"/>
          <w:b/>
          <w:sz w:val="24"/>
          <w:szCs w:val="24"/>
        </w:rPr>
      </w:pPr>
      <w:r>
        <w:rPr>
          <w:rFonts w:ascii="Arial" w:eastAsia="Arial" w:hAnsi="Arial" w:cs="Arial"/>
          <w:b/>
          <w:sz w:val="24"/>
          <w:szCs w:val="24"/>
        </w:rPr>
        <w:t>4.2.4 Organización</w:t>
      </w:r>
    </w:p>
    <w:p w:rsidR="00595AFC" w:rsidRDefault="008C3C17">
      <w:pPr>
        <w:pStyle w:val="Ttulo4"/>
        <w:jc w:val="both"/>
        <w:rPr>
          <w:rFonts w:ascii="Arial" w:eastAsia="Arial" w:hAnsi="Arial" w:cs="Arial"/>
          <w:b w:val="0"/>
          <w:sz w:val="24"/>
          <w:szCs w:val="24"/>
        </w:rPr>
      </w:pPr>
      <w:r>
        <w:rPr>
          <w:rFonts w:ascii="Arial" w:eastAsia="Arial" w:hAnsi="Arial" w:cs="Arial"/>
          <w:b w:val="0"/>
          <w:sz w:val="24"/>
          <w:szCs w:val="24"/>
        </w:rPr>
        <w:t>Para este aspecto se determinan la organización, de la cual se desprenden dos aspectos: clasificación y la ordenación del registro, los cuales se definen a continuación:</w:t>
      </w:r>
    </w:p>
    <w:p w:rsidR="00595AFC" w:rsidRDefault="00595AFC">
      <w:pPr>
        <w:jc w:val="both"/>
        <w:rPr>
          <w:rFonts w:ascii="Arial" w:eastAsia="Arial" w:hAnsi="Arial" w:cs="Arial"/>
          <w:b/>
          <w:sz w:val="24"/>
          <w:szCs w:val="24"/>
        </w:rPr>
      </w:pPr>
    </w:p>
    <w:p w:rsidR="00595AFC" w:rsidRDefault="008C3C17">
      <w:pPr>
        <w:ind w:left="709"/>
        <w:jc w:val="both"/>
        <w:rPr>
          <w:rFonts w:ascii="Arial" w:eastAsia="Arial" w:hAnsi="Arial" w:cs="Arial"/>
          <w:b/>
          <w:sz w:val="24"/>
          <w:szCs w:val="24"/>
        </w:rPr>
      </w:pPr>
      <w:r>
        <w:rPr>
          <w:rFonts w:ascii="Arial" w:eastAsia="Arial" w:hAnsi="Arial" w:cs="Arial"/>
          <w:b/>
          <w:sz w:val="24"/>
          <w:szCs w:val="24"/>
        </w:rPr>
        <w:t>4.2.4.1 Clasificación</w:t>
      </w:r>
    </w:p>
    <w:p w:rsidR="00595AFC" w:rsidRDefault="00595AFC">
      <w:pPr>
        <w:jc w:val="both"/>
        <w:rPr>
          <w:rFonts w:ascii="Arial" w:eastAsia="Arial" w:hAnsi="Arial" w:cs="Arial"/>
          <w:b/>
          <w:sz w:val="24"/>
          <w:szCs w:val="24"/>
        </w:rPr>
      </w:pPr>
    </w:p>
    <w:p w:rsidR="00595AFC" w:rsidRDefault="008C3C17">
      <w:pPr>
        <w:pBdr>
          <w:top w:val="nil"/>
          <w:left w:val="nil"/>
          <w:bottom w:val="nil"/>
          <w:right w:val="nil"/>
          <w:between w:val="nil"/>
        </w:pBdr>
        <w:ind w:left="709"/>
        <w:jc w:val="both"/>
        <w:rPr>
          <w:rFonts w:ascii="Arial" w:eastAsia="Arial" w:hAnsi="Arial" w:cs="Arial"/>
          <w:color w:val="000000"/>
          <w:sz w:val="24"/>
          <w:szCs w:val="24"/>
        </w:rPr>
      </w:pPr>
      <w:r>
        <w:rPr>
          <w:rFonts w:ascii="Arial" w:eastAsia="Arial" w:hAnsi="Arial" w:cs="Arial"/>
          <w:color w:val="000000"/>
          <w:sz w:val="24"/>
          <w:szCs w:val="24"/>
        </w:rPr>
        <w:t xml:space="preserve">La clasificación se define como el tipo de registro en donde se pueden agrupar los documentos como por ejemplo: informes, actas, documentos </w:t>
      </w:r>
      <w:r>
        <w:rPr>
          <w:rFonts w:ascii="Arial" w:eastAsia="Arial" w:hAnsi="Arial" w:cs="Arial"/>
          <w:color w:val="000000"/>
          <w:sz w:val="24"/>
          <w:szCs w:val="24"/>
        </w:rPr>
        <w:lastRenderedPageBreak/>
        <w:t>originados por aplicativos, otros documentos de origen interno (formatos), entre otros.</w:t>
      </w:r>
    </w:p>
    <w:p w:rsidR="00595AFC" w:rsidRDefault="00595AFC">
      <w:pPr>
        <w:pBdr>
          <w:top w:val="nil"/>
          <w:left w:val="nil"/>
          <w:bottom w:val="nil"/>
          <w:right w:val="nil"/>
          <w:between w:val="nil"/>
        </w:pBdr>
        <w:jc w:val="both"/>
        <w:rPr>
          <w:rFonts w:ascii="Arial" w:eastAsia="Arial" w:hAnsi="Arial" w:cs="Arial"/>
          <w:color w:val="000000"/>
          <w:sz w:val="24"/>
          <w:szCs w:val="24"/>
        </w:rPr>
      </w:pPr>
    </w:p>
    <w:p w:rsidR="00595AFC" w:rsidRDefault="008C3C17">
      <w:pPr>
        <w:pBdr>
          <w:top w:val="nil"/>
          <w:left w:val="nil"/>
          <w:bottom w:val="nil"/>
          <w:right w:val="nil"/>
          <w:between w:val="nil"/>
        </w:pBdr>
        <w:ind w:left="709"/>
        <w:jc w:val="both"/>
        <w:rPr>
          <w:rFonts w:ascii="Arial" w:eastAsia="Arial" w:hAnsi="Arial" w:cs="Arial"/>
          <w:b/>
          <w:color w:val="000000"/>
          <w:sz w:val="24"/>
          <w:szCs w:val="24"/>
        </w:rPr>
      </w:pPr>
      <w:r>
        <w:rPr>
          <w:rFonts w:ascii="Arial" w:eastAsia="Arial" w:hAnsi="Arial" w:cs="Arial"/>
          <w:b/>
          <w:color w:val="000000"/>
          <w:sz w:val="24"/>
          <w:szCs w:val="24"/>
        </w:rPr>
        <w:t>4.2.4.2 Ordenación</w:t>
      </w:r>
    </w:p>
    <w:p w:rsidR="00595AFC" w:rsidRDefault="00595AFC">
      <w:pPr>
        <w:pBdr>
          <w:top w:val="nil"/>
          <w:left w:val="nil"/>
          <w:bottom w:val="nil"/>
          <w:right w:val="nil"/>
          <w:between w:val="nil"/>
        </w:pBdr>
        <w:jc w:val="both"/>
        <w:rPr>
          <w:rFonts w:ascii="Arial" w:eastAsia="Arial" w:hAnsi="Arial" w:cs="Arial"/>
          <w:color w:val="000000"/>
          <w:sz w:val="24"/>
          <w:szCs w:val="24"/>
        </w:rPr>
      </w:pPr>
    </w:p>
    <w:p w:rsidR="00595AFC" w:rsidRDefault="008C3C17">
      <w:pPr>
        <w:pBdr>
          <w:top w:val="nil"/>
          <w:left w:val="nil"/>
          <w:bottom w:val="nil"/>
          <w:right w:val="nil"/>
          <w:between w:val="nil"/>
        </w:pBdr>
        <w:ind w:left="709"/>
        <w:jc w:val="both"/>
        <w:rPr>
          <w:rFonts w:ascii="Arial" w:eastAsia="Arial" w:hAnsi="Arial" w:cs="Arial"/>
          <w:color w:val="000000"/>
          <w:sz w:val="24"/>
          <w:szCs w:val="24"/>
        </w:rPr>
      </w:pPr>
      <w:r>
        <w:rPr>
          <w:rFonts w:ascii="Arial" w:eastAsia="Arial" w:hAnsi="Arial" w:cs="Arial"/>
          <w:color w:val="000000"/>
          <w:sz w:val="24"/>
          <w:szCs w:val="24"/>
        </w:rPr>
        <w:t>Definida la clasificación del registro, se establece la ordenación asignada para el documento; como por ejemplo: por fecha, por consecutivo, por orden alfabético, por nombre de colaborador, por nombre de usuario calificado, entre otros requisitos.</w:t>
      </w:r>
    </w:p>
    <w:p w:rsidR="00595AFC" w:rsidRDefault="00595AFC">
      <w:pPr>
        <w:pBdr>
          <w:top w:val="nil"/>
          <w:left w:val="nil"/>
          <w:bottom w:val="nil"/>
          <w:right w:val="nil"/>
          <w:between w:val="nil"/>
        </w:pBdr>
        <w:jc w:val="both"/>
        <w:rPr>
          <w:rFonts w:ascii="Arial" w:eastAsia="Arial" w:hAnsi="Arial" w:cs="Arial"/>
          <w:color w:val="000000"/>
          <w:sz w:val="24"/>
          <w:szCs w:val="24"/>
        </w:rPr>
      </w:pPr>
    </w:p>
    <w:p w:rsidR="00595AFC" w:rsidRDefault="008C3C17">
      <w:pPr>
        <w:pBdr>
          <w:top w:val="nil"/>
          <w:left w:val="nil"/>
          <w:bottom w:val="nil"/>
          <w:right w:val="nil"/>
          <w:between w:val="nil"/>
        </w:pBdr>
        <w:ind w:left="709"/>
        <w:jc w:val="both"/>
        <w:rPr>
          <w:rFonts w:ascii="Arial" w:eastAsia="Arial" w:hAnsi="Arial" w:cs="Arial"/>
          <w:color w:val="000000"/>
          <w:sz w:val="24"/>
          <w:szCs w:val="24"/>
        </w:rPr>
      </w:pPr>
      <w:r>
        <w:rPr>
          <w:rFonts w:ascii="Arial" w:eastAsia="Arial" w:hAnsi="Arial" w:cs="Arial"/>
          <w:color w:val="000000"/>
          <w:sz w:val="24"/>
          <w:szCs w:val="24"/>
        </w:rPr>
        <w:t>De acuerdo a las características de organización dada a los documentos, se debe guardar estos, teniendo en cuenta la información que se establece en el listado maestro de registros, con respecto a las rutas de almacenamiento y el tiempo de retención en el archivo de gestión.</w:t>
      </w:r>
    </w:p>
    <w:p w:rsidR="00595AFC" w:rsidRDefault="00595AFC">
      <w:pPr>
        <w:pBdr>
          <w:top w:val="nil"/>
          <w:left w:val="nil"/>
          <w:bottom w:val="nil"/>
          <w:right w:val="nil"/>
          <w:between w:val="nil"/>
        </w:pBdr>
        <w:ind w:left="709"/>
        <w:jc w:val="both"/>
        <w:rPr>
          <w:rFonts w:ascii="Arial" w:eastAsia="Arial" w:hAnsi="Arial" w:cs="Arial"/>
          <w:color w:val="000000"/>
          <w:sz w:val="24"/>
          <w:szCs w:val="24"/>
        </w:rPr>
      </w:pPr>
    </w:p>
    <w:p w:rsidR="00595AFC" w:rsidRDefault="008C3C1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4.2.5. Administración y acceso</w:t>
      </w:r>
    </w:p>
    <w:p w:rsidR="00595AFC" w:rsidRDefault="00595AFC">
      <w:pPr>
        <w:pBdr>
          <w:top w:val="nil"/>
          <w:left w:val="nil"/>
          <w:bottom w:val="nil"/>
          <w:right w:val="nil"/>
          <w:between w:val="nil"/>
        </w:pBdr>
        <w:jc w:val="both"/>
        <w:rPr>
          <w:rFonts w:ascii="Arial" w:eastAsia="Arial" w:hAnsi="Arial" w:cs="Arial"/>
          <w:b/>
          <w:color w:val="000000"/>
          <w:sz w:val="24"/>
          <w:szCs w:val="24"/>
        </w:rPr>
      </w:pPr>
    </w:p>
    <w:p w:rsidR="00595AFC" w:rsidRDefault="008C3C17">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Hace </w:t>
      </w:r>
      <w:r>
        <w:rPr>
          <w:rFonts w:ascii="Arial" w:eastAsia="Arial" w:hAnsi="Arial" w:cs="Arial"/>
          <w:sz w:val="24"/>
          <w:szCs w:val="24"/>
        </w:rPr>
        <w:t>referencia a la</w:t>
      </w:r>
      <w:r>
        <w:rPr>
          <w:rFonts w:ascii="Arial" w:eastAsia="Arial" w:hAnsi="Arial" w:cs="Arial"/>
          <w:color w:val="000000"/>
          <w:sz w:val="24"/>
          <w:szCs w:val="24"/>
        </w:rPr>
        <w:t xml:space="preserve"> persona encargada de administrar los registros mientras están en archivo de gestión y la determinación de </w:t>
      </w:r>
      <w:r>
        <w:rPr>
          <w:rFonts w:ascii="Arial" w:eastAsia="Arial" w:hAnsi="Arial" w:cs="Arial"/>
          <w:sz w:val="24"/>
          <w:szCs w:val="24"/>
        </w:rPr>
        <w:t>quién</w:t>
      </w:r>
      <w:r>
        <w:rPr>
          <w:rFonts w:ascii="Arial" w:eastAsia="Arial" w:hAnsi="Arial" w:cs="Arial"/>
          <w:color w:val="000000"/>
          <w:sz w:val="24"/>
          <w:szCs w:val="24"/>
        </w:rPr>
        <w:t xml:space="preserve"> puede acceder al registro para consultas o trámites.</w:t>
      </w:r>
    </w:p>
    <w:p w:rsidR="00595AFC" w:rsidRDefault="00595AFC">
      <w:pPr>
        <w:pBdr>
          <w:top w:val="nil"/>
          <w:left w:val="nil"/>
          <w:bottom w:val="nil"/>
          <w:right w:val="nil"/>
          <w:between w:val="nil"/>
        </w:pBdr>
        <w:ind w:left="709"/>
        <w:jc w:val="both"/>
        <w:rPr>
          <w:rFonts w:ascii="Arial" w:eastAsia="Arial" w:hAnsi="Arial" w:cs="Arial"/>
          <w:color w:val="000000"/>
          <w:sz w:val="24"/>
          <w:szCs w:val="24"/>
        </w:rPr>
      </w:pPr>
    </w:p>
    <w:p w:rsidR="00595AFC" w:rsidRDefault="008C3C17">
      <w:pPr>
        <w:pBdr>
          <w:top w:val="nil"/>
          <w:left w:val="nil"/>
          <w:bottom w:val="nil"/>
          <w:right w:val="nil"/>
          <w:between w:val="nil"/>
        </w:pBdr>
        <w:ind w:left="709"/>
        <w:jc w:val="both"/>
        <w:rPr>
          <w:rFonts w:ascii="Arial" w:eastAsia="Arial" w:hAnsi="Arial" w:cs="Arial"/>
          <w:color w:val="000000"/>
          <w:sz w:val="24"/>
          <w:szCs w:val="24"/>
        </w:rPr>
      </w:pPr>
      <w:r>
        <w:rPr>
          <w:rFonts w:ascii="Arial" w:eastAsia="Arial" w:hAnsi="Arial" w:cs="Arial"/>
          <w:b/>
          <w:color w:val="000000"/>
          <w:sz w:val="24"/>
          <w:szCs w:val="24"/>
        </w:rPr>
        <w:t>4.2.5</w:t>
      </w:r>
      <w:r w:rsidRPr="006C303D">
        <w:rPr>
          <w:rFonts w:ascii="Arial" w:eastAsia="Arial" w:hAnsi="Arial" w:cs="Arial"/>
          <w:b/>
          <w:color w:val="000000"/>
          <w:sz w:val="24"/>
          <w:szCs w:val="24"/>
        </w:rPr>
        <w:t>.1</w:t>
      </w:r>
      <w:r>
        <w:rPr>
          <w:rFonts w:ascii="Arial" w:eastAsia="Arial" w:hAnsi="Arial" w:cs="Arial"/>
          <w:color w:val="000000"/>
          <w:sz w:val="24"/>
          <w:szCs w:val="24"/>
        </w:rPr>
        <w:t xml:space="preserve"> </w:t>
      </w:r>
      <w:r w:rsidRPr="006C303D">
        <w:rPr>
          <w:rFonts w:ascii="Arial" w:eastAsia="Arial" w:hAnsi="Arial" w:cs="Arial"/>
          <w:b/>
          <w:color w:val="000000"/>
          <w:sz w:val="24"/>
          <w:szCs w:val="24"/>
        </w:rPr>
        <w:t>R</w:t>
      </w:r>
      <w:r>
        <w:rPr>
          <w:rFonts w:ascii="Arial" w:eastAsia="Arial" w:hAnsi="Arial" w:cs="Arial"/>
          <w:b/>
          <w:color w:val="000000"/>
          <w:sz w:val="24"/>
          <w:szCs w:val="24"/>
        </w:rPr>
        <w:t>esponsable de la administración</w:t>
      </w:r>
    </w:p>
    <w:p w:rsidR="00595AFC" w:rsidRDefault="00595AFC">
      <w:pPr>
        <w:pBdr>
          <w:top w:val="nil"/>
          <w:left w:val="nil"/>
          <w:bottom w:val="nil"/>
          <w:right w:val="nil"/>
          <w:between w:val="nil"/>
        </w:pBdr>
        <w:ind w:left="709"/>
        <w:jc w:val="both"/>
        <w:rPr>
          <w:rFonts w:ascii="Arial" w:eastAsia="Arial" w:hAnsi="Arial" w:cs="Arial"/>
          <w:color w:val="000000"/>
          <w:sz w:val="24"/>
          <w:szCs w:val="24"/>
        </w:rPr>
      </w:pPr>
    </w:p>
    <w:p w:rsidR="00595AFC" w:rsidRDefault="008C3C17">
      <w:pPr>
        <w:pBdr>
          <w:top w:val="nil"/>
          <w:left w:val="nil"/>
          <w:bottom w:val="nil"/>
          <w:right w:val="nil"/>
          <w:between w:val="nil"/>
        </w:pBdr>
        <w:ind w:left="709"/>
        <w:jc w:val="both"/>
        <w:rPr>
          <w:rFonts w:ascii="Arial" w:eastAsia="Arial" w:hAnsi="Arial" w:cs="Arial"/>
          <w:color w:val="000000"/>
          <w:sz w:val="24"/>
          <w:szCs w:val="24"/>
        </w:rPr>
      </w:pPr>
      <w:r>
        <w:rPr>
          <w:rFonts w:ascii="Arial" w:eastAsia="Arial" w:hAnsi="Arial" w:cs="Arial"/>
          <w:color w:val="000000"/>
          <w:sz w:val="24"/>
          <w:szCs w:val="24"/>
        </w:rPr>
        <w:t>Quien es el encargado de salvaguardar el registro mientras están en el archivo de gestión. Debe ser coherente con las rutas de almacenamiento.</w:t>
      </w:r>
    </w:p>
    <w:p w:rsidR="00595AFC" w:rsidRDefault="008C3C17">
      <w:pPr>
        <w:pBdr>
          <w:top w:val="nil"/>
          <w:left w:val="nil"/>
          <w:bottom w:val="nil"/>
          <w:right w:val="nil"/>
          <w:between w:val="nil"/>
        </w:pBdr>
        <w:ind w:left="709"/>
        <w:jc w:val="both"/>
        <w:rPr>
          <w:rFonts w:ascii="Arial" w:eastAsia="Arial" w:hAnsi="Arial" w:cs="Arial"/>
          <w:color w:val="000000"/>
          <w:sz w:val="24"/>
          <w:szCs w:val="24"/>
        </w:rPr>
      </w:pPr>
      <w:r>
        <w:rPr>
          <w:rFonts w:ascii="Arial" w:eastAsia="Arial" w:hAnsi="Arial" w:cs="Arial"/>
          <w:color w:val="000000"/>
          <w:sz w:val="24"/>
          <w:szCs w:val="24"/>
        </w:rPr>
        <w:t xml:space="preserve">Por lo tanto cada proceso debe velar por la protección física y magnética de sus registros, por lo cual, se debe reportar todo caso </w:t>
      </w:r>
      <w:r>
        <w:rPr>
          <w:rFonts w:ascii="Arial" w:eastAsia="Arial" w:hAnsi="Arial" w:cs="Arial"/>
          <w:sz w:val="24"/>
          <w:szCs w:val="24"/>
        </w:rPr>
        <w:t xml:space="preserve">de </w:t>
      </w:r>
      <w:r>
        <w:rPr>
          <w:rFonts w:ascii="Arial" w:eastAsia="Arial" w:hAnsi="Arial" w:cs="Arial"/>
          <w:color w:val="000000"/>
          <w:sz w:val="24"/>
          <w:szCs w:val="24"/>
        </w:rPr>
        <w:t xml:space="preserve">presentarse inconvenientes en el resguardo de su información. </w:t>
      </w:r>
    </w:p>
    <w:p w:rsidR="00595AFC" w:rsidRDefault="008C3C17">
      <w:pPr>
        <w:pBdr>
          <w:top w:val="nil"/>
          <w:left w:val="nil"/>
          <w:bottom w:val="nil"/>
          <w:right w:val="nil"/>
          <w:between w:val="nil"/>
        </w:pBdr>
        <w:ind w:left="709"/>
        <w:jc w:val="both"/>
        <w:rPr>
          <w:rFonts w:ascii="Arial" w:eastAsia="Arial" w:hAnsi="Arial" w:cs="Arial"/>
          <w:color w:val="000000"/>
          <w:sz w:val="24"/>
          <w:szCs w:val="24"/>
        </w:rPr>
      </w:pPr>
      <w:r>
        <w:rPr>
          <w:rFonts w:ascii="Arial" w:eastAsia="Arial" w:hAnsi="Arial" w:cs="Arial"/>
          <w:color w:val="000000"/>
          <w:sz w:val="24"/>
          <w:szCs w:val="24"/>
        </w:rPr>
        <w:t xml:space="preserve">Adicionalmente la recuperación se puede realizar directamente en los equipos en los que se almacenan los registros y/o en los back up de la empresa, dado que semanalmente la información reposa allí. </w:t>
      </w:r>
    </w:p>
    <w:p w:rsidR="00595AFC" w:rsidRDefault="00595AFC">
      <w:pPr>
        <w:pBdr>
          <w:top w:val="nil"/>
          <w:left w:val="nil"/>
          <w:bottom w:val="nil"/>
          <w:right w:val="nil"/>
          <w:between w:val="nil"/>
        </w:pBdr>
        <w:ind w:left="709"/>
        <w:jc w:val="both"/>
        <w:rPr>
          <w:rFonts w:ascii="Arial" w:eastAsia="Arial" w:hAnsi="Arial" w:cs="Arial"/>
          <w:color w:val="000000"/>
          <w:sz w:val="24"/>
          <w:szCs w:val="24"/>
        </w:rPr>
      </w:pPr>
    </w:p>
    <w:p w:rsidR="00595AFC" w:rsidRDefault="008C3C17">
      <w:pPr>
        <w:pBdr>
          <w:top w:val="nil"/>
          <w:left w:val="nil"/>
          <w:bottom w:val="nil"/>
          <w:right w:val="nil"/>
          <w:between w:val="nil"/>
        </w:pBdr>
        <w:ind w:left="709"/>
        <w:jc w:val="both"/>
        <w:rPr>
          <w:rFonts w:ascii="Arial" w:eastAsia="Arial" w:hAnsi="Arial" w:cs="Arial"/>
          <w:color w:val="000000"/>
          <w:sz w:val="24"/>
          <w:szCs w:val="24"/>
        </w:rPr>
      </w:pPr>
      <w:r>
        <w:rPr>
          <w:rFonts w:ascii="Arial" w:eastAsia="Arial" w:hAnsi="Arial" w:cs="Arial"/>
          <w:color w:val="000000"/>
          <w:sz w:val="24"/>
          <w:szCs w:val="24"/>
        </w:rPr>
        <w:t xml:space="preserve">En cuanto los registros generados mediante software se garantizarán su integridad mediante el sistema de back up que se manejaran conforme a lo establecido por el manual de tecnología e informática.  Por lo anterior, cada área es responsable de realizar las copias de seguridad, las cuales el Analista </w:t>
      </w:r>
      <w:r>
        <w:rPr>
          <w:rFonts w:ascii="Arial" w:eastAsia="Arial" w:hAnsi="Arial" w:cs="Arial"/>
          <w:color w:val="000000"/>
          <w:sz w:val="24"/>
          <w:szCs w:val="24"/>
        </w:rPr>
        <w:lastRenderedPageBreak/>
        <w:t>de Tecnología e Informática administrarán, respaldando de esta manera que la información se mantenga segura.</w:t>
      </w:r>
    </w:p>
    <w:p w:rsidR="00595AFC" w:rsidRDefault="00595AFC">
      <w:pPr>
        <w:pBdr>
          <w:top w:val="nil"/>
          <w:left w:val="nil"/>
          <w:bottom w:val="nil"/>
          <w:right w:val="nil"/>
          <w:between w:val="nil"/>
        </w:pBdr>
        <w:ind w:left="709"/>
        <w:jc w:val="both"/>
        <w:rPr>
          <w:rFonts w:ascii="Arial" w:eastAsia="Arial" w:hAnsi="Arial" w:cs="Arial"/>
          <w:color w:val="000000"/>
          <w:sz w:val="24"/>
          <w:szCs w:val="24"/>
        </w:rPr>
      </w:pPr>
    </w:p>
    <w:p w:rsidR="00595AFC" w:rsidRDefault="008C3C17">
      <w:pPr>
        <w:pBdr>
          <w:top w:val="nil"/>
          <w:left w:val="nil"/>
          <w:bottom w:val="nil"/>
          <w:right w:val="nil"/>
          <w:between w:val="nil"/>
        </w:pBdr>
        <w:ind w:left="709"/>
        <w:jc w:val="both"/>
        <w:rPr>
          <w:rFonts w:ascii="Arial" w:eastAsia="Arial" w:hAnsi="Arial" w:cs="Arial"/>
          <w:color w:val="000000"/>
          <w:sz w:val="24"/>
          <w:szCs w:val="24"/>
        </w:rPr>
      </w:pPr>
      <w:r>
        <w:rPr>
          <w:rFonts w:ascii="Arial" w:eastAsia="Arial" w:hAnsi="Arial" w:cs="Arial"/>
          <w:b/>
          <w:color w:val="000000"/>
          <w:sz w:val="24"/>
          <w:szCs w:val="24"/>
        </w:rPr>
        <w:t>4.2.5.2</w:t>
      </w:r>
      <w:r>
        <w:rPr>
          <w:rFonts w:ascii="Arial" w:eastAsia="Arial" w:hAnsi="Arial" w:cs="Arial"/>
          <w:color w:val="000000"/>
          <w:sz w:val="24"/>
          <w:szCs w:val="24"/>
        </w:rPr>
        <w:t xml:space="preserve"> </w:t>
      </w:r>
      <w:r>
        <w:rPr>
          <w:rFonts w:ascii="Arial" w:eastAsia="Arial" w:hAnsi="Arial" w:cs="Arial"/>
          <w:b/>
          <w:color w:val="000000"/>
          <w:sz w:val="24"/>
          <w:szCs w:val="24"/>
        </w:rPr>
        <w:t>Acceso permitido a:</w:t>
      </w:r>
      <w:r>
        <w:rPr>
          <w:rFonts w:ascii="Arial" w:eastAsia="Arial" w:hAnsi="Arial" w:cs="Arial"/>
          <w:color w:val="000000"/>
          <w:sz w:val="24"/>
          <w:szCs w:val="24"/>
        </w:rPr>
        <w:t xml:space="preserve"> Hace referencia a la persona que puede tener acceso al registro, en los casos que sea necesario, es decir aquellos funcionarios que requieren de la información del registro para el desarrollo de sus funciones o actividades, o son quienes los revisan para su aprobación, dependiendo del área o elemento de la norma con el que </w:t>
      </w:r>
      <w:r>
        <w:rPr>
          <w:rFonts w:ascii="Arial" w:eastAsia="Arial" w:hAnsi="Arial" w:cs="Arial"/>
          <w:sz w:val="24"/>
          <w:szCs w:val="24"/>
        </w:rPr>
        <w:t>esté</w:t>
      </w:r>
      <w:r>
        <w:rPr>
          <w:rFonts w:ascii="Arial" w:eastAsia="Arial" w:hAnsi="Arial" w:cs="Arial"/>
          <w:sz w:val="24"/>
          <w:szCs w:val="24"/>
        </w:rPr>
        <w:tab/>
      </w:r>
      <w:r>
        <w:rPr>
          <w:rFonts w:ascii="Arial" w:eastAsia="Arial" w:hAnsi="Arial" w:cs="Arial"/>
          <w:color w:val="000000"/>
          <w:sz w:val="24"/>
          <w:szCs w:val="24"/>
        </w:rPr>
        <w:t xml:space="preserve"> asociado el registro.</w:t>
      </w:r>
    </w:p>
    <w:p w:rsidR="00595AFC" w:rsidRDefault="00595AFC">
      <w:pPr>
        <w:pBdr>
          <w:top w:val="nil"/>
          <w:left w:val="nil"/>
          <w:bottom w:val="nil"/>
          <w:right w:val="nil"/>
          <w:between w:val="nil"/>
        </w:pBdr>
        <w:jc w:val="both"/>
        <w:rPr>
          <w:rFonts w:ascii="Arial" w:eastAsia="Arial" w:hAnsi="Arial" w:cs="Arial"/>
          <w:b/>
          <w:color w:val="000000"/>
          <w:sz w:val="24"/>
          <w:szCs w:val="24"/>
        </w:rPr>
      </w:pPr>
    </w:p>
    <w:p w:rsidR="00595AFC" w:rsidRDefault="008C3C1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4.2.6 Tiempo de retención</w:t>
      </w:r>
    </w:p>
    <w:p w:rsidR="00595AFC" w:rsidRDefault="00595AFC">
      <w:pPr>
        <w:pBdr>
          <w:top w:val="nil"/>
          <w:left w:val="nil"/>
          <w:bottom w:val="nil"/>
          <w:right w:val="nil"/>
          <w:between w:val="nil"/>
        </w:pBdr>
        <w:jc w:val="both"/>
        <w:rPr>
          <w:rFonts w:ascii="Arial" w:eastAsia="Arial" w:hAnsi="Arial" w:cs="Arial"/>
          <w:b/>
          <w:color w:val="000000"/>
          <w:sz w:val="24"/>
          <w:szCs w:val="24"/>
        </w:rPr>
      </w:pPr>
    </w:p>
    <w:p w:rsidR="00595AFC" w:rsidRDefault="008C3C17">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Los registros tienen una vida útil que se define como el tiempo en años que se va a guardar el registro, y se divide en el tiempo que se conserva en el archivo de gestión y tiempo en el archivo central. Para cada registro el responsable define (teniendo en cuenta </w:t>
      </w:r>
      <w:r>
        <w:rPr>
          <w:rFonts w:ascii="Arial" w:eastAsia="Arial" w:hAnsi="Arial" w:cs="Arial"/>
          <w:sz w:val="24"/>
          <w:szCs w:val="24"/>
        </w:rPr>
        <w:t>se procede a su posterior eliminación, debido a que pierden su valor por los cuales fueron originados</w:t>
      </w:r>
      <w:r>
        <w:rPr>
          <w:rFonts w:ascii="Arial" w:eastAsia="Arial" w:hAnsi="Arial" w:cs="Arial"/>
          <w:color w:val="000000"/>
          <w:sz w:val="24"/>
          <w:szCs w:val="24"/>
        </w:rPr>
        <w:t>) el tiempo que va a conservar los registros en archivo de gestión y central, teniendo en cuenta las necesidades del área y las disposiciones del cliente o normas legales al respecto.</w:t>
      </w:r>
    </w:p>
    <w:p w:rsidR="00595AFC" w:rsidRDefault="00595AFC">
      <w:pPr>
        <w:pBdr>
          <w:top w:val="nil"/>
          <w:left w:val="nil"/>
          <w:bottom w:val="nil"/>
          <w:right w:val="nil"/>
          <w:between w:val="nil"/>
        </w:pBdr>
        <w:jc w:val="both"/>
        <w:rPr>
          <w:rFonts w:ascii="Arial" w:eastAsia="Arial" w:hAnsi="Arial" w:cs="Arial"/>
          <w:color w:val="000000"/>
          <w:sz w:val="24"/>
          <w:szCs w:val="24"/>
        </w:rPr>
      </w:pPr>
    </w:p>
    <w:p w:rsidR="00595AFC" w:rsidRDefault="008C3C1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4.2.7 Disposición</w:t>
      </w:r>
    </w:p>
    <w:p w:rsidR="00595AFC" w:rsidRDefault="00595AFC">
      <w:pPr>
        <w:pBdr>
          <w:top w:val="nil"/>
          <w:left w:val="nil"/>
          <w:bottom w:val="nil"/>
          <w:right w:val="nil"/>
          <w:between w:val="nil"/>
        </w:pBdr>
        <w:jc w:val="both"/>
        <w:rPr>
          <w:rFonts w:ascii="Arial" w:eastAsia="Arial" w:hAnsi="Arial" w:cs="Arial"/>
          <w:b/>
          <w:color w:val="000000"/>
          <w:sz w:val="24"/>
          <w:szCs w:val="24"/>
        </w:rPr>
      </w:pPr>
    </w:p>
    <w:p w:rsidR="00595AFC" w:rsidRDefault="008C3C17">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Al cumplirse el tiempo de conservación en archivo de gestión, los registros se almacenan en el archivo central cumpli</w:t>
      </w:r>
      <w:r>
        <w:rPr>
          <w:rFonts w:ascii="Arial" w:eastAsia="Arial" w:hAnsi="Arial" w:cs="Arial"/>
          <w:sz w:val="24"/>
          <w:szCs w:val="24"/>
        </w:rPr>
        <w:t>endo con su ciclo vital de documentos</w:t>
      </w:r>
      <w:r>
        <w:rPr>
          <w:rFonts w:ascii="Arial" w:eastAsia="Arial" w:hAnsi="Arial" w:cs="Arial"/>
          <w:color w:val="000000"/>
          <w:sz w:val="24"/>
          <w:szCs w:val="24"/>
        </w:rPr>
        <w:t>, bajo los lineamientos establecidos en el proceso de gestión documental.</w:t>
      </w:r>
    </w:p>
    <w:p w:rsidR="00595AFC" w:rsidRDefault="00595AFC">
      <w:pPr>
        <w:pBdr>
          <w:top w:val="nil"/>
          <w:left w:val="nil"/>
          <w:bottom w:val="nil"/>
          <w:right w:val="nil"/>
          <w:between w:val="nil"/>
        </w:pBdr>
        <w:jc w:val="both"/>
        <w:rPr>
          <w:rFonts w:ascii="Arial" w:eastAsia="Arial" w:hAnsi="Arial" w:cs="Arial"/>
          <w:color w:val="000000"/>
          <w:sz w:val="24"/>
          <w:szCs w:val="24"/>
        </w:rPr>
      </w:pPr>
    </w:p>
    <w:p w:rsidR="00595AFC" w:rsidRDefault="008C3C17">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En virtud de lo anterior se establecen las opciones de disposición final así:</w:t>
      </w:r>
    </w:p>
    <w:p w:rsidR="00595AFC" w:rsidRDefault="00595AFC">
      <w:pPr>
        <w:pBdr>
          <w:top w:val="nil"/>
          <w:left w:val="nil"/>
          <w:bottom w:val="nil"/>
          <w:right w:val="nil"/>
          <w:between w:val="nil"/>
        </w:pBdr>
        <w:jc w:val="both"/>
        <w:rPr>
          <w:rFonts w:ascii="Arial" w:eastAsia="Arial" w:hAnsi="Arial" w:cs="Arial"/>
          <w:color w:val="000000"/>
          <w:sz w:val="24"/>
          <w:szCs w:val="24"/>
        </w:rPr>
      </w:pPr>
    </w:p>
    <w:p w:rsidR="00595AFC" w:rsidRDefault="008C3C17">
      <w:pPr>
        <w:pBdr>
          <w:top w:val="nil"/>
          <w:left w:val="nil"/>
          <w:bottom w:val="nil"/>
          <w:right w:val="nil"/>
          <w:between w:val="nil"/>
        </w:pBdr>
        <w:jc w:val="both"/>
        <w:rPr>
          <w:rFonts w:ascii="Arial" w:eastAsia="Arial" w:hAnsi="Arial" w:cs="Arial"/>
          <w:color w:val="000000"/>
          <w:sz w:val="24"/>
          <w:szCs w:val="24"/>
        </w:rPr>
      </w:pPr>
      <w:r w:rsidRPr="006C303D">
        <w:rPr>
          <w:rFonts w:ascii="Arial" w:eastAsia="Arial" w:hAnsi="Arial" w:cs="Arial"/>
          <w:b/>
          <w:color w:val="000000"/>
          <w:sz w:val="24"/>
          <w:szCs w:val="24"/>
        </w:rPr>
        <w:t>4.2.7.1</w:t>
      </w:r>
      <w:r>
        <w:rPr>
          <w:rFonts w:ascii="Arial" w:eastAsia="Arial" w:hAnsi="Arial" w:cs="Arial"/>
          <w:color w:val="000000"/>
          <w:sz w:val="24"/>
          <w:szCs w:val="24"/>
        </w:rPr>
        <w:t xml:space="preserve"> </w:t>
      </w:r>
      <w:r>
        <w:rPr>
          <w:rFonts w:ascii="Arial" w:eastAsia="Arial" w:hAnsi="Arial" w:cs="Arial"/>
          <w:b/>
          <w:color w:val="000000"/>
          <w:sz w:val="24"/>
          <w:szCs w:val="24"/>
        </w:rPr>
        <w:t xml:space="preserve">Eliminación (E): </w:t>
      </w:r>
      <w:r>
        <w:rPr>
          <w:rFonts w:ascii="Arial" w:eastAsia="Arial" w:hAnsi="Arial" w:cs="Arial"/>
          <w:color w:val="000000"/>
          <w:sz w:val="24"/>
          <w:szCs w:val="24"/>
        </w:rPr>
        <w:t>se marca esta casilla según criterio del administrador del registro y obedece a que se eliminará el documento de las memorias de la compañía, tanto  física como virtual, una vez cumpla el tiempo en el archivo central.</w:t>
      </w:r>
    </w:p>
    <w:p w:rsidR="00595AFC" w:rsidRDefault="00595AFC">
      <w:pPr>
        <w:pBdr>
          <w:top w:val="nil"/>
          <w:left w:val="nil"/>
          <w:bottom w:val="nil"/>
          <w:right w:val="nil"/>
          <w:between w:val="nil"/>
        </w:pBdr>
        <w:jc w:val="both"/>
        <w:rPr>
          <w:rFonts w:ascii="Arial" w:eastAsia="Arial" w:hAnsi="Arial" w:cs="Arial"/>
          <w:color w:val="000000"/>
          <w:sz w:val="24"/>
          <w:szCs w:val="24"/>
        </w:rPr>
      </w:pPr>
    </w:p>
    <w:p w:rsidR="00595AFC" w:rsidRDefault="008C3C1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4.2.7.2</w:t>
      </w:r>
      <w:r>
        <w:rPr>
          <w:rFonts w:ascii="Arial" w:eastAsia="Arial" w:hAnsi="Arial" w:cs="Arial"/>
          <w:color w:val="000000"/>
          <w:sz w:val="24"/>
          <w:szCs w:val="24"/>
        </w:rPr>
        <w:t xml:space="preserve"> </w:t>
      </w:r>
      <w:r>
        <w:rPr>
          <w:rFonts w:ascii="Arial" w:eastAsia="Arial" w:hAnsi="Arial" w:cs="Arial"/>
          <w:b/>
          <w:color w:val="000000"/>
          <w:sz w:val="24"/>
          <w:szCs w:val="24"/>
        </w:rPr>
        <w:t xml:space="preserve">Selección (S): </w:t>
      </w:r>
      <w:r>
        <w:rPr>
          <w:rFonts w:ascii="Arial" w:eastAsia="Arial" w:hAnsi="Arial" w:cs="Arial"/>
          <w:color w:val="000000"/>
          <w:sz w:val="24"/>
          <w:szCs w:val="24"/>
        </w:rPr>
        <w:t xml:space="preserve">se marca esta casilla, cuando se desea conservar una muestra relevante de un grupo de registros, adicionalmente se debe marcar el método de conservación </w:t>
      </w:r>
      <w:r>
        <w:rPr>
          <w:rFonts w:ascii="Arial" w:eastAsia="Arial" w:hAnsi="Arial" w:cs="Arial"/>
          <w:b/>
          <w:color w:val="000000"/>
          <w:sz w:val="24"/>
          <w:szCs w:val="24"/>
        </w:rPr>
        <w:t>“microfilmación y/o digitalización (M/D)”.</w:t>
      </w:r>
    </w:p>
    <w:p w:rsidR="00595AFC" w:rsidRDefault="00595AFC">
      <w:pPr>
        <w:pBdr>
          <w:top w:val="nil"/>
          <w:left w:val="nil"/>
          <w:bottom w:val="nil"/>
          <w:right w:val="nil"/>
          <w:between w:val="nil"/>
        </w:pBdr>
        <w:jc w:val="both"/>
        <w:rPr>
          <w:rFonts w:ascii="Arial" w:eastAsia="Arial" w:hAnsi="Arial" w:cs="Arial"/>
          <w:b/>
          <w:color w:val="000000"/>
          <w:sz w:val="24"/>
          <w:szCs w:val="24"/>
        </w:rPr>
      </w:pPr>
    </w:p>
    <w:p w:rsidR="00595AFC" w:rsidRDefault="008C3C17">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lastRenderedPageBreak/>
        <w:t>4.2.7.3</w:t>
      </w:r>
      <w:r>
        <w:rPr>
          <w:rFonts w:ascii="Arial" w:eastAsia="Arial" w:hAnsi="Arial" w:cs="Arial"/>
          <w:color w:val="000000"/>
          <w:sz w:val="24"/>
          <w:szCs w:val="24"/>
        </w:rPr>
        <w:t xml:space="preserve"> </w:t>
      </w:r>
      <w:r>
        <w:rPr>
          <w:rFonts w:ascii="Arial" w:eastAsia="Arial" w:hAnsi="Arial" w:cs="Arial"/>
          <w:b/>
          <w:color w:val="000000"/>
          <w:sz w:val="24"/>
          <w:szCs w:val="24"/>
        </w:rPr>
        <w:t xml:space="preserve">Conservación total (CT): </w:t>
      </w:r>
      <w:r>
        <w:rPr>
          <w:rFonts w:ascii="Arial" w:eastAsia="Arial" w:hAnsi="Arial" w:cs="Arial"/>
          <w:color w:val="000000"/>
          <w:sz w:val="24"/>
          <w:szCs w:val="24"/>
        </w:rPr>
        <w:t xml:space="preserve">se marca esta casilla cuando se desea conservar el total de los registros y de igual forma se debe marcar el método de conservación </w:t>
      </w:r>
      <w:r>
        <w:rPr>
          <w:rFonts w:ascii="Arial" w:eastAsia="Arial" w:hAnsi="Arial" w:cs="Arial"/>
          <w:b/>
          <w:color w:val="000000"/>
          <w:sz w:val="24"/>
          <w:szCs w:val="24"/>
        </w:rPr>
        <w:t>“microfilmación y/o digitalización (M/D)”.</w:t>
      </w:r>
    </w:p>
    <w:p w:rsidR="00595AFC" w:rsidRDefault="00595AFC">
      <w:pPr>
        <w:pBdr>
          <w:top w:val="nil"/>
          <w:left w:val="nil"/>
          <w:bottom w:val="nil"/>
          <w:right w:val="nil"/>
          <w:between w:val="nil"/>
        </w:pBdr>
        <w:jc w:val="both"/>
        <w:rPr>
          <w:rFonts w:ascii="Arial" w:eastAsia="Arial" w:hAnsi="Arial" w:cs="Arial"/>
          <w:color w:val="000000"/>
          <w:sz w:val="24"/>
          <w:szCs w:val="24"/>
        </w:rPr>
      </w:pPr>
    </w:p>
    <w:p w:rsidR="00595AFC" w:rsidRDefault="008C3C17">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Por otra parte es importante mencionar que los formatos se encuentran disponibles en nuestro sistema SADOC, a partir del momento en que se publican en dicho sistema se hacen disponibles para el personal. </w:t>
      </w:r>
    </w:p>
    <w:p w:rsidR="00595AFC" w:rsidRDefault="00595AFC">
      <w:pPr>
        <w:pBdr>
          <w:top w:val="nil"/>
          <w:left w:val="nil"/>
          <w:bottom w:val="nil"/>
          <w:right w:val="nil"/>
          <w:between w:val="nil"/>
        </w:pBdr>
        <w:jc w:val="both"/>
        <w:rPr>
          <w:rFonts w:ascii="Arial" w:eastAsia="Arial" w:hAnsi="Arial" w:cs="Arial"/>
          <w:color w:val="000000"/>
          <w:sz w:val="24"/>
          <w:szCs w:val="24"/>
        </w:rPr>
      </w:pPr>
    </w:p>
    <w:p w:rsidR="00595AFC" w:rsidRDefault="008C3C1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4.3 EJECUCIÓN DEL CONTROL</w:t>
      </w:r>
    </w:p>
    <w:p w:rsidR="00595AFC" w:rsidRDefault="00595AFC">
      <w:pPr>
        <w:pBdr>
          <w:top w:val="nil"/>
          <w:left w:val="nil"/>
          <w:bottom w:val="nil"/>
          <w:right w:val="nil"/>
          <w:between w:val="nil"/>
        </w:pBdr>
        <w:jc w:val="both"/>
        <w:rPr>
          <w:rFonts w:ascii="Arial" w:eastAsia="Arial" w:hAnsi="Arial" w:cs="Arial"/>
          <w:b/>
          <w:color w:val="000000"/>
          <w:sz w:val="24"/>
          <w:szCs w:val="24"/>
        </w:rPr>
      </w:pPr>
    </w:p>
    <w:p w:rsidR="00595AFC" w:rsidRDefault="008C3C17">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Definido el control para los registros y elaborado el listado maestro, cada vez que se genera un registro, este se controla por el responsable, de acuerdo con lo acordado en el</w:t>
      </w:r>
      <w:r>
        <w:rPr>
          <w:rFonts w:ascii="Arial" w:eastAsia="Arial" w:hAnsi="Arial" w:cs="Arial"/>
          <w:i/>
          <w:color w:val="000000"/>
          <w:sz w:val="24"/>
          <w:szCs w:val="24"/>
        </w:rPr>
        <w:t xml:space="preserve"> </w:t>
      </w:r>
      <w:r>
        <w:rPr>
          <w:rFonts w:ascii="Arial" w:eastAsia="Arial" w:hAnsi="Arial" w:cs="Arial"/>
          <w:color w:val="000000"/>
          <w:sz w:val="24"/>
          <w:szCs w:val="24"/>
        </w:rPr>
        <w:t>listado maestro de registros FO-CL-07.</w:t>
      </w:r>
    </w:p>
    <w:p w:rsidR="00595AFC" w:rsidRDefault="00595AFC">
      <w:pPr>
        <w:pBdr>
          <w:top w:val="nil"/>
          <w:left w:val="nil"/>
          <w:bottom w:val="nil"/>
          <w:right w:val="nil"/>
          <w:between w:val="nil"/>
        </w:pBdr>
        <w:jc w:val="both"/>
        <w:rPr>
          <w:rFonts w:ascii="Arial" w:eastAsia="Arial" w:hAnsi="Arial" w:cs="Arial"/>
          <w:b/>
          <w:color w:val="000000"/>
          <w:sz w:val="24"/>
          <w:szCs w:val="24"/>
        </w:rPr>
      </w:pPr>
    </w:p>
    <w:p w:rsidR="00595AFC" w:rsidRDefault="008C3C1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5. ANEXOS:</w:t>
      </w:r>
    </w:p>
    <w:p w:rsidR="00595AFC" w:rsidRDefault="00595AFC">
      <w:pPr>
        <w:pBdr>
          <w:top w:val="nil"/>
          <w:left w:val="nil"/>
          <w:bottom w:val="nil"/>
          <w:right w:val="nil"/>
          <w:between w:val="nil"/>
        </w:pBdr>
        <w:jc w:val="both"/>
        <w:rPr>
          <w:rFonts w:ascii="Arial" w:eastAsia="Arial" w:hAnsi="Arial" w:cs="Arial"/>
          <w:b/>
          <w:color w:val="000000"/>
          <w:sz w:val="24"/>
          <w:szCs w:val="24"/>
        </w:rPr>
      </w:pPr>
    </w:p>
    <w:p w:rsidR="00595AFC" w:rsidRDefault="008C3C17">
      <w:pPr>
        <w:numPr>
          <w:ilvl w:val="0"/>
          <w:numId w:val="2"/>
        </w:numPr>
        <w:pBdr>
          <w:top w:val="nil"/>
          <w:left w:val="nil"/>
          <w:bottom w:val="nil"/>
          <w:right w:val="nil"/>
          <w:between w:val="nil"/>
        </w:pBdr>
        <w:rPr>
          <w:color w:val="000000"/>
          <w:sz w:val="24"/>
          <w:szCs w:val="24"/>
        </w:rPr>
      </w:pPr>
      <w:r>
        <w:rPr>
          <w:rFonts w:ascii="Arial" w:eastAsia="Arial" w:hAnsi="Arial" w:cs="Arial"/>
          <w:color w:val="000000"/>
          <w:sz w:val="24"/>
          <w:szCs w:val="24"/>
        </w:rPr>
        <w:t>FO-CL-07 Listado Maestro de Registros.</w:t>
      </w:r>
    </w:p>
    <w:p w:rsidR="00595AFC" w:rsidRPr="006C303D" w:rsidRDefault="00595AFC" w:rsidP="006C303D">
      <w:pPr>
        <w:pBdr>
          <w:top w:val="nil"/>
          <w:left w:val="nil"/>
          <w:bottom w:val="nil"/>
          <w:right w:val="nil"/>
          <w:between w:val="nil"/>
        </w:pBdr>
        <w:rPr>
          <w:rFonts w:ascii="Arial" w:eastAsia="Arial" w:hAnsi="Arial" w:cs="Arial"/>
          <w:color w:val="000000"/>
          <w:sz w:val="24"/>
          <w:szCs w:val="24"/>
        </w:rPr>
      </w:pPr>
    </w:p>
    <w:p w:rsidR="00595AFC" w:rsidRPr="006C303D" w:rsidRDefault="008C3C17" w:rsidP="006C303D">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6. CAMBIOS</w:t>
      </w:r>
    </w:p>
    <w:p w:rsidR="00595AFC" w:rsidRPr="006C303D" w:rsidRDefault="00595AFC" w:rsidP="006C303D">
      <w:pPr>
        <w:pBdr>
          <w:top w:val="nil"/>
          <w:left w:val="nil"/>
          <w:bottom w:val="nil"/>
          <w:right w:val="nil"/>
          <w:between w:val="nil"/>
        </w:pBdr>
        <w:rPr>
          <w:rFonts w:ascii="Arial" w:eastAsia="Arial" w:hAnsi="Arial" w:cs="Arial"/>
          <w:color w:val="000000"/>
          <w:sz w:val="24"/>
          <w:szCs w:val="24"/>
        </w:rPr>
      </w:pPr>
    </w:p>
    <w:tbl>
      <w:tblPr>
        <w:tblStyle w:val="a"/>
        <w:tblW w:w="88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560"/>
        <w:gridCol w:w="6149"/>
      </w:tblGrid>
      <w:tr w:rsidR="00595AFC" w:rsidTr="00940543">
        <w:tc>
          <w:tcPr>
            <w:tcW w:w="8838" w:type="dxa"/>
            <w:gridSpan w:val="3"/>
          </w:tcPr>
          <w:p w:rsidR="00595AFC" w:rsidRDefault="008C3C17" w:rsidP="00940543">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b/>
                <w:color w:val="000000"/>
                <w:sz w:val="24"/>
                <w:szCs w:val="24"/>
              </w:rPr>
              <w:t>Control de Cambios</w:t>
            </w:r>
          </w:p>
        </w:tc>
      </w:tr>
      <w:tr w:rsidR="00595AFC" w:rsidTr="00940543">
        <w:tc>
          <w:tcPr>
            <w:tcW w:w="1129" w:type="dxa"/>
            <w:vAlign w:val="center"/>
          </w:tcPr>
          <w:p w:rsidR="00595AFC" w:rsidRDefault="008C3C17" w:rsidP="00940543">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b/>
                <w:color w:val="000000"/>
                <w:sz w:val="24"/>
                <w:szCs w:val="24"/>
              </w:rPr>
              <w:t>Versión</w:t>
            </w:r>
          </w:p>
        </w:tc>
        <w:tc>
          <w:tcPr>
            <w:tcW w:w="1560" w:type="dxa"/>
            <w:vAlign w:val="center"/>
          </w:tcPr>
          <w:p w:rsidR="00595AFC" w:rsidRDefault="008C3C17" w:rsidP="00940543">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b/>
                <w:color w:val="000000"/>
                <w:sz w:val="24"/>
                <w:szCs w:val="24"/>
              </w:rPr>
              <w:t>Fecha</w:t>
            </w:r>
          </w:p>
        </w:tc>
        <w:tc>
          <w:tcPr>
            <w:tcW w:w="6149" w:type="dxa"/>
          </w:tcPr>
          <w:p w:rsidR="00595AFC" w:rsidRDefault="008C3C17">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Cambios con respecto a la versión anterior</w:t>
            </w:r>
          </w:p>
        </w:tc>
      </w:tr>
      <w:tr w:rsidR="00595AFC" w:rsidTr="00940543">
        <w:tc>
          <w:tcPr>
            <w:tcW w:w="1129" w:type="dxa"/>
            <w:vAlign w:val="center"/>
          </w:tcPr>
          <w:p w:rsidR="00595AFC" w:rsidRDefault="008C3C17" w:rsidP="00940543">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2</w:t>
            </w:r>
          </w:p>
        </w:tc>
        <w:tc>
          <w:tcPr>
            <w:tcW w:w="1560" w:type="dxa"/>
            <w:vAlign w:val="center"/>
          </w:tcPr>
          <w:p w:rsidR="00595AFC" w:rsidRDefault="008C3C17" w:rsidP="00940543">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04/02/13</w:t>
            </w:r>
          </w:p>
        </w:tc>
        <w:tc>
          <w:tcPr>
            <w:tcW w:w="6149" w:type="dxa"/>
          </w:tcPr>
          <w:p w:rsidR="00595AFC" w:rsidRDefault="008C3C17">
            <w:pPr>
              <w:numPr>
                <w:ilvl w:val="0"/>
                <w:numId w:val="3"/>
              </w:numPr>
              <w:rPr>
                <w:color w:val="000000"/>
                <w:sz w:val="24"/>
                <w:szCs w:val="24"/>
              </w:rPr>
            </w:pPr>
            <w:r>
              <w:rPr>
                <w:rFonts w:ascii="Arial" w:eastAsia="Arial" w:hAnsi="Arial" w:cs="Arial"/>
                <w:sz w:val="24"/>
                <w:szCs w:val="24"/>
              </w:rPr>
              <w:t>Se realiza la claridad del control de cambios para los formatos comerciales</w:t>
            </w:r>
            <w:r>
              <w:rPr>
                <w:rFonts w:ascii="Arial" w:eastAsia="Arial" w:hAnsi="Arial" w:cs="Arial"/>
                <w:color w:val="000000"/>
                <w:sz w:val="24"/>
                <w:szCs w:val="24"/>
              </w:rPr>
              <w:t xml:space="preserve">. </w:t>
            </w:r>
          </w:p>
          <w:p w:rsidR="00595AFC" w:rsidRDefault="008C3C17">
            <w:pPr>
              <w:numPr>
                <w:ilvl w:val="0"/>
                <w:numId w:val="3"/>
              </w:numPr>
              <w:rPr>
                <w:color w:val="000000"/>
                <w:sz w:val="24"/>
                <w:szCs w:val="24"/>
              </w:rPr>
            </w:pPr>
            <w:r>
              <w:rPr>
                <w:rFonts w:ascii="Arial" w:eastAsia="Arial" w:hAnsi="Arial" w:cs="Arial"/>
                <w:sz w:val="24"/>
                <w:szCs w:val="24"/>
              </w:rPr>
              <w:t>Adicionalmente se aclara la disposición de listado maestro de registros para todos los trabajadores</w:t>
            </w:r>
            <w:r>
              <w:rPr>
                <w:rFonts w:ascii="Arial" w:eastAsia="Arial" w:hAnsi="Arial" w:cs="Arial"/>
                <w:color w:val="000000"/>
                <w:sz w:val="24"/>
                <w:szCs w:val="24"/>
              </w:rPr>
              <w:t xml:space="preserve">. </w:t>
            </w:r>
          </w:p>
          <w:p w:rsidR="00595AFC" w:rsidRDefault="008C3C17">
            <w:pPr>
              <w:numPr>
                <w:ilvl w:val="0"/>
                <w:numId w:val="3"/>
              </w:numPr>
              <w:rPr>
                <w:color w:val="000000"/>
                <w:sz w:val="24"/>
                <w:szCs w:val="24"/>
              </w:rPr>
            </w:pPr>
            <w:r>
              <w:rPr>
                <w:rFonts w:ascii="Arial" w:eastAsia="Arial" w:hAnsi="Arial" w:cs="Arial"/>
                <w:sz w:val="24"/>
                <w:szCs w:val="24"/>
              </w:rPr>
              <w:t>Se definen las rutas de acceso magnéticas</w:t>
            </w:r>
            <w:r>
              <w:rPr>
                <w:rFonts w:ascii="Arial" w:eastAsia="Arial" w:hAnsi="Arial" w:cs="Arial"/>
                <w:color w:val="000000"/>
                <w:sz w:val="24"/>
                <w:szCs w:val="24"/>
              </w:rPr>
              <w:t xml:space="preserve">. </w:t>
            </w:r>
          </w:p>
          <w:p w:rsidR="00595AFC" w:rsidRDefault="008C3C17">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El término de protección fue profundizado,  ya que se describe la protección física y magnética.</w:t>
            </w:r>
          </w:p>
        </w:tc>
      </w:tr>
      <w:tr w:rsidR="00595AFC" w:rsidTr="00940543">
        <w:tc>
          <w:tcPr>
            <w:tcW w:w="1129" w:type="dxa"/>
            <w:vAlign w:val="center"/>
          </w:tcPr>
          <w:p w:rsidR="00595AFC" w:rsidRDefault="008C3C17" w:rsidP="00940543">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3</w:t>
            </w:r>
          </w:p>
        </w:tc>
        <w:tc>
          <w:tcPr>
            <w:tcW w:w="1560" w:type="dxa"/>
            <w:vAlign w:val="center"/>
          </w:tcPr>
          <w:p w:rsidR="00595AFC" w:rsidRDefault="008C3C17" w:rsidP="00940543">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06/06/17</w:t>
            </w:r>
          </w:p>
        </w:tc>
        <w:tc>
          <w:tcPr>
            <w:tcW w:w="6149" w:type="dxa"/>
          </w:tcPr>
          <w:p w:rsidR="00595AFC" w:rsidRDefault="008C3C17">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Se anexa en numeral 4.2.1 identificación del registro como otro control, la versión de los registros.</w:t>
            </w:r>
          </w:p>
        </w:tc>
      </w:tr>
      <w:tr w:rsidR="00595AFC" w:rsidTr="00940543">
        <w:tc>
          <w:tcPr>
            <w:tcW w:w="1129" w:type="dxa"/>
            <w:vAlign w:val="center"/>
          </w:tcPr>
          <w:p w:rsidR="00595AFC" w:rsidRDefault="008C3C17" w:rsidP="00940543">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4</w:t>
            </w:r>
          </w:p>
        </w:tc>
        <w:tc>
          <w:tcPr>
            <w:tcW w:w="1560" w:type="dxa"/>
            <w:vAlign w:val="center"/>
          </w:tcPr>
          <w:p w:rsidR="00595AFC" w:rsidRDefault="008C3C17" w:rsidP="00940543">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24/07/18</w:t>
            </w:r>
          </w:p>
        </w:tc>
        <w:tc>
          <w:tcPr>
            <w:tcW w:w="6149" w:type="dxa"/>
          </w:tcPr>
          <w:p w:rsidR="00595AFC" w:rsidRDefault="008C3C17">
            <w:pPr>
              <w:numPr>
                <w:ilvl w:val="0"/>
                <w:numId w:val="3"/>
              </w:numPr>
              <w:rPr>
                <w:color w:val="000000"/>
                <w:sz w:val="24"/>
                <w:szCs w:val="24"/>
              </w:rPr>
            </w:pPr>
            <w:r>
              <w:rPr>
                <w:rFonts w:ascii="Arial" w:eastAsia="Arial" w:hAnsi="Arial" w:cs="Arial"/>
                <w:color w:val="000000"/>
                <w:sz w:val="24"/>
                <w:szCs w:val="24"/>
              </w:rPr>
              <w:t xml:space="preserve">En el numeral 4.2.1 “Identificación del registro” se anexan los campos fecha de implementación y fecha de actualización. </w:t>
            </w:r>
          </w:p>
          <w:p w:rsidR="00595AFC" w:rsidRDefault="008C3C17">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lastRenderedPageBreak/>
              <w:t xml:space="preserve">Se actualiza cargo que maneja el Back Up, pasando de Coordinador del Sistema Integrado de Gestión al Analista de Tecnología e informática. </w:t>
            </w:r>
          </w:p>
          <w:p w:rsidR="00595AFC" w:rsidRDefault="008C3C17">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En numeral 3.2.7 “Disposición” se agrega la publicación y disponibilidad en el sistema SADOC.</w:t>
            </w:r>
          </w:p>
        </w:tc>
      </w:tr>
      <w:tr w:rsidR="00595AFC" w:rsidTr="00940543">
        <w:tc>
          <w:tcPr>
            <w:tcW w:w="1129" w:type="dxa"/>
            <w:vAlign w:val="center"/>
          </w:tcPr>
          <w:p w:rsidR="00595AFC" w:rsidRDefault="008C3C17" w:rsidP="00940543">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lastRenderedPageBreak/>
              <w:t>5</w:t>
            </w:r>
          </w:p>
        </w:tc>
        <w:tc>
          <w:tcPr>
            <w:tcW w:w="1560" w:type="dxa"/>
            <w:vAlign w:val="center"/>
          </w:tcPr>
          <w:p w:rsidR="00595AFC" w:rsidRDefault="004D107E" w:rsidP="004D107E">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08</w:t>
            </w:r>
            <w:r w:rsidR="002625A3">
              <w:rPr>
                <w:rFonts w:ascii="Arial" w:eastAsia="Arial" w:hAnsi="Arial" w:cs="Arial"/>
                <w:color w:val="000000"/>
                <w:sz w:val="24"/>
                <w:szCs w:val="24"/>
              </w:rPr>
              <w:t>/0</w:t>
            </w:r>
            <w:r>
              <w:rPr>
                <w:rFonts w:ascii="Arial" w:eastAsia="Arial" w:hAnsi="Arial" w:cs="Arial"/>
                <w:color w:val="000000"/>
                <w:sz w:val="24"/>
                <w:szCs w:val="24"/>
              </w:rPr>
              <w:t>2</w:t>
            </w:r>
            <w:r w:rsidR="002625A3">
              <w:rPr>
                <w:rFonts w:ascii="Arial" w:eastAsia="Arial" w:hAnsi="Arial" w:cs="Arial"/>
                <w:color w:val="000000"/>
                <w:sz w:val="24"/>
                <w:szCs w:val="24"/>
              </w:rPr>
              <w:t>/202</w:t>
            </w:r>
            <w:r>
              <w:rPr>
                <w:rFonts w:ascii="Arial" w:eastAsia="Arial" w:hAnsi="Arial" w:cs="Arial"/>
                <w:color w:val="000000"/>
                <w:sz w:val="24"/>
                <w:szCs w:val="24"/>
              </w:rPr>
              <w:t>1</w:t>
            </w:r>
          </w:p>
        </w:tc>
        <w:tc>
          <w:tcPr>
            <w:tcW w:w="6149" w:type="dxa"/>
          </w:tcPr>
          <w:p w:rsidR="00595AFC" w:rsidRPr="00940543" w:rsidRDefault="008C3C17" w:rsidP="002625A3">
            <w:pPr>
              <w:pStyle w:val="Prrafodelista"/>
              <w:numPr>
                <w:ilvl w:val="0"/>
                <w:numId w:val="4"/>
              </w:numPr>
              <w:pBdr>
                <w:top w:val="nil"/>
                <w:left w:val="nil"/>
                <w:bottom w:val="nil"/>
                <w:right w:val="nil"/>
                <w:between w:val="nil"/>
              </w:pBdr>
              <w:jc w:val="both"/>
              <w:rPr>
                <w:rFonts w:ascii="Arial" w:eastAsia="Arial" w:hAnsi="Arial" w:cs="Arial"/>
                <w:color w:val="000000"/>
                <w:sz w:val="24"/>
                <w:szCs w:val="24"/>
              </w:rPr>
            </w:pPr>
            <w:r w:rsidRPr="00940543">
              <w:rPr>
                <w:rFonts w:ascii="Arial" w:eastAsia="Arial" w:hAnsi="Arial" w:cs="Arial"/>
                <w:color w:val="000000"/>
                <w:sz w:val="24"/>
                <w:szCs w:val="24"/>
              </w:rPr>
              <w:t>En el numeral 1, se actualiza el objetivo del documento, cambiando la orientación que tenía solo hacia el SIG, y ampliándola a todos los procesos de la organización.</w:t>
            </w:r>
          </w:p>
          <w:p w:rsidR="00595AFC" w:rsidRPr="00940543" w:rsidRDefault="008C3C17" w:rsidP="002625A3">
            <w:pPr>
              <w:pStyle w:val="Prrafodelista"/>
              <w:numPr>
                <w:ilvl w:val="0"/>
                <w:numId w:val="4"/>
              </w:numPr>
              <w:pBdr>
                <w:top w:val="nil"/>
                <w:left w:val="nil"/>
                <w:bottom w:val="nil"/>
                <w:right w:val="nil"/>
                <w:between w:val="nil"/>
              </w:pBdr>
              <w:jc w:val="both"/>
              <w:rPr>
                <w:rFonts w:ascii="Arial" w:eastAsia="Arial" w:hAnsi="Arial" w:cs="Arial"/>
                <w:color w:val="000000"/>
                <w:sz w:val="24"/>
                <w:szCs w:val="24"/>
              </w:rPr>
            </w:pPr>
            <w:r w:rsidRPr="00940543">
              <w:rPr>
                <w:rFonts w:ascii="Arial" w:eastAsia="Arial" w:hAnsi="Arial" w:cs="Arial"/>
                <w:color w:val="000000"/>
                <w:sz w:val="24"/>
                <w:szCs w:val="24"/>
              </w:rPr>
              <w:t>En el numeral 3 se anexan los siguientes responsables: Auxiliar de archivo, Líderes de proceso, Colaboradores en general.</w:t>
            </w:r>
          </w:p>
          <w:p w:rsidR="00595AFC" w:rsidRPr="00940543" w:rsidRDefault="008C3C17" w:rsidP="002625A3">
            <w:pPr>
              <w:pStyle w:val="Prrafodelista"/>
              <w:numPr>
                <w:ilvl w:val="0"/>
                <w:numId w:val="4"/>
              </w:numPr>
              <w:pBdr>
                <w:top w:val="nil"/>
                <w:left w:val="nil"/>
                <w:bottom w:val="nil"/>
                <w:right w:val="nil"/>
                <w:between w:val="nil"/>
              </w:pBdr>
              <w:jc w:val="both"/>
              <w:rPr>
                <w:rFonts w:ascii="Arial" w:eastAsia="Arial" w:hAnsi="Arial" w:cs="Arial"/>
                <w:color w:val="000000"/>
                <w:sz w:val="24"/>
                <w:szCs w:val="24"/>
              </w:rPr>
            </w:pPr>
            <w:r w:rsidRPr="00940543">
              <w:rPr>
                <w:rFonts w:ascii="Arial" w:eastAsia="Arial" w:hAnsi="Arial" w:cs="Arial"/>
                <w:color w:val="000000"/>
                <w:sz w:val="24"/>
                <w:szCs w:val="24"/>
              </w:rPr>
              <w:t>Se anexa numeral 4.1.</w:t>
            </w:r>
          </w:p>
          <w:p w:rsidR="00595AFC" w:rsidRDefault="008C3C17" w:rsidP="002625A3">
            <w:pPr>
              <w:pStyle w:val="Prrafodelista"/>
              <w:numPr>
                <w:ilvl w:val="0"/>
                <w:numId w:val="4"/>
              </w:numPr>
              <w:pBdr>
                <w:top w:val="nil"/>
                <w:left w:val="nil"/>
                <w:bottom w:val="nil"/>
                <w:right w:val="nil"/>
                <w:between w:val="nil"/>
              </w:pBdr>
              <w:jc w:val="both"/>
              <w:rPr>
                <w:rFonts w:ascii="Arial" w:eastAsia="Arial" w:hAnsi="Arial" w:cs="Arial"/>
                <w:color w:val="000000"/>
                <w:sz w:val="24"/>
                <w:szCs w:val="24"/>
              </w:rPr>
            </w:pPr>
            <w:r w:rsidRPr="00940543">
              <w:rPr>
                <w:rFonts w:ascii="Arial" w:eastAsia="Arial" w:hAnsi="Arial" w:cs="Arial"/>
                <w:color w:val="000000"/>
                <w:sz w:val="24"/>
                <w:szCs w:val="24"/>
              </w:rPr>
              <w:t>En el numeral 4.2.1 se anexan los 2 últimos párrafos, los cuales hablan de la identificación de los registros, cuando cuentan con encabezado de la empresa y cuando no.</w:t>
            </w:r>
          </w:p>
          <w:p w:rsidR="00940543" w:rsidRDefault="00940543" w:rsidP="002625A3">
            <w:pPr>
              <w:pStyle w:val="Prrafodelista"/>
              <w:numPr>
                <w:ilvl w:val="0"/>
                <w:numId w:val="4"/>
              </w:numPr>
              <w:pBdr>
                <w:top w:val="nil"/>
                <w:left w:val="nil"/>
                <w:bottom w:val="nil"/>
                <w:right w:val="nil"/>
                <w:between w:val="nil"/>
              </w:pBdr>
              <w:jc w:val="both"/>
              <w:rPr>
                <w:rFonts w:ascii="Arial" w:eastAsia="Arial" w:hAnsi="Arial" w:cs="Arial"/>
                <w:color w:val="000000"/>
                <w:sz w:val="24"/>
                <w:szCs w:val="24"/>
              </w:rPr>
            </w:pPr>
            <w:r w:rsidRPr="00940543">
              <w:rPr>
                <w:rFonts w:ascii="Arial" w:eastAsia="Arial" w:hAnsi="Arial" w:cs="Arial"/>
                <w:color w:val="000000"/>
                <w:sz w:val="24"/>
                <w:szCs w:val="24"/>
              </w:rPr>
              <w:t>En el numeral 4.2.2 se anexan las NOTAS, las cuales relacionan la directriz para el diligenciamiento de los formatos en su totalidad y la condición cuando los registros de origen de aplicativos externos no están completamente diligenciados.</w:t>
            </w:r>
          </w:p>
          <w:p w:rsidR="00940543" w:rsidRDefault="008C3C17" w:rsidP="002625A3">
            <w:pPr>
              <w:pStyle w:val="Prrafodelista"/>
              <w:numPr>
                <w:ilvl w:val="0"/>
                <w:numId w:val="4"/>
              </w:numPr>
              <w:pBdr>
                <w:top w:val="nil"/>
                <w:left w:val="nil"/>
                <w:bottom w:val="nil"/>
                <w:right w:val="nil"/>
                <w:between w:val="nil"/>
              </w:pBdr>
              <w:jc w:val="both"/>
              <w:rPr>
                <w:rFonts w:ascii="Arial" w:eastAsia="Arial" w:hAnsi="Arial" w:cs="Arial"/>
                <w:color w:val="000000"/>
                <w:sz w:val="24"/>
                <w:szCs w:val="24"/>
              </w:rPr>
            </w:pPr>
            <w:r w:rsidRPr="00940543">
              <w:rPr>
                <w:rFonts w:ascii="Arial" w:eastAsia="Arial" w:hAnsi="Arial" w:cs="Arial"/>
                <w:color w:val="000000"/>
                <w:sz w:val="24"/>
                <w:szCs w:val="24"/>
              </w:rPr>
              <w:t>En el numeral 4.2.3 se cambia el título: pasa de “almacenamiento” a “</w:t>
            </w:r>
            <w:r w:rsidRPr="00940543">
              <w:rPr>
                <w:rFonts w:ascii="Arial" w:eastAsia="Arial" w:hAnsi="Arial" w:cs="Arial"/>
                <w:b/>
                <w:color w:val="000000"/>
                <w:sz w:val="24"/>
                <w:szCs w:val="24"/>
              </w:rPr>
              <w:t>Ruta de almacenamiento en archivo de gestión”.</w:t>
            </w:r>
            <w:r w:rsidRPr="00940543">
              <w:rPr>
                <w:rFonts w:ascii="Arial" w:eastAsia="Arial" w:hAnsi="Arial" w:cs="Arial"/>
                <w:color w:val="000000"/>
                <w:sz w:val="24"/>
                <w:szCs w:val="24"/>
              </w:rPr>
              <w:t xml:space="preserve"> Igualmente se esclarece en este numeral la forma de diligenciar las rutas de almacenamiento de los registros.</w:t>
            </w:r>
          </w:p>
          <w:p w:rsidR="00595AFC" w:rsidRDefault="008C3C17" w:rsidP="002625A3">
            <w:pPr>
              <w:pStyle w:val="Prrafodelista"/>
              <w:numPr>
                <w:ilvl w:val="0"/>
                <w:numId w:val="4"/>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Se anexan los numerales 4.2.4., 4.2.4.1, 4.2.4.2, 4.2.4.3, 4.2.5, 4.2.5.1, 4.2.5.2 y 4.2.7.</w:t>
            </w:r>
          </w:p>
        </w:tc>
      </w:tr>
    </w:tbl>
    <w:p w:rsidR="00595AFC" w:rsidRDefault="00595AFC" w:rsidP="006C303D">
      <w:pPr>
        <w:pBdr>
          <w:top w:val="nil"/>
          <w:left w:val="nil"/>
          <w:bottom w:val="nil"/>
          <w:right w:val="nil"/>
          <w:between w:val="nil"/>
        </w:pBdr>
      </w:pPr>
    </w:p>
    <w:p w:rsidR="00595AFC" w:rsidRDefault="00595AFC">
      <w:pPr>
        <w:pBdr>
          <w:top w:val="nil"/>
          <w:left w:val="nil"/>
          <w:bottom w:val="nil"/>
          <w:right w:val="nil"/>
          <w:between w:val="nil"/>
        </w:pBdr>
        <w:rPr>
          <w:rFonts w:ascii="Arial" w:eastAsia="Arial" w:hAnsi="Arial" w:cs="Arial"/>
          <w:b/>
          <w:color w:val="000000"/>
          <w:sz w:val="24"/>
          <w:szCs w:val="24"/>
        </w:rPr>
      </w:pPr>
    </w:p>
    <w:p w:rsidR="00595AFC" w:rsidRDefault="00595AFC">
      <w:pPr>
        <w:pBdr>
          <w:top w:val="nil"/>
          <w:left w:val="nil"/>
          <w:bottom w:val="nil"/>
          <w:right w:val="nil"/>
          <w:between w:val="nil"/>
        </w:pBdr>
        <w:rPr>
          <w:rFonts w:ascii="Arial" w:eastAsia="Arial" w:hAnsi="Arial" w:cs="Arial"/>
          <w:b/>
          <w:color w:val="000000"/>
          <w:sz w:val="24"/>
          <w:szCs w:val="24"/>
        </w:rPr>
      </w:pPr>
    </w:p>
    <w:p w:rsidR="00595AFC" w:rsidRDefault="00595AFC">
      <w:pPr>
        <w:pBdr>
          <w:top w:val="nil"/>
          <w:left w:val="nil"/>
          <w:bottom w:val="nil"/>
          <w:right w:val="nil"/>
          <w:between w:val="nil"/>
        </w:pBdr>
        <w:rPr>
          <w:rFonts w:ascii="Arial" w:eastAsia="Arial" w:hAnsi="Arial" w:cs="Arial"/>
          <w:b/>
          <w:color w:val="000000"/>
          <w:sz w:val="24"/>
          <w:szCs w:val="24"/>
        </w:rPr>
      </w:pPr>
    </w:p>
    <w:p w:rsidR="00595AFC" w:rsidRDefault="00595AFC"/>
    <w:p w:rsidR="00595AFC" w:rsidRDefault="00595AFC"/>
    <w:p w:rsidR="00595AFC" w:rsidRDefault="00595AFC"/>
    <w:p w:rsidR="00595AFC" w:rsidRDefault="00595AFC"/>
    <w:p w:rsidR="00595AFC" w:rsidRDefault="00595AFC"/>
    <w:p w:rsidR="00595AFC" w:rsidRDefault="00595AFC"/>
    <w:tbl>
      <w:tblPr>
        <w:tblStyle w:val="a2"/>
        <w:tblW w:w="10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6"/>
        <w:gridCol w:w="3543"/>
        <w:gridCol w:w="3311"/>
      </w:tblGrid>
      <w:tr w:rsidR="00595AFC">
        <w:trPr>
          <w:trHeight w:val="416"/>
        </w:trPr>
        <w:tc>
          <w:tcPr>
            <w:tcW w:w="3256" w:type="dxa"/>
            <w:vAlign w:val="center"/>
          </w:tcPr>
          <w:p w:rsidR="00595AFC" w:rsidRDefault="008C3C17">
            <w:pPr>
              <w:ind w:right="-92"/>
              <w:rPr>
                <w:rFonts w:ascii="Arial" w:eastAsia="Arial" w:hAnsi="Arial" w:cs="Arial"/>
                <w:sz w:val="24"/>
                <w:szCs w:val="24"/>
              </w:rPr>
            </w:pPr>
            <w:r>
              <w:rPr>
                <w:rFonts w:ascii="Arial" w:eastAsia="Arial" w:hAnsi="Arial" w:cs="Arial"/>
                <w:sz w:val="24"/>
                <w:szCs w:val="24"/>
              </w:rPr>
              <w:t>ELABORADO POR:</w:t>
            </w:r>
          </w:p>
        </w:tc>
        <w:tc>
          <w:tcPr>
            <w:tcW w:w="3543" w:type="dxa"/>
            <w:vAlign w:val="center"/>
          </w:tcPr>
          <w:p w:rsidR="00595AFC" w:rsidRDefault="008C3C17">
            <w:pPr>
              <w:ind w:right="-92"/>
              <w:rPr>
                <w:rFonts w:ascii="Arial" w:eastAsia="Arial" w:hAnsi="Arial" w:cs="Arial"/>
                <w:sz w:val="24"/>
                <w:szCs w:val="24"/>
              </w:rPr>
            </w:pPr>
            <w:r>
              <w:rPr>
                <w:rFonts w:ascii="Arial" w:eastAsia="Arial" w:hAnsi="Arial" w:cs="Arial"/>
                <w:sz w:val="24"/>
                <w:szCs w:val="24"/>
              </w:rPr>
              <w:t>REVISADO POR:</w:t>
            </w:r>
          </w:p>
        </w:tc>
        <w:tc>
          <w:tcPr>
            <w:tcW w:w="3311" w:type="dxa"/>
            <w:vAlign w:val="center"/>
          </w:tcPr>
          <w:p w:rsidR="00595AFC" w:rsidRDefault="008C3C17">
            <w:pPr>
              <w:ind w:right="-92"/>
              <w:rPr>
                <w:rFonts w:ascii="Arial" w:eastAsia="Arial" w:hAnsi="Arial" w:cs="Arial"/>
                <w:sz w:val="24"/>
                <w:szCs w:val="24"/>
              </w:rPr>
            </w:pPr>
            <w:r>
              <w:rPr>
                <w:rFonts w:ascii="Arial" w:eastAsia="Arial" w:hAnsi="Arial" w:cs="Arial"/>
                <w:sz w:val="24"/>
                <w:szCs w:val="24"/>
              </w:rPr>
              <w:t xml:space="preserve">APROBADO POR: </w:t>
            </w:r>
          </w:p>
        </w:tc>
      </w:tr>
      <w:tr w:rsidR="00595AFC">
        <w:trPr>
          <w:trHeight w:val="477"/>
        </w:trPr>
        <w:tc>
          <w:tcPr>
            <w:tcW w:w="3256" w:type="dxa"/>
            <w:vAlign w:val="center"/>
          </w:tcPr>
          <w:p w:rsidR="00595AFC" w:rsidRPr="006C303D" w:rsidRDefault="008C3C17">
            <w:pPr>
              <w:ind w:right="-92"/>
            </w:pPr>
            <w:r>
              <w:rPr>
                <w:rFonts w:ascii="Arial" w:eastAsia="Arial" w:hAnsi="Arial" w:cs="Arial"/>
                <w:sz w:val="24"/>
                <w:szCs w:val="24"/>
              </w:rPr>
              <w:t>Nombre: Yuly Viviana Ríos.</w:t>
            </w:r>
          </w:p>
        </w:tc>
        <w:tc>
          <w:tcPr>
            <w:tcW w:w="3543" w:type="dxa"/>
            <w:vAlign w:val="center"/>
          </w:tcPr>
          <w:p w:rsidR="00595AFC" w:rsidRPr="006C303D" w:rsidRDefault="008C3C17">
            <w:pPr>
              <w:ind w:right="-92"/>
            </w:pPr>
            <w:r>
              <w:rPr>
                <w:rFonts w:ascii="Arial" w:eastAsia="Arial" w:hAnsi="Arial" w:cs="Arial"/>
                <w:sz w:val="24"/>
                <w:szCs w:val="24"/>
              </w:rPr>
              <w:t xml:space="preserve">Nombre: Yeicol A. Ramírez. </w:t>
            </w:r>
          </w:p>
        </w:tc>
        <w:tc>
          <w:tcPr>
            <w:tcW w:w="3311" w:type="dxa"/>
            <w:vAlign w:val="center"/>
          </w:tcPr>
          <w:p w:rsidR="00595AFC" w:rsidRPr="006C303D" w:rsidRDefault="008C3C17">
            <w:pPr>
              <w:ind w:right="-92"/>
            </w:pPr>
            <w:r>
              <w:rPr>
                <w:rFonts w:ascii="Arial" w:eastAsia="Arial" w:hAnsi="Arial" w:cs="Arial"/>
                <w:sz w:val="24"/>
                <w:szCs w:val="24"/>
              </w:rPr>
              <w:t>Nombre:   Andrea Galán.</w:t>
            </w:r>
          </w:p>
        </w:tc>
      </w:tr>
      <w:tr w:rsidR="00595AFC">
        <w:trPr>
          <w:trHeight w:val="521"/>
        </w:trPr>
        <w:tc>
          <w:tcPr>
            <w:tcW w:w="3256" w:type="dxa"/>
            <w:vAlign w:val="center"/>
          </w:tcPr>
          <w:p w:rsidR="00595AFC" w:rsidRPr="006C303D" w:rsidRDefault="008C3C17">
            <w:pPr>
              <w:ind w:right="-92"/>
            </w:pPr>
            <w:r>
              <w:rPr>
                <w:rFonts w:ascii="Arial" w:eastAsia="Arial" w:hAnsi="Arial" w:cs="Arial"/>
                <w:sz w:val="24"/>
                <w:szCs w:val="24"/>
              </w:rPr>
              <w:t xml:space="preserve">Fecha: 18 de diciembre de 2020 </w:t>
            </w:r>
          </w:p>
        </w:tc>
        <w:tc>
          <w:tcPr>
            <w:tcW w:w="3543" w:type="dxa"/>
            <w:vAlign w:val="center"/>
          </w:tcPr>
          <w:p w:rsidR="00595AFC" w:rsidRDefault="008C3C17" w:rsidP="002625A3">
            <w:pPr>
              <w:ind w:right="-92"/>
              <w:rPr>
                <w:rFonts w:ascii="Arial" w:eastAsia="Arial" w:hAnsi="Arial" w:cs="Arial"/>
                <w:sz w:val="24"/>
                <w:szCs w:val="24"/>
              </w:rPr>
            </w:pPr>
            <w:r>
              <w:rPr>
                <w:rFonts w:ascii="Arial" w:eastAsia="Arial" w:hAnsi="Arial" w:cs="Arial"/>
                <w:sz w:val="24"/>
                <w:szCs w:val="24"/>
              </w:rPr>
              <w:t xml:space="preserve">Fecha: </w:t>
            </w:r>
            <w:r w:rsidR="002625A3">
              <w:rPr>
                <w:rFonts w:ascii="Arial" w:eastAsia="Arial" w:hAnsi="Arial" w:cs="Arial"/>
                <w:sz w:val="24"/>
                <w:szCs w:val="24"/>
              </w:rPr>
              <w:t>05 de enero de 2021</w:t>
            </w:r>
          </w:p>
        </w:tc>
        <w:tc>
          <w:tcPr>
            <w:tcW w:w="3311" w:type="dxa"/>
            <w:vAlign w:val="center"/>
          </w:tcPr>
          <w:p w:rsidR="00595AFC" w:rsidRDefault="008C3C17" w:rsidP="004D107E">
            <w:pPr>
              <w:ind w:right="-92"/>
              <w:rPr>
                <w:rFonts w:ascii="Arial" w:eastAsia="Arial" w:hAnsi="Arial" w:cs="Arial"/>
                <w:sz w:val="24"/>
                <w:szCs w:val="24"/>
              </w:rPr>
            </w:pPr>
            <w:bookmarkStart w:id="1" w:name="_gjdgxs" w:colFirst="0" w:colLast="0"/>
            <w:bookmarkEnd w:id="1"/>
            <w:r>
              <w:rPr>
                <w:rFonts w:ascii="Arial" w:eastAsia="Arial" w:hAnsi="Arial" w:cs="Arial"/>
                <w:sz w:val="24"/>
                <w:szCs w:val="24"/>
              </w:rPr>
              <w:t xml:space="preserve">Fecha: </w:t>
            </w:r>
            <w:r w:rsidR="004D107E">
              <w:rPr>
                <w:rFonts w:ascii="Arial" w:eastAsia="Arial" w:hAnsi="Arial" w:cs="Arial"/>
                <w:sz w:val="24"/>
                <w:szCs w:val="24"/>
              </w:rPr>
              <w:t>08</w:t>
            </w:r>
            <w:r w:rsidR="002625A3">
              <w:rPr>
                <w:rFonts w:ascii="Arial" w:eastAsia="Arial" w:hAnsi="Arial" w:cs="Arial"/>
                <w:sz w:val="24"/>
                <w:szCs w:val="24"/>
              </w:rPr>
              <w:t xml:space="preserve"> de </w:t>
            </w:r>
            <w:r w:rsidR="004D107E">
              <w:rPr>
                <w:rFonts w:ascii="Arial" w:eastAsia="Arial" w:hAnsi="Arial" w:cs="Arial"/>
                <w:sz w:val="24"/>
                <w:szCs w:val="24"/>
              </w:rPr>
              <w:t>febr</w:t>
            </w:r>
            <w:r w:rsidR="002625A3">
              <w:rPr>
                <w:rFonts w:ascii="Arial" w:eastAsia="Arial" w:hAnsi="Arial" w:cs="Arial"/>
                <w:sz w:val="24"/>
                <w:szCs w:val="24"/>
              </w:rPr>
              <w:t>ero de 2021</w:t>
            </w:r>
          </w:p>
        </w:tc>
      </w:tr>
    </w:tbl>
    <w:p w:rsidR="00595AFC" w:rsidRDefault="00595AFC"/>
    <w:p w:rsidR="00595AFC" w:rsidRDefault="00595AFC"/>
    <w:p w:rsidR="00595AFC" w:rsidRDefault="00595AFC"/>
    <w:p w:rsidR="00595AFC" w:rsidRDefault="00595AFC"/>
    <w:p w:rsidR="00595AFC" w:rsidRDefault="00595AFC"/>
    <w:sectPr w:rsidR="00595AFC">
      <w:headerReference w:type="even" r:id="rId7"/>
      <w:headerReference w:type="default" r:id="rId8"/>
      <w:headerReference w:type="first" r:id="rId9"/>
      <w:pgSz w:w="12242" w:h="15842"/>
      <w:pgMar w:top="2268" w:right="1701" w:bottom="2268" w:left="1701" w:header="720" w:footer="85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071" w:rsidRDefault="00A64071">
      <w:r>
        <w:separator/>
      </w:r>
    </w:p>
  </w:endnote>
  <w:endnote w:type="continuationSeparator" w:id="0">
    <w:p w:rsidR="00A64071" w:rsidRDefault="00A64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071" w:rsidRDefault="00A64071">
      <w:r>
        <w:separator/>
      </w:r>
    </w:p>
  </w:footnote>
  <w:footnote w:type="continuationSeparator" w:id="0">
    <w:p w:rsidR="00A64071" w:rsidRDefault="00A640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AFC" w:rsidRDefault="008C3C17">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rsidR="00595AFC" w:rsidRDefault="008C3C17">
    <w:pPr>
      <w:pBdr>
        <w:top w:val="nil"/>
        <w:left w:val="nil"/>
        <w:bottom w:val="nil"/>
        <w:right w:val="nil"/>
        <w:between w:val="nil"/>
      </w:pBdr>
      <w:tabs>
        <w:tab w:val="center" w:pos="4419"/>
        <w:tab w:val="right" w:pos="8838"/>
      </w:tabs>
      <w:ind w:right="360"/>
      <w:jc w:val="center"/>
      <w:rPr>
        <w:color w:val="000000"/>
      </w:rPr>
    </w:pPr>
    <w:r>
      <w:rPr>
        <w:color w:val="000000"/>
      </w:rPr>
      <w:fldChar w:fldCharType="begin"/>
    </w:r>
    <w:r>
      <w:rPr>
        <w:color w:val="000000"/>
      </w:rPr>
      <w:instrText>PAGE</w:instrText>
    </w:r>
    <w:r>
      <w:rPr>
        <w:color w:val="000000"/>
      </w:rPr>
      <w:fldChar w:fldCharType="end"/>
    </w:r>
  </w:p>
  <w:p w:rsidR="00595AFC" w:rsidRDefault="00595AFC">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AFC" w:rsidRDefault="00595AFC">
    <w:pPr>
      <w:widowControl w:val="0"/>
      <w:pBdr>
        <w:top w:val="nil"/>
        <w:left w:val="nil"/>
        <w:bottom w:val="nil"/>
        <w:right w:val="nil"/>
        <w:between w:val="nil"/>
      </w:pBdr>
      <w:spacing w:line="276" w:lineRule="auto"/>
    </w:pPr>
  </w:p>
  <w:tbl>
    <w:tblPr>
      <w:tblStyle w:val="a3"/>
      <w:tblW w:w="9211" w:type="dxa"/>
      <w:tblInd w:w="0" w:type="dxa"/>
      <w:tblLayout w:type="fixed"/>
      <w:tblLook w:val="0400" w:firstRow="0" w:lastRow="0" w:firstColumn="0" w:lastColumn="0" w:noHBand="0" w:noVBand="1"/>
    </w:tblPr>
    <w:tblGrid>
      <w:gridCol w:w="1401"/>
      <w:gridCol w:w="2327"/>
      <w:gridCol w:w="2114"/>
      <w:gridCol w:w="1583"/>
      <w:gridCol w:w="1786"/>
    </w:tblGrid>
    <w:tr w:rsidR="00595AFC">
      <w:trPr>
        <w:trHeight w:val="854"/>
      </w:trPr>
      <w:tc>
        <w:tcPr>
          <w:tcW w:w="9211" w:type="dxa"/>
          <w:gridSpan w:val="5"/>
          <w:tcBorders>
            <w:top w:val="single" w:sz="8" w:space="0" w:color="000000"/>
            <w:left w:val="single" w:sz="8" w:space="0" w:color="000000"/>
            <w:bottom w:val="single" w:sz="4" w:space="0" w:color="000000"/>
            <w:right w:val="single" w:sz="8" w:space="0" w:color="000000"/>
          </w:tcBorders>
          <w:shd w:val="clear" w:color="auto" w:fill="auto"/>
          <w:vAlign w:val="center"/>
        </w:tcPr>
        <w:p w:rsidR="00595AFC" w:rsidRDefault="008C3C17">
          <w:pPr>
            <w:jc w:val="center"/>
            <w:rPr>
              <w:rFonts w:ascii="Arial" w:eastAsia="Arial" w:hAnsi="Arial" w:cs="Arial"/>
              <w:b/>
              <w:color w:val="000000"/>
            </w:rPr>
          </w:pPr>
          <w:r>
            <w:rPr>
              <w:noProof/>
              <w:lang w:val="es-CO"/>
            </w:rPr>
            <w:drawing>
              <wp:anchor distT="0" distB="0" distL="114300" distR="114300" simplePos="0" relativeHeight="251658240" behindDoc="0" locked="0" layoutInCell="1" hidden="0" allowOverlap="1">
                <wp:simplePos x="0" y="0"/>
                <wp:positionH relativeFrom="column">
                  <wp:posOffset>116205</wp:posOffset>
                </wp:positionH>
                <wp:positionV relativeFrom="paragraph">
                  <wp:posOffset>5715</wp:posOffset>
                </wp:positionV>
                <wp:extent cx="1052195" cy="4749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2195" cy="474980"/>
                        </a:xfrm>
                        <a:prstGeom prst="rect">
                          <a:avLst/>
                        </a:prstGeom>
                        <a:ln/>
                      </pic:spPr>
                    </pic:pic>
                  </a:graphicData>
                </a:graphic>
              </wp:anchor>
            </w:drawing>
          </w:r>
        </w:p>
        <w:p w:rsidR="00595AFC" w:rsidRDefault="008C3C17">
          <w:pPr>
            <w:jc w:val="center"/>
            <w:rPr>
              <w:rFonts w:ascii="Arial" w:eastAsia="Arial" w:hAnsi="Arial" w:cs="Arial"/>
              <w:b/>
              <w:color w:val="000000"/>
              <w:sz w:val="24"/>
              <w:szCs w:val="24"/>
            </w:rPr>
          </w:pPr>
          <w:r>
            <w:rPr>
              <w:rFonts w:ascii="Arial" w:eastAsia="Arial" w:hAnsi="Arial" w:cs="Arial"/>
              <w:b/>
              <w:sz w:val="24"/>
              <w:szCs w:val="24"/>
            </w:rPr>
            <w:t xml:space="preserve">CONTROL DE </w:t>
          </w:r>
          <w:r>
            <w:rPr>
              <w:rFonts w:ascii="Arial" w:eastAsia="Arial" w:hAnsi="Arial" w:cs="Arial"/>
              <w:b/>
              <w:color w:val="000000"/>
              <w:sz w:val="22"/>
              <w:szCs w:val="22"/>
            </w:rPr>
            <w:t>REGISTROS</w:t>
          </w:r>
        </w:p>
      </w:tc>
    </w:tr>
    <w:tr w:rsidR="00595AFC">
      <w:trPr>
        <w:trHeight w:val="641"/>
      </w:trPr>
      <w:tc>
        <w:tcPr>
          <w:tcW w:w="1401" w:type="dxa"/>
          <w:tcBorders>
            <w:top w:val="nil"/>
            <w:left w:val="single" w:sz="8" w:space="0" w:color="000000"/>
            <w:bottom w:val="single" w:sz="4" w:space="0" w:color="000000"/>
            <w:right w:val="single" w:sz="4" w:space="0" w:color="000000"/>
          </w:tcBorders>
          <w:shd w:val="clear" w:color="auto" w:fill="auto"/>
          <w:vAlign w:val="center"/>
        </w:tcPr>
        <w:p w:rsidR="00595AFC" w:rsidRDefault="008C3C17">
          <w:pPr>
            <w:jc w:val="center"/>
            <w:rPr>
              <w:rFonts w:ascii="Arial" w:eastAsia="Arial" w:hAnsi="Arial" w:cs="Arial"/>
              <w:b/>
              <w:color w:val="000000"/>
              <w:sz w:val="24"/>
              <w:szCs w:val="24"/>
            </w:rPr>
          </w:pPr>
          <w:r>
            <w:rPr>
              <w:rFonts w:ascii="Arial" w:eastAsia="Arial" w:hAnsi="Arial" w:cs="Arial"/>
              <w:b/>
              <w:color w:val="000000"/>
              <w:sz w:val="24"/>
              <w:szCs w:val="24"/>
            </w:rPr>
            <w:t>CÓDIGO</w:t>
          </w:r>
        </w:p>
      </w:tc>
      <w:tc>
        <w:tcPr>
          <w:tcW w:w="2327" w:type="dxa"/>
          <w:tcBorders>
            <w:top w:val="nil"/>
            <w:left w:val="nil"/>
            <w:bottom w:val="single" w:sz="4" w:space="0" w:color="000000"/>
            <w:right w:val="single" w:sz="4" w:space="0" w:color="000000"/>
          </w:tcBorders>
          <w:shd w:val="clear" w:color="auto" w:fill="auto"/>
          <w:vAlign w:val="center"/>
        </w:tcPr>
        <w:p w:rsidR="00595AFC" w:rsidRDefault="008C3C17">
          <w:pPr>
            <w:jc w:val="center"/>
            <w:rPr>
              <w:rFonts w:ascii="Arial" w:eastAsia="Arial" w:hAnsi="Arial" w:cs="Arial"/>
              <w:b/>
              <w:color w:val="000000"/>
              <w:sz w:val="24"/>
              <w:szCs w:val="24"/>
            </w:rPr>
          </w:pPr>
          <w:r>
            <w:rPr>
              <w:rFonts w:ascii="Arial" w:eastAsia="Arial" w:hAnsi="Arial" w:cs="Arial"/>
              <w:b/>
              <w:color w:val="000000"/>
              <w:sz w:val="24"/>
              <w:szCs w:val="24"/>
            </w:rPr>
            <w:t>FECHA DE IMPLEMENTACIÓN</w:t>
          </w:r>
        </w:p>
      </w:tc>
      <w:tc>
        <w:tcPr>
          <w:tcW w:w="2114" w:type="dxa"/>
          <w:tcBorders>
            <w:top w:val="nil"/>
            <w:left w:val="nil"/>
            <w:bottom w:val="single" w:sz="4" w:space="0" w:color="000000"/>
            <w:right w:val="single" w:sz="4" w:space="0" w:color="000000"/>
          </w:tcBorders>
          <w:shd w:val="clear" w:color="auto" w:fill="auto"/>
          <w:vAlign w:val="center"/>
        </w:tcPr>
        <w:p w:rsidR="00595AFC" w:rsidRDefault="008C3C17">
          <w:pPr>
            <w:jc w:val="center"/>
            <w:rPr>
              <w:rFonts w:ascii="Arial" w:eastAsia="Arial" w:hAnsi="Arial" w:cs="Arial"/>
              <w:b/>
              <w:color w:val="000000"/>
              <w:sz w:val="24"/>
              <w:szCs w:val="24"/>
            </w:rPr>
          </w:pPr>
          <w:r>
            <w:rPr>
              <w:rFonts w:ascii="Arial" w:eastAsia="Arial" w:hAnsi="Arial" w:cs="Arial"/>
              <w:b/>
              <w:color w:val="000000"/>
              <w:sz w:val="24"/>
              <w:szCs w:val="24"/>
            </w:rPr>
            <w:t>FECHA DE ACTUALIZACIÓN</w:t>
          </w:r>
        </w:p>
      </w:tc>
      <w:tc>
        <w:tcPr>
          <w:tcW w:w="1583" w:type="dxa"/>
          <w:tcBorders>
            <w:top w:val="nil"/>
            <w:left w:val="nil"/>
            <w:bottom w:val="single" w:sz="4" w:space="0" w:color="000000"/>
            <w:right w:val="single" w:sz="8" w:space="0" w:color="000000"/>
          </w:tcBorders>
          <w:shd w:val="clear" w:color="auto" w:fill="auto"/>
          <w:vAlign w:val="center"/>
        </w:tcPr>
        <w:p w:rsidR="00595AFC" w:rsidRDefault="008C3C17">
          <w:pPr>
            <w:jc w:val="center"/>
            <w:rPr>
              <w:rFonts w:ascii="Arial" w:eastAsia="Arial" w:hAnsi="Arial" w:cs="Arial"/>
              <w:b/>
              <w:color w:val="000000"/>
              <w:sz w:val="24"/>
              <w:szCs w:val="24"/>
            </w:rPr>
          </w:pPr>
          <w:r>
            <w:rPr>
              <w:rFonts w:ascii="Arial" w:eastAsia="Arial" w:hAnsi="Arial" w:cs="Arial"/>
              <w:b/>
              <w:color w:val="000000"/>
              <w:sz w:val="24"/>
              <w:szCs w:val="24"/>
            </w:rPr>
            <w:t>VERSIÓN</w:t>
          </w:r>
        </w:p>
      </w:tc>
      <w:tc>
        <w:tcPr>
          <w:tcW w:w="1786" w:type="dxa"/>
          <w:tcBorders>
            <w:top w:val="nil"/>
            <w:left w:val="nil"/>
            <w:bottom w:val="single" w:sz="4" w:space="0" w:color="000000"/>
            <w:right w:val="single" w:sz="8" w:space="0" w:color="000000"/>
          </w:tcBorders>
          <w:vAlign w:val="center"/>
        </w:tcPr>
        <w:p w:rsidR="00595AFC" w:rsidRDefault="008C3C17">
          <w:pPr>
            <w:jc w:val="center"/>
            <w:rPr>
              <w:rFonts w:ascii="Arial" w:eastAsia="Arial" w:hAnsi="Arial" w:cs="Arial"/>
              <w:b/>
              <w:color w:val="000000"/>
              <w:sz w:val="24"/>
              <w:szCs w:val="24"/>
            </w:rPr>
          </w:pPr>
          <w:r>
            <w:rPr>
              <w:rFonts w:ascii="Arial" w:eastAsia="Arial" w:hAnsi="Arial" w:cs="Arial"/>
              <w:b/>
              <w:color w:val="000000"/>
              <w:sz w:val="24"/>
              <w:szCs w:val="24"/>
            </w:rPr>
            <w:t>PÁGINA</w:t>
          </w:r>
        </w:p>
      </w:tc>
    </w:tr>
    <w:tr w:rsidR="00595AFC">
      <w:trPr>
        <w:trHeight w:val="540"/>
      </w:trPr>
      <w:tc>
        <w:tcPr>
          <w:tcW w:w="1401" w:type="dxa"/>
          <w:tcBorders>
            <w:top w:val="nil"/>
            <w:left w:val="single" w:sz="8" w:space="0" w:color="000000"/>
            <w:bottom w:val="single" w:sz="8" w:space="0" w:color="000000"/>
            <w:right w:val="single" w:sz="4" w:space="0" w:color="000000"/>
          </w:tcBorders>
          <w:shd w:val="clear" w:color="auto" w:fill="auto"/>
          <w:vAlign w:val="center"/>
        </w:tcPr>
        <w:p w:rsidR="00595AFC" w:rsidRDefault="008C3C17">
          <w:pPr>
            <w:jc w:val="center"/>
            <w:rPr>
              <w:rFonts w:ascii="Arial" w:eastAsia="Arial" w:hAnsi="Arial" w:cs="Arial"/>
              <w:color w:val="000000"/>
              <w:sz w:val="24"/>
              <w:szCs w:val="24"/>
            </w:rPr>
          </w:pPr>
          <w:r>
            <w:rPr>
              <w:rFonts w:ascii="Arial" w:eastAsia="Arial" w:hAnsi="Arial" w:cs="Arial"/>
              <w:sz w:val="24"/>
              <w:szCs w:val="24"/>
            </w:rPr>
            <w:t>PR-CL-08</w:t>
          </w:r>
        </w:p>
      </w:tc>
      <w:tc>
        <w:tcPr>
          <w:tcW w:w="2327" w:type="dxa"/>
          <w:tcBorders>
            <w:top w:val="nil"/>
            <w:left w:val="nil"/>
            <w:bottom w:val="single" w:sz="8" w:space="0" w:color="000000"/>
            <w:right w:val="single" w:sz="4" w:space="0" w:color="000000"/>
          </w:tcBorders>
          <w:shd w:val="clear" w:color="auto" w:fill="auto"/>
          <w:vAlign w:val="center"/>
        </w:tcPr>
        <w:p w:rsidR="00595AFC" w:rsidRDefault="008C3C17">
          <w:pPr>
            <w:jc w:val="center"/>
            <w:rPr>
              <w:rFonts w:ascii="Arial" w:eastAsia="Arial" w:hAnsi="Arial" w:cs="Arial"/>
              <w:color w:val="000000"/>
              <w:sz w:val="24"/>
              <w:szCs w:val="24"/>
            </w:rPr>
          </w:pPr>
          <w:r>
            <w:rPr>
              <w:rFonts w:ascii="Arial" w:eastAsia="Arial" w:hAnsi="Arial" w:cs="Arial"/>
              <w:color w:val="000000"/>
              <w:sz w:val="24"/>
              <w:szCs w:val="24"/>
            </w:rPr>
            <w:t>04/02/13</w:t>
          </w:r>
        </w:p>
      </w:tc>
      <w:tc>
        <w:tcPr>
          <w:tcW w:w="2114" w:type="dxa"/>
          <w:tcBorders>
            <w:top w:val="nil"/>
            <w:left w:val="nil"/>
            <w:bottom w:val="single" w:sz="8" w:space="0" w:color="000000"/>
            <w:right w:val="single" w:sz="4" w:space="0" w:color="000000"/>
          </w:tcBorders>
          <w:shd w:val="clear" w:color="auto" w:fill="auto"/>
          <w:vAlign w:val="center"/>
        </w:tcPr>
        <w:p w:rsidR="00595AFC" w:rsidRDefault="00FF1BE0" w:rsidP="00FF1BE0">
          <w:pPr>
            <w:jc w:val="center"/>
            <w:rPr>
              <w:rFonts w:ascii="Arial" w:eastAsia="Arial" w:hAnsi="Arial" w:cs="Arial"/>
              <w:color w:val="000000"/>
              <w:sz w:val="24"/>
              <w:szCs w:val="24"/>
            </w:rPr>
          </w:pPr>
          <w:r>
            <w:rPr>
              <w:rFonts w:ascii="Arial" w:eastAsia="Arial" w:hAnsi="Arial" w:cs="Arial"/>
              <w:color w:val="000000"/>
              <w:sz w:val="24"/>
              <w:szCs w:val="24"/>
            </w:rPr>
            <w:t>08</w:t>
          </w:r>
          <w:r w:rsidR="002625A3">
            <w:rPr>
              <w:rFonts w:ascii="Arial" w:eastAsia="Arial" w:hAnsi="Arial" w:cs="Arial"/>
              <w:color w:val="000000"/>
              <w:sz w:val="24"/>
              <w:szCs w:val="24"/>
            </w:rPr>
            <w:t>/0</w:t>
          </w:r>
          <w:r>
            <w:rPr>
              <w:rFonts w:ascii="Arial" w:eastAsia="Arial" w:hAnsi="Arial" w:cs="Arial"/>
              <w:color w:val="000000"/>
              <w:sz w:val="24"/>
              <w:szCs w:val="24"/>
            </w:rPr>
            <w:t>2</w:t>
          </w:r>
          <w:r w:rsidR="002625A3">
            <w:rPr>
              <w:rFonts w:ascii="Arial" w:eastAsia="Arial" w:hAnsi="Arial" w:cs="Arial"/>
              <w:color w:val="000000"/>
              <w:sz w:val="24"/>
              <w:szCs w:val="24"/>
            </w:rPr>
            <w:t>/2021</w:t>
          </w:r>
        </w:p>
      </w:tc>
      <w:tc>
        <w:tcPr>
          <w:tcW w:w="1583" w:type="dxa"/>
          <w:tcBorders>
            <w:top w:val="nil"/>
            <w:left w:val="nil"/>
            <w:bottom w:val="single" w:sz="8" w:space="0" w:color="000000"/>
            <w:right w:val="single" w:sz="8" w:space="0" w:color="000000"/>
          </w:tcBorders>
          <w:shd w:val="clear" w:color="auto" w:fill="auto"/>
          <w:vAlign w:val="center"/>
        </w:tcPr>
        <w:p w:rsidR="00595AFC" w:rsidRDefault="002625A3">
          <w:pPr>
            <w:jc w:val="center"/>
            <w:rPr>
              <w:rFonts w:ascii="Arial" w:eastAsia="Arial" w:hAnsi="Arial" w:cs="Arial"/>
              <w:color w:val="000000"/>
              <w:sz w:val="24"/>
              <w:szCs w:val="24"/>
            </w:rPr>
          </w:pPr>
          <w:r>
            <w:rPr>
              <w:rFonts w:ascii="Arial" w:eastAsia="Arial" w:hAnsi="Arial" w:cs="Arial"/>
              <w:color w:val="000000"/>
              <w:sz w:val="24"/>
              <w:szCs w:val="24"/>
            </w:rPr>
            <w:t>5</w:t>
          </w:r>
        </w:p>
      </w:tc>
      <w:tc>
        <w:tcPr>
          <w:tcW w:w="1786" w:type="dxa"/>
          <w:tcBorders>
            <w:top w:val="nil"/>
            <w:left w:val="nil"/>
            <w:bottom w:val="single" w:sz="8" w:space="0" w:color="000000"/>
            <w:right w:val="single" w:sz="8" w:space="0" w:color="000000"/>
          </w:tcBorders>
          <w:vAlign w:val="center"/>
        </w:tcPr>
        <w:p w:rsidR="00595AFC" w:rsidRDefault="008C3C17">
          <w:pPr>
            <w:jc w:val="center"/>
            <w:rPr>
              <w:rFonts w:ascii="Arial" w:eastAsia="Arial" w:hAnsi="Arial" w:cs="Arial"/>
              <w:sz w:val="24"/>
              <w:szCs w:val="24"/>
            </w:rPr>
          </w:pPr>
          <w:r>
            <w:rPr>
              <w:rFonts w:ascii="Arial" w:eastAsia="Arial" w:hAnsi="Arial" w:cs="Arial"/>
              <w:color w:val="000000"/>
              <w:sz w:val="24"/>
              <w:szCs w:val="24"/>
            </w:rPr>
            <w:fldChar w:fldCharType="begin"/>
          </w:r>
          <w:r>
            <w:rPr>
              <w:rFonts w:ascii="Arial" w:eastAsia="Arial" w:hAnsi="Arial" w:cs="Arial"/>
              <w:color w:val="000000"/>
              <w:sz w:val="24"/>
              <w:szCs w:val="24"/>
            </w:rPr>
            <w:instrText>PAGE</w:instrText>
          </w:r>
          <w:r>
            <w:rPr>
              <w:rFonts w:ascii="Arial" w:eastAsia="Arial" w:hAnsi="Arial" w:cs="Arial"/>
              <w:color w:val="000000"/>
              <w:sz w:val="24"/>
              <w:szCs w:val="24"/>
            </w:rPr>
            <w:fldChar w:fldCharType="separate"/>
          </w:r>
          <w:r w:rsidR="00FF1BE0">
            <w:rPr>
              <w:rFonts w:ascii="Arial" w:eastAsia="Arial" w:hAnsi="Arial" w:cs="Arial"/>
              <w:noProof/>
              <w:color w:val="000000"/>
              <w:sz w:val="24"/>
              <w:szCs w:val="24"/>
            </w:rPr>
            <w:t>4</w:t>
          </w:r>
          <w:r>
            <w:rPr>
              <w:rFonts w:ascii="Arial" w:eastAsia="Arial" w:hAnsi="Arial" w:cs="Arial"/>
              <w:color w:val="000000"/>
              <w:sz w:val="24"/>
              <w:szCs w:val="24"/>
            </w:rPr>
            <w:fldChar w:fldCharType="end"/>
          </w:r>
          <w:r w:rsidR="00940543">
            <w:rPr>
              <w:rFonts w:ascii="Arial" w:eastAsia="Arial" w:hAnsi="Arial" w:cs="Arial"/>
              <w:color w:val="000000"/>
              <w:sz w:val="24"/>
              <w:szCs w:val="24"/>
            </w:rPr>
            <w:t xml:space="preserve"> de 8</w:t>
          </w:r>
        </w:p>
      </w:tc>
    </w:tr>
  </w:tbl>
  <w:p w:rsidR="00595AFC" w:rsidRDefault="00595AFC">
    <w:pPr>
      <w:pBdr>
        <w:top w:val="nil"/>
        <w:left w:val="nil"/>
        <w:bottom w:val="nil"/>
        <w:right w:val="nil"/>
        <w:between w:val="nil"/>
      </w:pBdr>
      <w:tabs>
        <w:tab w:val="center" w:pos="4419"/>
        <w:tab w:val="right" w:pos="8838"/>
      </w:tabs>
      <w:jc w:val="right"/>
      <w:rPr>
        <w:color w:val="000000"/>
      </w:rPr>
    </w:pPr>
  </w:p>
  <w:p w:rsidR="00595AFC" w:rsidRDefault="00595AFC">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AFC" w:rsidRDefault="008C3C17">
    <w:pPr>
      <w:pBdr>
        <w:top w:val="nil"/>
        <w:left w:val="nil"/>
        <w:bottom w:val="nil"/>
        <w:right w:val="nil"/>
        <w:between w:val="nil"/>
      </w:pBdr>
      <w:tabs>
        <w:tab w:val="center" w:pos="4419"/>
        <w:tab w:val="right" w:pos="8838"/>
      </w:tabs>
      <w:jc w:val="center"/>
      <w:rPr>
        <w:color w:val="000000"/>
      </w:rPr>
    </w:pPr>
    <w:bookmarkStart w:id="2" w:name="_30j0zll" w:colFirst="0" w:colLast="0"/>
    <w:bookmarkEnd w:id="2"/>
    <w:r>
      <w:rPr>
        <w:noProof/>
        <w:color w:val="000000"/>
        <w:lang w:val="es-CO"/>
      </w:rPr>
      <w:drawing>
        <wp:inline distT="0" distB="0" distL="114300" distR="114300">
          <wp:extent cx="5537835" cy="5410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37835" cy="54102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D1224"/>
    <w:multiLevelType w:val="multilevel"/>
    <w:tmpl w:val="55D8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0000EE"/>
    <w:multiLevelType w:val="multilevel"/>
    <w:tmpl w:val="D78CC214"/>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4F1CE7"/>
    <w:multiLevelType w:val="multilevel"/>
    <w:tmpl w:val="FA5C55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A450C52"/>
    <w:multiLevelType w:val="hybridMultilevel"/>
    <w:tmpl w:val="DBFC1536"/>
    <w:lvl w:ilvl="0" w:tplc="A100E3CE">
      <w:start w:val="4"/>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FC"/>
    <w:rsid w:val="002625A3"/>
    <w:rsid w:val="00317914"/>
    <w:rsid w:val="00343FDA"/>
    <w:rsid w:val="004252D0"/>
    <w:rsid w:val="004D107E"/>
    <w:rsid w:val="004D3833"/>
    <w:rsid w:val="00595AFC"/>
    <w:rsid w:val="006C303D"/>
    <w:rsid w:val="008C3C17"/>
    <w:rsid w:val="00940543"/>
    <w:rsid w:val="00A64071"/>
    <w:rsid w:val="00BB5ADF"/>
    <w:rsid w:val="00CC2D45"/>
    <w:rsid w:val="00DC6D20"/>
    <w:rsid w:val="00F462A0"/>
    <w:rsid w:val="00FF1B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E89B99-7563-43D6-9903-90EFFD76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spacing w:before="240" w:after="60"/>
      <w:outlineLvl w:val="3"/>
    </w:pPr>
    <w:rPr>
      <w:rFonts w:ascii="Calibri" w:eastAsia="Calibri" w:hAnsi="Calibri" w:cs="Calibri"/>
      <w:b/>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343FD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3FDA"/>
    <w:rPr>
      <w:rFonts w:ascii="Segoe UI" w:hAnsi="Segoe UI" w:cs="Segoe UI"/>
      <w:sz w:val="18"/>
      <w:szCs w:val="18"/>
    </w:rPr>
  </w:style>
  <w:style w:type="paragraph" w:styleId="Prrafodelista">
    <w:name w:val="List Paragraph"/>
    <w:basedOn w:val="Normal"/>
    <w:uiPriority w:val="34"/>
    <w:qFormat/>
    <w:rsid w:val="00940543"/>
    <w:pPr>
      <w:ind w:left="720"/>
      <w:contextualSpacing/>
    </w:pPr>
  </w:style>
  <w:style w:type="paragraph" w:styleId="Piedepgina">
    <w:name w:val="footer"/>
    <w:basedOn w:val="Normal"/>
    <w:link w:val="PiedepginaCar"/>
    <w:uiPriority w:val="99"/>
    <w:unhideWhenUsed/>
    <w:rsid w:val="00940543"/>
    <w:pPr>
      <w:tabs>
        <w:tab w:val="center" w:pos="4419"/>
        <w:tab w:val="right" w:pos="8838"/>
      </w:tabs>
    </w:pPr>
  </w:style>
  <w:style w:type="character" w:customStyle="1" w:styleId="PiedepginaCar">
    <w:name w:val="Pie de página Car"/>
    <w:basedOn w:val="Fuentedeprrafopredeter"/>
    <w:link w:val="Piedepgina"/>
    <w:uiPriority w:val="99"/>
    <w:rsid w:val="00940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1749</Words>
  <Characters>9624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ZFIP004</dc:creator>
  <cp:lastModifiedBy>ZFIP004</cp:lastModifiedBy>
  <cp:revision>9</cp:revision>
  <dcterms:created xsi:type="dcterms:W3CDTF">2021-01-13T20:18:00Z</dcterms:created>
  <dcterms:modified xsi:type="dcterms:W3CDTF">2021-02-08T20:42:00Z</dcterms:modified>
</cp:coreProperties>
</file>