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02F" w:rsidRPr="008C502F" w:rsidRDefault="008C502F" w:rsidP="008C502F">
      <w:pPr>
        <w:pStyle w:val="Prrafodelista"/>
        <w:keepNext/>
        <w:keepLines/>
        <w:widowControl/>
        <w:numPr>
          <w:ilvl w:val="0"/>
          <w:numId w:val="9"/>
        </w:numPr>
        <w:autoSpaceDE/>
        <w:autoSpaceDN/>
        <w:spacing w:line="360" w:lineRule="auto"/>
        <w:outlineLvl w:val="0"/>
        <w:rPr>
          <w:rFonts w:eastAsiaTheme="majorEastAsia" w:cstheme="majorBidi"/>
          <w:b/>
          <w:bCs/>
          <w:sz w:val="24"/>
          <w:szCs w:val="24"/>
          <w:lang w:eastAsia="es-ES"/>
        </w:rPr>
      </w:pPr>
      <w:bookmarkStart w:id="0" w:name="_Toc63859393"/>
      <w:r w:rsidRPr="008C502F">
        <w:rPr>
          <w:rFonts w:eastAsiaTheme="majorEastAsia" w:cstheme="majorBidi"/>
          <w:b/>
          <w:bCs/>
          <w:sz w:val="24"/>
          <w:szCs w:val="24"/>
          <w:lang w:eastAsia="es-ES"/>
        </w:rPr>
        <w:t>OBJETIVOS</w:t>
      </w:r>
      <w:bookmarkEnd w:id="0"/>
      <w:r w:rsidRPr="008C502F">
        <w:rPr>
          <w:rFonts w:eastAsiaTheme="majorEastAsia" w:cstheme="majorBidi"/>
          <w:b/>
          <w:bCs/>
          <w:sz w:val="24"/>
          <w:szCs w:val="24"/>
          <w:lang w:eastAsia="es-ES"/>
        </w:rPr>
        <w:t>.</w:t>
      </w:r>
      <w:bookmarkStart w:id="1" w:name="_Toc63859394"/>
      <w:bookmarkStart w:id="2" w:name="_GoBack"/>
      <w:bookmarkEnd w:id="2"/>
    </w:p>
    <w:p w:rsidR="008C502F" w:rsidRPr="008C502F" w:rsidRDefault="008C502F" w:rsidP="008C502F">
      <w:pPr>
        <w:pStyle w:val="Prrafodelista"/>
        <w:keepNext/>
        <w:keepLines/>
        <w:widowControl/>
        <w:numPr>
          <w:ilvl w:val="1"/>
          <w:numId w:val="9"/>
        </w:numPr>
        <w:autoSpaceDE/>
        <w:autoSpaceDN/>
        <w:spacing w:line="360" w:lineRule="auto"/>
        <w:contextualSpacing/>
        <w:jc w:val="both"/>
        <w:outlineLvl w:val="1"/>
        <w:rPr>
          <w:rFonts w:eastAsia="Times New Roman"/>
          <w:b/>
          <w:sz w:val="24"/>
          <w:szCs w:val="24"/>
          <w:lang w:val="es-ES_tradnl" w:eastAsia="es-ES"/>
        </w:rPr>
      </w:pPr>
      <w:r w:rsidRPr="008C502F">
        <w:rPr>
          <w:rFonts w:eastAsia="Times New Roman"/>
          <w:b/>
          <w:sz w:val="24"/>
          <w:szCs w:val="24"/>
          <w:lang w:val="es-ES_tradnl" w:eastAsia="es-ES"/>
        </w:rPr>
        <w:t>General</w:t>
      </w:r>
      <w:bookmarkEnd w:id="1"/>
      <w:r w:rsidRPr="008C502F">
        <w:rPr>
          <w:rFonts w:eastAsia="Times New Roman"/>
          <w:b/>
          <w:sz w:val="24"/>
          <w:szCs w:val="24"/>
          <w:lang w:val="es-ES_tradnl" w:eastAsia="es-ES"/>
        </w:rPr>
        <w:t>.</w:t>
      </w:r>
    </w:p>
    <w:p w:rsidR="008C502F" w:rsidRPr="008C502F" w:rsidRDefault="008C502F" w:rsidP="008C502F">
      <w:pPr>
        <w:spacing w:line="360" w:lineRule="auto"/>
        <w:jc w:val="both"/>
        <w:rPr>
          <w:sz w:val="24"/>
          <w:szCs w:val="24"/>
        </w:rPr>
      </w:pPr>
      <w:r w:rsidRPr="008C502F">
        <w:rPr>
          <w:rFonts w:eastAsia="Times New Roman"/>
          <w:sz w:val="24"/>
          <w:szCs w:val="24"/>
          <w:lang w:eastAsia="es-ES"/>
        </w:rPr>
        <w:t>Prevenir el  consumo de sustancias psicoactivas (SPA) en todos los colaboradores de Zona Franca Internacional de Pereira S.A.S. Usuario Operador de Zonas Francas, Agrupación Zona Franca Internacional de Pereira – Propiedad Horizontal, en los lugares de trabajo</w:t>
      </w:r>
      <w:r w:rsidRPr="008C502F">
        <w:rPr>
          <w:sz w:val="24"/>
          <w:szCs w:val="24"/>
        </w:rPr>
        <w:t xml:space="preserve"> mediante </w:t>
      </w:r>
      <w:r w:rsidRPr="008C502F">
        <w:rPr>
          <w:rFonts w:eastAsia="Times New Roman"/>
          <w:sz w:val="24"/>
          <w:szCs w:val="24"/>
          <w:lang w:eastAsia="es-ES"/>
        </w:rPr>
        <w:t>estrategias de intervención</w:t>
      </w:r>
    </w:p>
    <w:p w:rsidR="008C502F" w:rsidRPr="008C502F" w:rsidRDefault="008C502F" w:rsidP="008C502F">
      <w:pPr>
        <w:rPr>
          <w:rFonts w:eastAsia="Times New Roman"/>
          <w:sz w:val="24"/>
          <w:szCs w:val="24"/>
          <w:lang w:val="es-ES_tradnl" w:eastAsia="es-ES"/>
        </w:rPr>
      </w:pPr>
    </w:p>
    <w:p w:rsidR="008C502F" w:rsidRPr="008C502F" w:rsidRDefault="008C502F" w:rsidP="008C502F">
      <w:pPr>
        <w:keepNext/>
        <w:widowControl/>
        <w:numPr>
          <w:ilvl w:val="1"/>
          <w:numId w:val="9"/>
        </w:numPr>
        <w:autoSpaceDE/>
        <w:autoSpaceDN/>
        <w:spacing w:line="360" w:lineRule="auto"/>
        <w:jc w:val="both"/>
        <w:outlineLvl w:val="1"/>
        <w:rPr>
          <w:rFonts w:eastAsia="Times New Roman"/>
          <w:b/>
          <w:sz w:val="24"/>
          <w:szCs w:val="24"/>
          <w:lang w:val="es-ES_tradnl" w:eastAsia="es-ES"/>
        </w:rPr>
      </w:pPr>
      <w:bookmarkStart w:id="3" w:name="_Toc63859395"/>
      <w:r w:rsidRPr="008C502F">
        <w:rPr>
          <w:rFonts w:eastAsia="Times New Roman"/>
          <w:b/>
          <w:sz w:val="24"/>
          <w:szCs w:val="24"/>
          <w:lang w:val="es-ES_tradnl" w:eastAsia="es-ES"/>
        </w:rPr>
        <w:t>Específicos</w:t>
      </w:r>
      <w:bookmarkEnd w:id="3"/>
      <w:r w:rsidRPr="008C502F">
        <w:rPr>
          <w:rFonts w:eastAsia="Times New Roman"/>
          <w:b/>
          <w:sz w:val="24"/>
          <w:szCs w:val="24"/>
          <w:lang w:val="es-ES_tradnl" w:eastAsia="es-ES"/>
        </w:rPr>
        <w:t>.</w:t>
      </w:r>
    </w:p>
    <w:p w:rsidR="008C502F" w:rsidRPr="008C502F" w:rsidRDefault="008C502F" w:rsidP="008C502F">
      <w:pPr>
        <w:pStyle w:val="Prrafodelista"/>
        <w:numPr>
          <w:ilvl w:val="0"/>
          <w:numId w:val="14"/>
        </w:numPr>
        <w:spacing w:line="360" w:lineRule="auto"/>
        <w:jc w:val="both"/>
        <w:rPr>
          <w:rFonts w:eastAsia="Times New Roman"/>
          <w:sz w:val="24"/>
          <w:szCs w:val="24"/>
          <w:lang w:eastAsia="es-ES"/>
        </w:rPr>
      </w:pPr>
      <w:bookmarkStart w:id="4" w:name="_Toc63859396"/>
      <w:r w:rsidRPr="008C502F">
        <w:rPr>
          <w:rFonts w:eastAsia="Times New Roman"/>
          <w:sz w:val="24"/>
          <w:szCs w:val="24"/>
          <w:lang w:eastAsia="es-ES"/>
        </w:rPr>
        <w:t>Darle a conocer a los colaboradores información sobre las consecuencias del consumo de SPA.</w:t>
      </w:r>
    </w:p>
    <w:p w:rsidR="008C502F" w:rsidRPr="008C502F" w:rsidRDefault="008C502F" w:rsidP="008C502F">
      <w:pPr>
        <w:pStyle w:val="Prrafodelista"/>
        <w:numPr>
          <w:ilvl w:val="0"/>
          <w:numId w:val="14"/>
        </w:numPr>
        <w:spacing w:line="360" w:lineRule="auto"/>
        <w:jc w:val="both"/>
        <w:rPr>
          <w:sz w:val="24"/>
          <w:szCs w:val="24"/>
        </w:rPr>
      </w:pPr>
      <w:r w:rsidRPr="008C502F">
        <w:rPr>
          <w:rFonts w:eastAsia="Times New Roman"/>
          <w:sz w:val="24"/>
          <w:szCs w:val="24"/>
          <w:lang w:eastAsia="es-ES"/>
        </w:rPr>
        <w:t xml:space="preserve">Diseñar estrategias </w:t>
      </w:r>
      <w:r w:rsidRPr="008C502F">
        <w:rPr>
          <w:sz w:val="24"/>
          <w:szCs w:val="24"/>
        </w:rPr>
        <w:t>de intervención para la prevención del consumo de Sustancias psicoactivas.</w:t>
      </w:r>
    </w:p>
    <w:p w:rsidR="008C502F" w:rsidRPr="008C502F" w:rsidRDefault="008C502F" w:rsidP="008C502F">
      <w:pPr>
        <w:pStyle w:val="Prrafodelista"/>
        <w:spacing w:line="360" w:lineRule="auto"/>
        <w:ind w:left="720" w:firstLine="0"/>
        <w:jc w:val="both"/>
        <w:rPr>
          <w:sz w:val="24"/>
          <w:szCs w:val="24"/>
        </w:rPr>
      </w:pPr>
    </w:p>
    <w:p w:rsidR="008C502F" w:rsidRPr="008C502F" w:rsidRDefault="008C502F" w:rsidP="008C502F">
      <w:pPr>
        <w:pStyle w:val="Prrafodelista"/>
        <w:keepNext/>
        <w:keepLines/>
        <w:widowControl/>
        <w:numPr>
          <w:ilvl w:val="0"/>
          <w:numId w:val="9"/>
        </w:numPr>
        <w:autoSpaceDE/>
        <w:autoSpaceDN/>
        <w:spacing w:line="360" w:lineRule="auto"/>
        <w:outlineLvl w:val="0"/>
        <w:rPr>
          <w:rFonts w:eastAsiaTheme="majorEastAsia" w:cstheme="majorBidi"/>
          <w:b/>
          <w:bCs/>
          <w:sz w:val="24"/>
          <w:szCs w:val="24"/>
          <w:lang w:eastAsia="es-ES"/>
        </w:rPr>
      </w:pPr>
      <w:r w:rsidRPr="008C502F">
        <w:rPr>
          <w:rFonts w:eastAsiaTheme="majorEastAsia" w:cstheme="majorBidi"/>
          <w:b/>
          <w:bCs/>
          <w:sz w:val="24"/>
          <w:szCs w:val="24"/>
          <w:lang w:eastAsia="es-ES"/>
        </w:rPr>
        <w:t>ALCANCE</w:t>
      </w:r>
      <w:bookmarkEnd w:id="4"/>
      <w:r w:rsidRPr="008C502F">
        <w:rPr>
          <w:rFonts w:eastAsiaTheme="majorEastAsia" w:cstheme="majorBidi"/>
          <w:b/>
          <w:bCs/>
          <w:sz w:val="24"/>
          <w:szCs w:val="24"/>
          <w:lang w:eastAsia="es-ES"/>
        </w:rPr>
        <w:t>.</w:t>
      </w:r>
    </w:p>
    <w:p w:rsidR="008C502F" w:rsidRPr="008C502F" w:rsidRDefault="008C502F" w:rsidP="008C502F">
      <w:pPr>
        <w:keepNext/>
        <w:keepLines/>
        <w:widowControl/>
        <w:autoSpaceDE/>
        <w:autoSpaceDN/>
        <w:spacing w:line="360" w:lineRule="auto"/>
        <w:outlineLvl w:val="0"/>
        <w:rPr>
          <w:rFonts w:eastAsiaTheme="majorEastAsia" w:cstheme="majorBidi"/>
          <w:b/>
          <w:bCs/>
          <w:sz w:val="24"/>
          <w:szCs w:val="24"/>
          <w:lang w:eastAsia="es-ES"/>
        </w:rPr>
      </w:pPr>
      <w:r w:rsidRPr="008C502F">
        <w:rPr>
          <w:rFonts w:eastAsia="Times New Roman"/>
          <w:sz w:val="24"/>
          <w:szCs w:val="24"/>
          <w:lang w:eastAsia="es-ES"/>
        </w:rPr>
        <w:t>Este programa va dirigido para todos los colaboradores, contratistas y visitantes de la Zona Franca Internacional de Pereira S.A.S Usuario Operador y agrupación Zona Franca Internacional de Pereira</w:t>
      </w:r>
    </w:p>
    <w:p w:rsidR="008C502F" w:rsidRPr="008C502F" w:rsidRDefault="008C502F" w:rsidP="008C502F">
      <w:pPr>
        <w:pStyle w:val="Prrafodelista"/>
        <w:keepNext/>
        <w:keepLines/>
        <w:widowControl/>
        <w:numPr>
          <w:ilvl w:val="0"/>
          <w:numId w:val="9"/>
        </w:numPr>
        <w:autoSpaceDE/>
        <w:autoSpaceDN/>
        <w:spacing w:before="480" w:line="360" w:lineRule="auto"/>
        <w:outlineLvl w:val="0"/>
        <w:rPr>
          <w:rFonts w:eastAsiaTheme="majorEastAsia" w:cstheme="majorBidi"/>
          <w:b/>
          <w:bCs/>
          <w:sz w:val="24"/>
          <w:szCs w:val="24"/>
          <w:lang w:eastAsia="es-ES"/>
        </w:rPr>
      </w:pPr>
      <w:r w:rsidRPr="008C502F">
        <w:rPr>
          <w:rFonts w:eastAsiaTheme="majorEastAsia" w:cstheme="majorBidi"/>
          <w:b/>
          <w:bCs/>
          <w:sz w:val="24"/>
          <w:szCs w:val="24"/>
          <w:lang w:eastAsia="es-ES"/>
        </w:rPr>
        <w:t>RESPONSABLES.</w:t>
      </w:r>
    </w:p>
    <w:p w:rsidR="008C502F" w:rsidRDefault="008C502F" w:rsidP="008C502F">
      <w:pPr>
        <w:spacing w:line="360" w:lineRule="auto"/>
        <w:jc w:val="both"/>
        <w:rPr>
          <w:color w:val="000000"/>
          <w:sz w:val="24"/>
          <w:szCs w:val="24"/>
        </w:rPr>
      </w:pPr>
      <w:r w:rsidRPr="008C502F">
        <w:rPr>
          <w:rFonts w:eastAsia="Times New Roman"/>
          <w:sz w:val="24"/>
          <w:szCs w:val="24"/>
          <w:lang w:eastAsia="es-ES"/>
        </w:rPr>
        <w:t xml:space="preserve">Este programa va dirigido para todos los colaboradores de la empresa y está a cargo </w:t>
      </w:r>
      <w:r w:rsidRPr="008C502F">
        <w:rPr>
          <w:color w:val="000000"/>
          <w:sz w:val="24"/>
          <w:szCs w:val="24"/>
          <w:shd w:val="clear" w:color="auto" w:fill="FFFFFF"/>
        </w:rPr>
        <w:t> de la Directora de gestión administrativa</w:t>
      </w:r>
      <w:r w:rsidRPr="008C502F">
        <w:rPr>
          <w:rFonts w:eastAsia="Times New Roman"/>
          <w:sz w:val="24"/>
          <w:szCs w:val="24"/>
          <w:lang w:eastAsia="es-ES"/>
        </w:rPr>
        <w:t xml:space="preserve"> con el apoyo de la auxiliar en </w:t>
      </w:r>
      <w:bookmarkStart w:id="5" w:name="_Toc63859398"/>
      <w:r w:rsidRPr="008C502F">
        <w:rPr>
          <w:color w:val="000000"/>
          <w:sz w:val="24"/>
          <w:szCs w:val="24"/>
        </w:rPr>
        <w:t>Seguridad y Salud en el Trabajo.</w:t>
      </w:r>
      <w:bookmarkStart w:id="6" w:name="_Toc63859400"/>
    </w:p>
    <w:p w:rsidR="008C502F" w:rsidRPr="008C502F" w:rsidRDefault="008C502F" w:rsidP="008C502F">
      <w:pPr>
        <w:spacing w:line="360" w:lineRule="auto"/>
        <w:jc w:val="both"/>
        <w:rPr>
          <w:color w:val="000000"/>
          <w:sz w:val="24"/>
          <w:szCs w:val="24"/>
        </w:rPr>
      </w:pPr>
    </w:p>
    <w:p w:rsidR="008C502F" w:rsidRPr="008C502F" w:rsidRDefault="008C502F" w:rsidP="008C502F">
      <w:pPr>
        <w:pStyle w:val="Prrafodelista"/>
        <w:numPr>
          <w:ilvl w:val="0"/>
          <w:numId w:val="9"/>
        </w:numPr>
        <w:spacing w:line="360" w:lineRule="auto"/>
        <w:jc w:val="both"/>
        <w:rPr>
          <w:b/>
          <w:bCs/>
          <w:sz w:val="24"/>
          <w:szCs w:val="24"/>
        </w:rPr>
      </w:pPr>
      <w:r w:rsidRPr="008C502F">
        <w:rPr>
          <w:b/>
          <w:bCs/>
          <w:sz w:val="24"/>
          <w:szCs w:val="24"/>
        </w:rPr>
        <w:t>NORMATIVIDAD</w:t>
      </w:r>
      <w:bookmarkEnd w:id="6"/>
      <w:r w:rsidRPr="008C502F">
        <w:rPr>
          <w:b/>
          <w:bCs/>
          <w:sz w:val="24"/>
          <w:szCs w:val="24"/>
        </w:rPr>
        <w:t xml:space="preserve"> VIGENTE</w:t>
      </w:r>
    </w:p>
    <w:tbl>
      <w:tblPr>
        <w:tblStyle w:val="Tablaconcuadrcula"/>
        <w:tblW w:w="9634" w:type="dxa"/>
        <w:tblLook w:val="04A0" w:firstRow="1" w:lastRow="0" w:firstColumn="1" w:lastColumn="0" w:noHBand="0" w:noVBand="1"/>
      </w:tblPr>
      <w:tblGrid>
        <w:gridCol w:w="2689"/>
        <w:gridCol w:w="6945"/>
      </w:tblGrid>
      <w:tr w:rsidR="008C502F" w:rsidRPr="008C502F" w:rsidTr="00EE615B">
        <w:tc>
          <w:tcPr>
            <w:tcW w:w="2689" w:type="dxa"/>
            <w:vAlign w:val="center"/>
          </w:tcPr>
          <w:p w:rsidR="008C502F" w:rsidRPr="008C502F" w:rsidRDefault="008C502F" w:rsidP="00EE615B">
            <w:pPr>
              <w:spacing w:line="360" w:lineRule="auto"/>
              <w:jc w:val="center"/>
              <w:rPr>
                <w:bCs/>
                <w:sz w:val="24"/>
                <w:szCs w:val="24"/>
              </w:rPr>
            </w:pPr>
            <w:r w:rsidRPr="008C502F">
              <w:rPr>
                <w:bCs/>
                <w:sz w:val="24"/>
                <w:szCs w:val="24"/>
              </w:rPr>
              <w:t>Normatividad</w:t>
            </w:r>
          </w:p>
        </w:tc>
        <w:tc>
          <w:tcPr>
            <w:tcW w:w="6945" w:type="dxa"/>
          </w:tcPr>
          <w:p w:rsidR="008C502F" w:rsidRPr="008C502F" w:rsidRDefault="008C502F" w:rsidP="00EE615B">
            <w:pPr>
              <w:jc w:val="center"/>
              <w:rPr>
                <w:bCs/>
                <w:color w:val="202124"/>
                <w:sz w:val="24"/>
                <w:szCs w:val="24"/>
                <w:shd w:val="clear" w:color="auto" w:fill="FFFFFF"/>
              </w:rPr>
            </w:pPr>
            <w:r w:rsidRPr="008C502F">
              <w:rPr>
                <w:bCs/>
                <w:color w:val="202124"/>
                <w:sz w:val="24"/>
                <w:szCs w:val="24"/>
                <w:shd w:val="clear" w:color="auto" w:fill="FFFFFF"/>
              </w:rPr>
              <w:t xml:space="preserve">Exigencia </w:t>
            </w:r>
          </w:p>
        </w:tc>
      </w:tr>
      <w:tr w:rsidR="008C502F" w:rsidRPr="008C502F" w:rsidTr="00EE615B">
        <w:tc>
          <w:tcPr>
            <w:tcW w:w="2689" w:type="dxa"/>
            <w:vAlign w:val="center"/>
          </w:tcPr>
          <w:p w:rsidR="008C502F" w:rsidRPr="008C502F" w:rsidRDefault="00B8547E" w:rsidP="00EE615B">
            <w:pPr>
              <w:jc w:val="center"/>
              <w:rPr>
                <w:bCs/>
                <w:iCs/>
                <w:sz w:val="24"/>
                <w:szCs w:val="24"/>
                <w:shd w:val="clear" w:color="auto" w:fill="FFFFFF"/>
              </w:rPr>
            </w:pPr>
            <w:hyperlink r:id="rId7" w:history="1">
              <w:r w:rsidR="008C502F" w:rsidRPr="008C502F">
                <w:rPr>
                  <w:rStyle w:val="s2"/>
                  <w:bCs/>
                  <w:sz w:val="24"/>
                  <w:szCs w:val="24"/>
                  <w:shd w:val="clear" w:color="auto" w:fill="FFFFFF"/>
                </w:rPr>
                <w:t>Ley 9 de 1979</w:t>
              </w:r>
            </w:hyperlink>
            <w:r w:rsidR="008C502F" w:rsidRPr="008C502F">
              <w:rPr>
                <w:sz w:val="24"/>
                <w:szCs w:val="24"/>
                <w:shd w:val="clear" w:color="auto" w:fill="FFFFFF"/>
              </w:rPr>
              <w:t xml:space="preserve">, artículos 84, 85, 125, 460, 477, 594, 595, 597 y 599, </w:t>
            </w:r>
            <w:r w:rsidR="008C502F" w:rsidRPr="008C502F">
              <w:rPr>
                <w:bCs/>
                <w:sz w:val="24"/>
                <w:szCs w:val="24"/>
                <w:shd w:val="clear" w:color="auto" w:fill="FFFFFF"/>
              </w:rPr>
              <w:lastRenderedPageBreak/>
              <w:t>Ministerio</w:t>
            </w:r>
            <w:r w:rsidR="008C502F" w:rsidRPr="008C502F">
              <w:rPr>
                <w:sz w:val="24"/>
                <w:szCs w:val="24"/>
                <w:shd w:val="clear" w:color="auto" w:fill="FFFFFF"/>
              </w:rPr>
              <w:t> de Salud y Protección Social </w:t>
            </w:r>
          </w:p>
        </w:tc>
        <w:tc>
          <w:tcPr>
            <w:tcW w:w="6945" w:type="dxa"/>
          </w:tcPr>
          <w:p w:rsidR="008C502F" w:rsidRPr="008C502F" w:rsidRDefault="008C502F" w:rsidP="00EE615B">
            <w:pPr>
              <w:rPr>
                <w:sz w:val="24"/>
                <w:szCs w:val="24"/>
                <w:shd w:val="clear" w:color="auto" w:fill="FFFFFF"/>
              </w:rPr>
            </w:pPr>
          </w:p>
          <w:p w:rsidR="008C502F" w:rsidRPr="008C502F" w:rsidRDefault="008C502F" w:rsidP="00EE615B">
            <w:pPr>
              <w:jc w:val="both"/>
              <w:rPr>
                <w:bCs/>
                <w:iCs/>
                <w:sz w:val="24"/>
                <w:szCs w:val="24"/>
                <w:shd w:val="clear" w:color="auto" w:fill="FFFFFF"/>
              </w:rPr>
            </w:pPr>
            <w:r w:rsidRPr="008C502F">
              <w:rPr>
                <w:sz w:val="24"/>
                <w:szCs w:val="24"/>
                <w:shd w:val="clear" w:color="auto" w:fill="FFFFFF"/>
              </w:rPr>
              <w:t>Donde  se especifican las medidas que todos los empleadores están obligados a cumplir y adoptar para proteger y promover la salud en los trabajadores.</w:t>
            </w:r>
          </w:p>
        </w:tc>
      </w:tr>
      <w:tr w:rsidR="008C502F" w:rsidRPr="008C502F" w:rsidTr="00EE615B">
        <w:tc>
          <w:tcPr>
            <w:tcW w:w="2689" w:type="dxa"/>
            <w:vAlign w:val="center"/>
          </w:tcPr>
          <w:p w:rsidR="008C502F" w:rsidRPr="008C502F" w:rsidRDefault="00B8547E" w:rsidP="00EE615B">
            <w:pPr>
              <w:jc w:val="center"/>
              <w:rPr>
                <w:bCs/>
                <w:sz w:val="24"/>
                <w:szCs w:val="24"/>
              </w:rPr>
            </w:pPr>
            <w:hyperlink r:id="rId8" w:history="1">
              <w:r w:rsidR="008C502F" w:rsidRPr="008C502F">
                <w:rPr>
                  <w:bCs/>
                  <w:iCs/>
                  <w:sz w:val="24"/>
                  <w:szCs w:val="24"/>
                  <w:shd w:val="clear" w:color="auto" w:fill="FFFFFF"/>
                </w:rPr>
                <w:t>Decreto 1072 del 2015</w:t>
              </w:r>
            </w:hyperlink>
            <w:r w:rsidR="008C502F" w:rsidRPr="008C502F">
              <w:rPr>
                <w:bCs/>
                <w:iCs/>
                <w:sz w:val="24"/>
                <w:szCs w:val="24"/>
                <w:shd w:val="clear" w:color="auto" w:fill="FFFFFF"/>
              </w:rPr>
              <w:t>, Ministerio del Trabaj</w:t>
            </w:r>
            <w:r w:rsidR="008C502F" w:rsidRPr="008C502F">
              <w:rPr>
                <w:bCs/>
                <w:iCs/>
                <w:color w:val="5B5B5E"/>
                <w:sz w:val="24"/>
                <w:szCs w:val="24"/>
                <w:shd w:val="clear" w:color="auto" w:fill="FFFFFF"/>
              </w:rPr>
              <w:t>o</w:t>
            </w:r>
          </w:p>
        </w:tc>
        <w:tc>
          <w:tcPr>
            <w:tcW w:w="6945" w:type="dxa"/>
          </w:tcPr>
          <w:p w:rsidR="008C502F" w:rsidRPr="008C502F" w:rsidRDefault="008C502F" w:rsidP="00EE615B">
            <w:pPr>
              <w:jc w:val="both"/>
              <w:rPr>
                <w:iCs/>
                <w:sz w:val="24"/>
                <w:szCs w:val="24"/>
                <w:shd w:val="clear" w:color="auto" w:fill="FFFFFF"/>
              </w:rPr>
            </w:pPr>
            <w:r w:rsidRPr="008C502F">
              <w:rPr>
                <w:bCs/>
                <w:iCs/>
                <w:sz w:val="24"/>
                <w:szCs w:val="24"/>
                <w:shd w:val="clear" w:color="auto" w:fill="FFFFFF"/>
              </w:rPr>
              <w:t>Establecer programas y acciones de promoción de la salud mental, la prevención de problemas y trastornos mentales y del consumo de sustancias psicoactivas en el ámbito laboral</w:t>
            </w:r>
            <w:r w:rsidRPr="008C502F">
              <w:rPr>
                <w:iCs/>
                <w:sz w:val="24"/>
                <w:szCs w:val="24"/>
                <w:shd w:val="clear" w:color="auto" w:fill="FFFFFF"/>
              </w:rPr>
              <w:t xml:space="preserve">. </w:t>
            </w:r>
          </w:p>
          <w:p w:rsidR="008C502F" w:rsidRPr="008C502F" w:rsidRDefault="008C502F" w:rsidP="00EE615B">
            <w:pPr>
              <w:rPr>
                <w:bCs/>
                <w:color w:val="202124"/>
                <w:sz w:val="24"/>
                <w:szCs w:val="24"/>
                <w:shd w:val="clear" w:color="auto" w:fill="FFFFFF"/>
              </w:rPr>
            </w:pPr>
            <w:r w:rsidRPr="008C502F">
              <w:rPr>
                <w:iCs/>
                <w:sz w:val="24"/>
                <w:szCs w:val="24"/>
                <w:shd w:val="clear" w:color="auto" w:fill="FFFFFF"/>
              </w:rPr>
              <w:t>En el marco de los programas de vigilancia de la salud de los trabajadores, </w:t>
            </w:r>
            <w:r w:rsidRPr="008C502F">
              <w:rPr>
                <w:bCs/>
                <w:iCs/>
                <w:sz w:val="24"/>
                <w:szCs w:val="24"/>
                <w:shd w:val="clear" w:color="auto" w:fill="FFFFFF"/>
              </w:rPr>
              <w:t>se podrán aplicar pruebas de detección del consumo de sustancias psicoactivas a los trabajadores cuya actividad implica un riesgo para sí, los demás o que son responsables respecto de terceros</w:t>
            </w:r>
            <w:r w:rsidRPr="008C502F">
              <w:rPr>
                <w:iCs/>
                <w:sz w:val="24"/>
                <w:szCs w:val="24"/>
                <w:shd w:val="clear" w:color="auto" w:fill="FFFFFF"/>
              </w:rPr>
              <w:t>.</w:t>
            </w:r>
          </w:p>
        </w:tc>
      </w:tr>
      <w:tr w:rsidR="008C502F" w:rsidRPr="008C502F" w:rsidTr="00EE615B">
        <w:tc>
          <w:tcPr>
            <w:tcW w:w="2689" w:type="dxa"/>
            <w:shd w:val="clear" w:color="auto" w:fill="auto"/>
            <w:vAlign w:val="center"/>
          </w:tcPr>
          <w:p w:rsidR="008C502F" w:rsidRPr="008C502F" w:rsidRDefault="008C502F" w:rsidP="00EE615B">
            <w:pPr>
              <w:jc w:val="center"/>
              <w:rPr>
                <w:sz w:val="24"/>
                <w:szCs w:val="24"/>
              </w:rPr>
            </w:pPr>
            <w:r w:rsidRPr="008C502F">
              <w:rPr>
                <w:sz w:val="24"/>
                <w:szCs w:val="24"/>
                <w:shd w:val="clear" w:color="auto" w:fill="FFFFFF"/>
              </w:rPr>
              <w:t>Artículos 134 de la </w:t>
            </w:r>
            <w:hyperlink r:id="rId9" w:tgtFrame="_blank" w:history="1">
              <w:r w:rsidRPr="008C502F">
                <w:rPr>
                  <w:bCs/>
                  <w:sz w:val="24"/>
                  <w:szCs w:val="24"/>
                  <w:shd w:val="clear" w:color="auto" w:fill="FFFFFF"/>
                </w:rPr>
                <w:t>Ley 1438 de 2011</w:t>
              </w:r>
            </w:hyperlink>
            <w:r w:rsidRPr="008C502F">
              <w:rPr>
                <w:sz w:val="24"/>
                <w:szCs w:val="24"/>
                <w:shd w:val="clear" w:color="auto" w:fill="FFFFFF"/>
              </w:rPr>
              <w:t xml:space="preserve"> y 12 de la Ley 1610 de 2013, </w:t>
            </w:r>
            <w:r w:rsidRPr="008C502F">
              <w:rPr>
                <w:bCs/>
                <w:sz w:val="24"/>
                <w:szCs w:val="24"/>
                <w:shd w:val="clear" w:color="auto" w:fill="FFFFFF"/>
              </w:rPr>
              <w:t>Ministerio</w:t>
            </w:r>
            <w:r w:rsidRPr="008C502F">
              <w:rPr>
                <w:sz w:val="24"/>
                <w:szCs w:val="24"/>
                <w:shd w:val="clear" w:color="auto" w:fill="FFFFFF"/>
              </w:rPr>
              <w:t> de Salud y Protección Social </w:t>
            </w:r>
          </w:p>
        </w:tc>
        <w:tc>
          <w:tcPr>
            <w:tcW w:w="6945" w:type="dxa"/>
          </w:tcPr>
          <w:p w:rsidR="008C502F" w:rsidRPr="008C502F" w:rsidRDefault="008C502F" w:rsidP="00EE615B">
            <w:pPr>
              <w:jc w:val="both"/>
              <w:rPr>
                <w:sz w:val="24"/>
                <w:szCs w:val="24"/>
                <w:shd w:val="clear" w:color="auto" w:fill="FFFFFF"/>
              </w:rPr>
            </w:pPr>
          </w:p>
          <w:p w:rsidR="008C502F" w:rsidRPr="008C502F" w:rsidRDefault="008C502F" w:rsidP="00EE615B">
            <w:pPr>
              <w:jc w:val="both"/>
              <w:rPr>
                <w:sz w:val="24"/>
                <w:szCs w:val="24"/>
                <w:shd w:val="clear" w:color="auto" w:fill="FFFFFF"/>
              </w:rPr>
            </w:pPr>
            <w:r w:rsidRPr="008C502F">
              <w:rPr>
                <w:sz w:val="24"/>
                <w:szCs w:val="24"/>
                <w:shd w:val="clear" w:color="auto" w:fill="FFFFFF"/>
              </w:rPr>
              <w:t>El Sistema informa sobre las multas por infracciones a las normas de Seguridad y Salud en el Trabajo y Riesgos Laborales.</w:t>
            </w:r>
          </w:p>
        </w:tc>
      </w:tr>
      <w:tr w:rsidR="008C502F" w:rsidRPr="008C502F" w:rsidTr="00EE615B">
        <w:tc>
          <w:tcPr>
            <w:tcW w:w="2689" w:type="dxa"/>
            <w:shd w:val="clear" w:color="auto" w:fill="auto"/>
            <w:vAlign w:val="center"/>
          </w:tcPr>
          <w:p w:rsidR="008C502F" w:rsidRPr="008C502F" w:rsidRDefault="00B8547E" w:rsidP="00EE615B">
            <w:pPr>
              <w:jc w:val="center"/>
              <w:rPr>
                <w:bCs/>
                <w:sz w:val="24"/>
                <w:szCs w:val="24"/>
              </w:rPr>
            </w:pPr>
            <w:hyperlink r:id="rId10" w:history="1">
              <w:r w:rsidR="008C502F" w:rsidRPr="008C502F">
                <w:rPr>
                  <w:rStyle w:val="s2"/>
                  <w:bCs/>
                  <w:sz w:val="24"/>
                  <w:szCs w:val="24"/>
                  <w:shd w:val="clear" w:color="auto" w:fill="FFFFFF"/>
                </w:rPr>
                <w:t>Ley 1566 de 2012</w:t>
              </w:r>
            </w:hyperlink>
            <w:r w:rsidR="008C502F" w:rsidRPr="008C502F">
              <w:rPr>
                <w:bCs/>
                <w:sz w:val="24"/>
                <w:szCs w:val="24"/>
                <w:shd w:val="clear" w:color="auto" w:fill="FFFFFF"/>
              </w:rPr>
              <w:t> </w:t>
            </w:r>
            <w:r w:rsidR="008C502F" w:rsidRPr="008C502F">
              <w:rPr>
                <w:sz w:val="24"/>
                <w:szCs w:val="24"/>
                <w:shd w:val="clear" w:color="auto" w:fill="FFFFFF"/>
              </w:rPr>
              <w:t>en su Artículo 6,  </w:t>
            </w:r>
            <w:r w:rsidR="008C502F" w:rsidRPr="008C502F">
              <w:rPr>
                <w:bCs/>
                <w:sz w:val="24"/>
                <w:szCs w:val="24"/>
                <w:shd w:val="clear" w:color="auto" w:fill="FFFFFF"/>
              </w:rPr>
              <w:t>Ministerio</w:t>
            </w:r>
            <w:r w:rsidR="008C502F" w:rsidRPr="008C502F">
              <w:rPr>
                <w:sz w:val="24"/>
                <w:szCs w:val="24"/>
                <w:shd w:val="clear" w:color="auto" w:fill="FFFFFF"/>
              </w:rPr>
              <w:t> de Salud y Protección Social </w:t>
            </w:r>
          </w:p>
        </w:tc>
        <w:tc>
          <w:tcPr>
            <w:tcW w:w="6945" w:type="dxa"/>
          </w:tcPr>
          <w:p w:rsidR="008C502F" w:rsidRPr="008C502F" w:rsidRDefault="008C502F" w:rsidP="00EE615B">
            <w:pPr>
              <w:jc w:val="both"/>
              <w:rPr>
                <w:bCs/>
                <w:color w:val="202124"/>
                <w:sz w:val="24"/>
                <w:szCs w:val="24"/>
                <w:shd w:val="clear" w:color="auto" w:fill="FFFFFF"/>
              </w:rPr>
            </w:pPr>
            <w:r w:rsidRPr="008C502F">
              <w:rPr>
                <w:sz w:val="24"/>
                <w:szCs w:val="24"/>
                <w:shd w:val="clear" w:color="auto" w:fill="FFFFFF"/>
              </w:rPr>
              <w:t>Se refiere directamente al compromiso del Gobierno en cuanto a la «promoción de la salud y prevención del consumo” en que impulsará «el desarrollo de programas de prevención, tratamiento y control del consumo, abuso y adicción a sustancias psicoactivas, lícitas o ilícitas al interior del lugar de trabajo”.</w:t>
            </w:r>
          </w:p>
        </w:tc>
      </w:tr>
      <w:tr w:rsidR="008C502F" w:rsidRPr="008C502F" w:rsidTr="00EE615B">
        <w:tc>
          <w:tcPr>
            <w:tcW w:w="2689" w:type="dxa"/>
            <w:vAlign w:val="center"/>
          </w:tcPr>
          <w:p w:rsidR="008C502F" w:rsidRPr="008C502F" w:rsidRDefault="008C502F" w:rsidP="00EE615B">
            <w:pPr>
              <w:jc w:val="center"/>
              <w:rPr>
                <w:bCs/>
                <w:sz w:val="24"/>
                <w:szCs w:val="24"/>
              </w:rPr>
            </w:pPr>
            <w:r w:rsidRPr="008C502F">
              <w:rPr>
                <w:sz w:val="24"/>
                <w:szCs w:val="24"/>
              </w:rPr>
              <w:t xml:space="preserve">Resolución 4886 de 2018, </w:t>
            </w:r>
            <w:r w:rsidRPr="008C502F">
              <w:rPr>
                <w:bCs/>
                <w:sz w:val="24"/>
                <w:szCs w:val="24"/>
              </w:rPr>
              <w:t>Ministerio de Salud y Protección Social</w:t>
            </w:r>
          </w:p>
        </w:tc>
        <w:tc>
          <w:tcPr>
            <w:tcW w:w="6945" w:type="dxa"/>
          </w:tcPr>
          <w:p w:rsidR="008C502F" w:rsidRPr="008C502F" w:rsidRDefault="008C502F" w:rsidP="00EE615B">
            <w:pPr>
              <w:jc w:val="both"/>
              <w:rPr>
                <w:sz w:val="24"/>
                <w:szCs w:val="24"/>
              </w:rPr>
            </w:pPr>
            <w:r w:rsidRPr="008C502F">
              <w:rPr>
                <w:sz w:val="24"/>
                <w:szCs w:val="24"/>
              </w:rPr>
              <w:t>Por la cual se adopta la Política Nacional de Salud Mental enuncia que teniendo en cuenta la complejidad de la problemática que plantea el consumo de sustancias psicoactivas,</w:t>
            </w:r>
          </w:p>
        </w:tc>
      </w:tr>
      <w:tr w:rsidR="008C502F" w:rsidRPr="008C502F" w:rsidTr="00EE615B">
        <w:tc>
          <w:tcPr>
            <w:tcW w:w="2689" w:type="dxa"/>
            <w:vAlign w:val="center"/>
          </w:tcPr>
          <w:p w:rsidR="008C502F" w:rsidRPr="008C502F" w:rsidRDefault="008C502F" w:rsidP="00EE615B">
            <w:pPr>
              <w:jc w:val="center"/>
              <w:rPr>
                <w:bCs/>
                <w:sz w:val="24"/>
                <w:szCs w:val="24"/>
              </w:rPr>
            </w:pPr>
            <w:r w:rsidRPr="008C502F">
              <w:rPr>
                <w:bCs/>
                <w:sz w:val="24"/>
                <w:szCs w:val="24"/>
              </w:rPr>
              <w:t>Resolución 089 del 2019, Ministerio de Salud y Protección Social</w:t>
            </w:r>
          </w:p>
        </w:tc>
        <w:tc>
          <w:tcPr>
            <w:tcW w:w="6945" w:type="dxa"/>
          </w:tcPr>
          <w:p w:rsidR="008C502F" w:rsidRPr="008C502F" w:rsidRDefault="008C502F" w:rsidP="00EE615B">
            <w:pPr>
              <w:jc w:val="both"/>
              <w:rPr>
                <w:sz w:val="24"/>
                <w:szCs w:val="24"/>
              </w:rPr>
            </w:pPr>
            <w:r w:rsidRPr="008C502F">
              <w:rPr>
                <w:bCs/>
                <w:color w:val="202124"/>
                <w:sz w:val="24"/>
                <w:szCs w:val="24"/>
                <w:shd w:val="clear" w:color="auto" w:fill="FFFFFF"/>
              </w:rPr>
              <w:t>Reglamenta la Política Integral para la Prevención y Atención del Consumo de Sustancias Psicoactivas</w:t>
            </w:r>
            <w:r w:rsidRPr="008C502F">
              <w:rPr>
                <w:color w:val="202124"/>
                <w:sz w:val="24"/>
                <w:szCs w:val="24"/>
                <w:shd w:val="clear" w:color="auto" w:fill="FFFFFF"/>
              </w:rPr>
              <w:t> como unos de los instrumentos </w:t>
            </w:r>
            <w:r w:rsidRPr="008C502F">
              <w:rPr>
                <w:bCs/>
                <w:color w:val="202124"/>
                <w:sz w:val="24"/>
                <w:szCs w:val="24"/>
                <w:shd w:val="clear" w:color="auto" w:fill="FFFFFF"/>
              </w:rPr>
              <w:t>para</w:t>
            </w:r>
            <w:r w:rsidRPr="008C502F">
              <w:rPr>
                <w:color w:val="202124"/>
                <w:sz w:val="24"/>
                <w:szCs w:val="24"/>
                <w:shd w:val="clear" w:color="auto" w:fill="FFFFFF"/>
              </w:rPr>
              <w:t> el Plan Nacional de Salud Mental.</w:t>
            </w:r>
          </w:p>
        </w:tc>
      </w:tr>
      <w:tr w:rsidR="008C502F" w:rsidRPr="008C502F" w:rsidTr="00EE615B">
        <w:tc>
          <w:tcPr>
            <w:tcW w:w="2689" w:type="dxa"/>
            <w:vAlign w:val="center"/>
          </w:tcPr>
          <w:p w:rsidR="008C502F" w:rsidRPr="008C502F" w:rsidRDefault="00B8547E" w:rsidP="00EE615B">
            <w:pPr>
              <w:jc w:val="center"/>
              <w:rPr>
                <w:bCs/>
                <w:sz w:val="24"/>
                <w:szCs w:val="24"/>
              </w:rPr>
            </w:pPr>
            <w:hyperlink r:id="rId11" w:history="1">
              <w:r w:rsidR="008C502F" w:rsidRPr="008C502F">
                <w:rPr>
                  <w:rStyle w:val="s2"/>
                  <w:bCs/>
                  <w:sz w:val="24"/>
                  <w:szCs w:val="24"/>
                  <w:shd w:val="clear" w:color="auto" w:fill="FFFFFF"/>
                </w:rPr>
                <w:t>Resolución 0312 de 2019</w:t>
              </w:r>
            </w:hyperlink>
            <w:r w:rsidR="008C502F" w:rsidRPr="008C502F">
              <w:rPr>
                <w:sz w:val="24"/>
                <w:szCs w:val="24"/>
              </w:rPr>
              <w:t>, Ministerio del Trabajo</w:t>
            </w:r>
          </w:p>
        </w:tc>
        <w:tc>
          <w:tcPr>
            <w:tcW w:w="6945" w:type="dxa"/>
          </w:tcPr>
          <w:p w:rsidR="008C502F" w:rsidRPr="008C502F" w:rsidRDefault="008C502F" w:rsidP="00EE615B">
            <w:pPr>
              <w:jc w:val="both"/>
              <w:rPr>
                <w:sz w:val="24"/>
                <w:szCs w:val="24"/>
              </w:rPr>
            </w:pPr>
            <w:r w:rsidRPr="008C502F">
              <w:rPr>
                <w:sz w:val="24"/>
                <w:szCs w:val="24"/>
                <w:shd w:val="clear" w:color="auto" w:fill="FFFFFF"/>
              </w:rPr>
              <w:t>El Gobierno establece los </w:t>
            </w:r>
            <w:r w:rsidRPr="008C502F">
              <w:rPr>
                <w:bCs/>
                <w:sz w:val="24"/>
                <w:szCs w:val="24"/>
                <w:shd w:val="clear" w:color="auto" w:fill="FFFFFF"/>
              </w:rPr>
              <w:t>Estándares Mínimos del Sistema de Gestión de la Seguridad y Salud en el Trabajo </w:t>
            </w:r>
            <w:r w:rsidRPr="008C502F">
              <w:rPr>
                <w:sz w:val="24"/>
                <w:szCs w:val="24"/>
                <w:shd w:val="clear" w:color="auto" w:fill="FFFFFF"/>
              </w:rPr>
              <w:t>SG-SST para empleadores y contratantes. También, explica que a las empresas «se les solicitará las evidencias que constaten la definición y ejecución de las actividades de medicina del trabajo, promoción y prevención y los programas de vigilancia epidemiológica, de conformidad con las prioridades que se identificaron con base en los resultados del diagnóstico de las condiciones de salud y los peligros/riesgos de intervención prioritarios».</w:t>
            </w:r>
          </w:p>
        </w:tc>
      </w:tr>
      <w:bookmarkEnd w:id="5"/>
    </w:tbl>
    <w:p w:rsidR="008C502F" w:rsidRPr="008C502F" w:rsidRDefault="008C502F" w:rsidP="008C502F">
      <w:pPr>
        <w:widowControl/>
        <w:autoSpaceDE/>
        <w:autoSpaceDN/>
        <w:spacing w:line="360" w:lineRule="auto"/>
        <w:contextualSpacing/>
        <w:jc w:val="both"/>
        <w:rPr>
          <w:b/>
          <w:color w:val="000000"/>
          <w:sz w:val="24"/>
          <w:szCs w:val="24"/>
        </w:rPr>
      </w:pPr>
    </w:p>
    <w:p w:rsidR="008C502F" w:rsidRPr="008C502F" w:rsidRDefault="008C502F" w:rsidP="008C502F">
      <w:pPr>
        <w:pStyle w:val="Prrafodelista"/>
        <w:widowControl/>
        <w:numPr>
          <w:ilvl w:val="0"/>
          <w:numId w:val="9"/>
        </w:numPr>
        <w:autoSpaceDE/>
        <w:autoSpaceDN/>
        <w:spacing w:line="360" w:lineRule="auto"/>
        <w:contextualSpacing/>
        <w:jc w:val="both"/>
        <w:rPr>
          <w:b/>
          <w:color w:val="000000"/>
          <w:sz w:val="24"/>
          <w:szCs w:val="24"/>
        </w:rPr>
      </w:pPr>
      <w:r w:rsidRPr="008C502F">
        <w:rPr>
          <w:b/>
          <w:sz w:val="24"/>
          <w:szCs w:val="24"/>
        </w:rPr>
        <w:lastRenderedPageBreak/>
        <w:t>MARCO CONCEPTUAL</w:t>
      </w:r>
      <w:r>
        <w:rPr>
          <w:b/>
          <w:sz w:val="24"/>
          <w:szCs w:val="24"/>
        </w:rPr>
        <w:t>.</w:t>
      </w:r>
    </w:p>
    <w:p w:rsidR="008C502F" w:rsidRPr="008C502F" w:rsidRDefault="008C502F" w:rsidP="008C502F">
      <w:pPr>
        <w:pStyle w:val="Prrafodelista"/>
        <w:spacing w:line="360" w:lineRule="auto"/>
        <w:ind w:left="360"/>
        <w:jc w:val="both"/>
        <w:rPr>
          <w:color w:val="000000"/>
          <w:sz w:val="24"/>
          <w:szCs w:val="24"/>
        </w:rPr>
      </w:pPr>
    </w:p>
    <w:p w:rsidR="008C502F" w:rsidRPr="008C502F" w:rsidRDefault="008C502F" w:rsidP="008C502F">
      <w:pPr>
        <w:spacing w:line="360" w:lineRule="auto"/>
        <w:jc w:val="both"/>
        <w:rPr>
          <w:color w:val="2B2B2B"/>
          <w:sz w:val="24"/>
          <w:szCs w:val="24"/>
        </w:rPr>
      </w:pPr>
      <w:r w:rsidRPr="008C502F">
        <w:rPr>
          <w:rFonts w:eastAsiaTheme="majorEastAsia"/>
          <w:b/>
          <w:bCs/>
          <w:sz w:val="24"/>
          <w:szCs w:val="24"/>
          <w:lang w:eastAsia="es-ES"/>
        </w:rPr>
        <w:t xml:space="preserve">Definición de Sustancias de  Psicoactivas: </w:t>
      </w:r>
      <w:r w:rsidRPr="008C502F">
        <w:rPr>
          <w:rFonts w:eastAsiaTheme="majorEastAsia"/>
          <w:bCs/>
          <w:sz w:val="24"/>
          <w:szCs w:val="24"/>
          <w:lang w:eastAsia="es-ES"/>
        </w:rPr>
        <w:t>Según la Organización Mundial de la Salud (OMS)</w:t>
      </w:r>
      <w:r w:rsidRPr="008C502F">
        <w:rPr>
          <w:rFonts w:eastAsiaTheme="majorEastAsia"/>
          <w:b/>
          <w:bCs/>
          <w:sz w:val="24"/>
          <w:szCs w:val="24"/>
          <w:lang w:eastAsia="es-ES"/>
        </w:rPr>
        <w:t xml:space="preserve"> </w:t>
      </w:r>
      <w:r w:rsidRPr="008C502F">
        <w:rPr>
          <w:color w:val="2B2B2B"/>
          <w:sz w:val="24"/>
          <w:szCs w:val="24"/>
        </w:rPr>
        <w:t>Sustancia Psicoactiva o droga es toda sustancia que introducida en el organismo, por cualquier vía de administración, produce una alteración del funcionamiento del sistema nervioso central y es susceptible de crear dependencia, ya sea psicológica, física o ambas. Además, las sustancias psicoactivas, tienen la capacidad de modificar la conciencia, el estado de ánimo o los procesos de pensamiento de la persona que las consume.  A continuación se enuncian algunas sustancias psicoactivas y sus consecuencias:</w:t>
      </w:r>
    </w:p>
    <w:p w:rsidR="008C502F" w:rsidRPr="008C502F" w:rsidRDefault="008C502F" w:rsidP="008C502F">
      <w:pPr>
        <w:spacing w:line="360" w:lineRule="auto"/>
        <w:jc w:val="both"/>
        <w:rPr>
          <w:color w:val="2B2B2B"/>
          <w:sz w:val="24"/>
          <w:szCs w:val="24"/>
        </w:rPr>
      </w:pPr>
    </w:p>
    <w:p w:rsidR="008C502F" w:rsidRPr="008C502F" w:rsidRDefault="008C502F" w:rsidP="008C502F">
      <w:pPr>
        <w:spacing w:line="360" w:lineRule="auto"/>
        <w:jc w:val="both"/>
        <w:rPr>
          <w:sz w:val="24"/>
          <w:szCs w:val="24"/>
        </w:rPr>
      </w:pPr>
      <w:r w:rsidRPr="008C502F">
        <w:rPr>
          <w:b/>
          <w:sz w:val="24"/>
          <w:szCs w:val="24"/>
        </w:rPr>
        <w:t>El cannabis</w:t>
      </w:r>
      <w:r w:rsidRPr="008C502F">
        <w:rPr>
          <w:sz w:val="24"/>
          <w:szCs w:val="24"/>
        </w:rPr>
        <w:t>: Es la droga ilícita más usada en la mayoría de los países y tiende a ser la primera droga ilegal que usan los adolescentes y los adultos. A continuación consecuencias del consumo tanto a  corto como a  largo plazo.</w:t>
      </w:r>
    </w:p>
    <w:p w:rsidR="008C502F" w:rsidRPr="008C502F" w:rsidRDefault="008C502F" w:rsidP="008C502F">
      <w:pPr>
        <w:spacing w:line="276" w:lineRule="auto"/>
        <w:jc w:val="both"/>
        <w:rPr>
          <w:sz w:val="24"/>
          <w:szCs w:val="24"/>
        </w:rPr>
      </w:pPr>
    </w:p>
    <w:p w:rsidR="008C502F" w:rsidRPr="008C502F" w:rsidRDefault="008C502F" w:rsidP="008C502F">
      <w:pPr>
        <w:spacing w:line="360" w:lineRule="auto"/>
        <w:jc w:val="both"/>
        <w:rPr>
          <w:sz w:val="24"/>
          <w:szCs w:val="24"/>
        </w:rPr>
      </w:pPr>
      <w:r w:rsidRPr="008C502F">
        <w:rPr>
          <w:b/>
          <w:sz w:val="24"/>
          <w:szCs w:val="24"/>
        </w:rPr>
        <w:t xml:space="preserve">Efectos a corto plazo del uso del cannabis: </w:t>
      </w:r>
      <w:r w:rsidRPr="008C502F">
        <w:rPr>
          <w:sz w:val="24"/>
          <w:szCs w:val="24"/>
        </w:rPr>
        <w:t xml:space="preserve">Somnolencia,  dificultad para mantener conciencia del tiempo, deterioro o reducción de la memoria a corto plazo,  reducción de la capacidad de desempeñar tareas que requieran concentración y coordinación, como conducir un auto,  aumento del ritmo cardiaco,  daños en el corazón para aquellos con antecedentes de padecimiento cardiaco,  enrojecimiento de los ojos,  resequedad de la boca y la garganta, desinhibición social, paranoia y alucinaciones. </w:t>
      </w:r>
    </w:p>
    <w:p w:rsidR="008C502F" w:rsidRPr="008C502F" w:rsidRDefault="008C502F" w:rsidP="008C502F">
      <w:pPr>
        <w:spacing w:line="276" w:lineRule="auto"/>
        <w:jc w:val="both"/>
        <w:rPr>
          <w:sz w:val="24"/>
          <w:szCs w:val="24"/>
        </w:rPr>
      </w:pPr>
    </w:p>
    <w:p w:rsidR="008C502F" w:rsidRPr="008C502F" w:rsidRDefault="008C502F" w:rsidP="008C502F">
      <w:pPr>
        <w:spacing w:line="360" w:lineRule="auto"/>
        <w:jc w:val="both"/>
        <w:rPr>
          <w:sz w:val="24"/>
          <w:szCs w:val="24"/>
        </w:rPr>
      </w:pPr>
      <w:r w:rsidRPr="008C502F">
        <w:rPr>
          <w:b/>
          <w:sz w:val="24"/>
          <w:szCs w:val="24"/>
        </w:rPr>
        <w:t>Efectos a largo plazo del uso del cannabis:</w:t>
      </w:r>
      <w:r w:rsidRPr="008C502F">
        <w:rPr>
          <w:sz w:val="24"/>
          <w:szCs w:val="24"/>
        </w:rPr>
        <w:t xml:space="preserve"> Mayor riesgo de cáncer, disminución de la testosterona en los hombres, además de un menor conteo espermático y dificultad para tener hijos,  aumento en los niveles de testosterona en las mujeres, también un mayor riesgo de infertilidad,  disminución o desaparición del placer sexual,  dependencia psicológica que implica requerir más cantidad para obtener el mismo efecto,  la mariguana afecta los mensajes del cerebro y altera las percepciones y emociones, el </w:t>
      </w:r>
      <w:r w:rsidRPr="008C502F">
        <w:rPr>
          <w:sz w:val="24"/>
          <w:szCs w:val="24"/>
        </w:rPr>
        <w:lastRenderedPageBreak/>
        <w:t>sentido de la vista, el oído y la coordinación motora.</w:t>
      </w:r>
    </w:p>
    <w:p w:rsidR="008C502F" w:rsidRPr="008C502F" w:rsidRDefault="008C502F" w:rsidP="008C502F">
      <w:pPr>
        <w:spacing w:line="360" w:lineRule="auto"/>
        <w:jc w:val="both"/>
        <w:rPr>
          <w:sz w:val="24"/>
          <w:szCs w:val="24"/>
        </w:rPr>
      </w:pPr>
    </w:p>
    <w:p w:rsidR="008C502F" w:rsidRPr="008C502F" w:rsidRDefault="008C502F" w:rsidP="008C502F">
      <w:pPr>
        <w:spacing w:line="360" w:lineRule="auto"/>
        <w:jc w:val="both"/>
        <w:rPr>
          <w:sz w:val="24"/>
          <w:szCs w:val="24"/>
        </w:rPr>
      </w:pPr>
      <w:r w:rsidRPr="008C502F">
        <w:rPr>
          <w:b/>
          <w:sz w:val="24"/>
          <w:szCs w:val="24"/>
        </w:rPr>
        <w:t>La anfetamina (metanfetamina)</w:t>
      </w:r>
      <w:r w:rsidRPr="008C502F">
        <w:rPr>
          <w:sz w:val="24"/>
          <w:szCs w:val="24"/>
        </w:rPr>
        <w:t xml:space="preserve"> La metanfetamina es un estimulante relacionado químicamente con la anfetamina, pero con efectos más intensos sobre el sistema nervioso central. La metanfetamina se usa en pastillas o en polvo, por inhalación o inyección y sus mayores efectos son: Aumento del ritmo cardiaco y de la presión arterial,  potenciación del estado de vigilia, insomnio,  aumento de la actividad física,  disminución del apetito,  problemas respiratorios,  anorexia extrema,  hipotermia,  convulsiones,  problemas cardiovasculares que pueden causar la muerte,  euforia,  irritabilidad,  confusión, temblores, ansiedad,  paranoia, comportamiento violento, puede causar daño irreversible a los vasos sanguíneos del cerebro produciendo derrames. Los usuarios de la metanfetamina que la usen por inyección y compartan las jeringas están en riesgo de adquirir VIH y SIDA, hepatitis B y otras enfermedades transmitidas por el uso de jeringas sucias.</w:t>
      </w:r>
    </w:p>
    <w:p w:rsidR="008C502F" w:rsidRPr="008C502F" w:rsidRDefault="008C502F" w:rsidP="008C502F">
      <w:pPr>
        <w:spacing w:line="360" w:lineRule="auto"/>
        <w:ind w:firstLine="708"/>
        <w:jc w:val="both"/>
        <w:rPr>
          <w:sz w:val="24"/>
          <w:szCs w:val="24"/>
        </w:rPr>
      </w:pPr>
    </w:p>
    <w:p w:rsidR="008C502F" w:rsidRPr="008C502F" w:rsidRDefault="008C502F" w:rsidP="008C502F">
      <w:pPr>
        <w:spacing w:line="360" w:lineRule="auto"/>
        <w:jc w:val="both"/>
        <w:rPr>
          <w:sz w:val="24"/>
          <w:szCs w:val="24"/>
        </w:rPr>
      </w:pPr>
      <w:r w:rsidRPr="008C502F">
        <w:rPr>
          <w:b/>
          <w:sz w:val="24"/>
          <w:szCs w:val="24"/>
        </w:rPr>
        <w:t>El éxtasis:</w:t>
      </w:r>
      <w:r w:rsidRPr="008C502F">
        <w:rPr>
          <w:sz w:val="24"/>
          <w:szCs w:val="24"/>
        </w:rPr>
        <w:t xml:space="preserve"> Es parte de una nueva categoría de sustancias que han surgido con los avances de la química, conocidas como “drogas de diseñador”, que se ingieren en pastillas. Es un estimulante derivado de la anfetamina y tiene propiedades similares, genera excitación y pericia física y mental, suprime la fatiga, el hambre, el dolor, deshidratación, irregularidad del ritmo cardiaco, presión arterial elevada y otros problemas cardiovasculares, hepatitis,  daño cerebral y muerte súbita, también produce ansiedad, pánico, cambios de humor, depresión y comportamiento agresivo. El éxtasis puede ser especialmente peligroso para las personas que toman otros medicamentos y para las personas que tienen problemas de salud. </w:t>
      </w:r>
    </w:p>
    <w:p w:rsidR="008C502F" w:rsidRPr="008C502F" w:rsidRDefault="008C502F" w:rsidP="008C502F">
      <w:pPr>
        <w:spacing w:line="360" w:lineRule="auto"/>
        <w:jc w:val="both"/>
        <w:rPr>
          <w:sz w:val="24"/>
          <w:szCs w:val="24"/>
        </w:rPr>
      </w:pPr>
    </w:p>
    <w:p w:rsidR="008C502F" w:rsidRPr="008C502F" w:rsidRDefault="008C502F" w:rsidP="008C502F">
      <w:pPr>
        <w:spacing w:line="360" w:lineRule="auto"/>
        <w:jc w:val="both"/>
        <w:rPr>
          <w:sz w:val="24"/>
          <w:szCs w:val="24"/>
        </w:rPr>
      </w:pPr>
      <w:r w:rsidRPr="008C502F">
        <w:rPr>
          <w:b/>
          <w:sz w:val="24"/>
          <w:szCs w:val="24"/>
        </w:rPr>
        <w:t>La cocaína y el crack</w:t>
      </w:r>
      <w:r w:rsidRPr="008C502F">
        <w:rPr>
          <w:sz w:val="24"/>
          <w:szCs w:val="24"/>
        </w:rPr>
        <w:t xml:space="preserve">: La cocaína es un polvo blanco derivado de las hojas de la planta sudamericana de la coca. El crack es una forma de cocaína fumable, que ha sido </w:t>
      </w:r>
      <w:r w:rsidRPr="008C502F">
        <w:rPr>
          <w:sz w:val="24"/>
          <w:szCs w:val="24"/>
        </w:rPr>
        <w:lastRenderedPageBreak/>
        <w:t xml:space="preserve">alterada químicamente. La cocaína y el crack son altamente adictivos. Esta adicción puede erosionar la salud física y mental y llegar a ser tan fuerte que domine todos los aspectos de la vida del adicto. La cocaína pertenece a una categoría de drogas conocidas como estimulantes, que tienden a dar una ilusión temporal de poder y energía ilimitados que, al finalizar, dejan al consumidor con una sensación de depresión, irritabilidad y con el ansia de consumir más, la cocaína se inhala por los conductos nasales o se inyecta por vía intravenosa. </w:t>
      </w:r>
    </w:p>
    <w:p w:rsidR="008C502F" w:rsidRPr="008C502F" w:rsidRDefault="008C502F" w:rsidP="008C502F">
      <w:pPr>
        <w:spacing w:line="360" w:lineRule="auto"/>
        <w:jc w:val="both"/>
        <w:rPr>
          <w:sz w:val="24"/>
          <w:szCs w:val="24"/>
        </w:rPr>
      </w:pPr>
    </w:p>
    <w:p w:rsidR="008C502F" w:rsidRPr="008C502F" w:rsidRDefault="008C502F" w:rsidP="008C502F">
      <w:pPr>
        <w:spacing w:line="360" w:lineRule="auto"/>
        <w:jc w:val="both"/>
        <w:rPr>
          <w:sz w:val="24"/>
          <w:szCs w:val="24"/>
        </w:rPr>
      </w:pPr>
      <w:r w:rsidRPr="008C502F">
        <w:rPr>
          <w:b/>
          <w:sz w:val="24"/>
          <w:szCs w:val="24"/>
        </w:rPr>
        <w:t>Los alucinógenos:</w:t>
      </w:r>
      <w:r w:rsidRPr="008C502F">
        <w:rPr>
          <w:sz w:val="24"/>
          <w:szCs w:val="24"/>
        </w:rPr>
        <w:t xml:space="preserve"> Las drogas alucinógenas son sustancias que distorsionan la percepción de la realidad objetiva. Entre los alucinógenos mejor conocidos está el polvo de ángel, la </w:t>
      </w:r>
      <w:proofErr w:type="spellStart"/>
      <w:r w:rsidRPr="008C502F">
        <w:rPr>
          <w:sz w:val="24"/>
          <w:szCs w:val="24"/>
        </w:rPr>
        <w:t>dietilamida</w:t>
      </w:r>
      <w:proofErr w:type="spellEnd"/>
      <w:r w:rsidRPr="008C502F">
        <w:rPr>
          <w:sz w:val="24"/>
          <w:szCs w:val="24"/>
        </w:rPr>
        <w:t xml:space="preserve"> del ácido lisérgico, comúnmente conocida como LSD o ácido. Los alucinógenos pueden producir comportamiento impredecible, errático y violento en sus consumidores, lo cual eventualmente puede ocasionar lesiones graves o la muerte.  </w:t>
      </w:r>
    </w:p>
    <w:p w:rsidR="008C502F" w:rsidRPr="008C502F" w:rsidRDefault="008C502F" w:rsidP="008C502F">
      <w:pPr>
        <w:keepNext/>
        <w:keepLines/>
        <w:spacing w:line="360" w:lineRule="auto"/>
        <w:jc w:val="both"/>
        <w:outlineLvl w:val="0"/>
        <w:rPr>
          <w:b/>
          <w:sz w:val="24"/>
          <w:szCs w:val="24"/>
        </w:rPr>
      </w:pPr>
    </w:p>
    <w:p w:rsidR="008C502F" w:rsidRPr="008C502F" w:rsidRDefault="008C502F" w:rsidP="00CC68CE">
      <w:pPr>
        <w:pStyle w:val="Prrafodelista"/>
        <w:widowControl/>
        <w:numPr>
          <w:ilvl w:val="0"/>
          <w:numId w:val="9"/>
        </w:numPr>
        <w:autoSpaceDE/>
        <w:autoSpaceDN/>
        <w:spacing w:line="276" w:lineRule="auto"/>
        <w:contextualSpacing/>
        <w:jc w:val="both"/>
        <w:rPr>
          <w:sz w:val="24"/>
          <w:szCs w:val="24"/>
        </w:rPr>
      </w:pPr>
      <w:r w:rsidRPr="008C502F">
        <w:rPr>
          <w:b/>
          <w:sz w:val="24"/>
          <w:szCs w:val="24"/>
        </w:rPr>
        <w:t>RECOMENDACIONES DE LA ORGANIZACIÓN INTERNACIONAL DEL TRABAJO</w:t>
      </w:r>
      <w:r w:rsidRPr="008C502F">
        <w:rPr>
          <w:sz w:val="24"/>
          <w:szCs w:val="24"/>
        </w:rPr>
        <w:t xml:space="preserve"> </w:t>
      </w:r>
      <w:r w:rsidRPr="008C502F">
        <w:rPr>
          <w:b/>
          <w:sz w:val="24"/>
          <w:szCs w:val="24"/>
        </w:rPr>
        <w:t>PARA EL TRATAMIENTO DEL CONSUMO DE SUSTANCIAS PSICOACTIVAS EN EL LUGAR DE TRABAJO.</w:t>
      </w:r>
    </w:p>
    <w:p w:rsidR="008C502F" w:rsidRPr="008C502F" w:rsidRDefault="008C502F" w:rsidP="00CC68CE">
      <w:pPr>
        <w:pStyle w:val="Prrafodelista"/>
        <w:widowControl/>
        <w:numPr>
          <w:ilvl w:val="0"/>
          <w:numId w:val="20"/>
        </w:numPr>
        <w:autoSpaceDE/>
        <w:autoSpaceDN/>
        <w:spacing w:line="276" w:lineRule="auto"/>
        <w:contextualSpacing/>
        <w:jc w:val="both"/>
        <w:rPr>
          <w:sz w:val="24"/>
          <w:szCs w:val="24"/>
        </w:rPr>
      </w:pPr>
      <w:r w:rsidRPr="008C502F">
        <w:rPr>
          <w:sz w:val="24"/>
          <w:szCs w:val="24"/>
        </w:rPr>
        <w:t>Considerar los problemas del consumo de sustancias psicoactivas (PSA) como problemas de salud.</w:t>
      </w:r>
    </w:p>
    <w:p w:rsidR="008C502F" w:rsidRPr="008C502F" w:rsidRDefault="008C502F" w:rsidP="00CC68CE">
      <w:pPr>
        <w:pStyle w:val="Prrafodelista"/>
        <w:widowControl/>
        <w:numPr>
          <w:ilvl w:val="0"/>
          <w:numId w:val="20"/>
        </w:numPr>
        <w:autoSpaceDE/>
        <w:autoSpaceDN/>
        <w:spacing w:line="276" w:lineRule="auto"/>
        <w:contextualSpacing/>
        <w:jc w:val="both"/>
        <w:rPr>
          <w:sz w:val="24"/>
          <w:szCs w:val="24"/>
        </w:rPr>
      </w:pPr>
      <w:r w:rsidRPr="008C502F">
        <w:rPr>
          <w:sz w:val="24"/>
          <w:szCs w:val="24"/>
        </w:rPr>
        <w:t>Evaluar el impacto del consumo de SPA en el lugar de trabajo.</w:t>
      </w:r>
    </w:p>
    <w:p w:rsidR="008C502F" w:rsidRPr="008C502F" w:rsidRDefault="008C502F" w:rsidP="00CC68CE">
      <w:pPr>
        <w:pStyle w:val="Prrafodelista"/>
        <w:widowControl/>
        <w:numPr>
          <w:ilvl w:val="0"/>
          <w:numId w:val="20"/>
        </w:numPr>
        <w:autoSpaceDE/>
        <w:autoSpaceDN/>
        <w:spacing w:line="276" w:lineRule="auto"/>
        <w:contextualSpacing/>
        <w:jc w:val="both"/>
        <w:rPr>
          <w:sz w:val="24"/>
          <w:szCs w:val="24"/>
        </w:rPr>
      </w:pPr>
      <w:r w:rsidRPr="008C502F">
        <w:rPr>
          <w:sz w:val="24"/>
          <w:szCs w:val="24"/>
        </w:rPr>
        <w:t>Identificar situaciones laborales que contribuyan al consumo de sustancias psicoactivas.</w:t>
      </w:r>
    </w:p>
    <w:p w:rsidR="008C502F" w:rsidRPr="008C502F" w:rsidRDefault="008C502F" w:rsidP="00CC68CE">
      <w:pPr>
        <w:pStyle w:val="Prrafodelista"/>
        <w:widowControl/>
        <w:numPr>
          <w:ilvl w:val="0"/>
          <w:numId w:val="20"/>
        </w:numPr>
        <w:autoSpaceDE/>
        <w:autoSpaceDN/>
        <w:spacing w:line="276" w:lineRule="auto"/>
        <w:contextualSpacing/>
        <w:jc w:val="both"/>
        <w:rPr>
          <w:sz w:val="24"/>
          <w:szCs w:val="24"/>
        </w:rPr>
      </w:pPr>
      <w:r w:rsidRPr="008C502F">
        <w:rPr>
          <w:sz w:val="24"/>
          <w:szCs w:val="24"/>
        </w:rPr>
        <w:t>Proveer información y formación consumo de sustancias psicoactivas a todos los trabajadores.</w:t>
      </w:r>
    </w:p>
    <w:p w:rsidR="008C502F" w:rsidRPr="008C502F" w:rsidRDefault="008C502F" w:rsidP="00CC68CE">
      <w:pPr>
        <w:pStyle w:val="Prrafodelista"/>
        <w:widowControl/>
        <w:numPr>
          <w:ilvl w:val="0"/>
          <w:numId w:val="20"/>
        </w:numPr>
        <w:autoSpaceDE/>
        <w:autoSpaceDN/>
        <w:spacing w:line="276" w:lineRule="auto"/>
        <w:contextualSpacing/>
        <w:jc w:val="both"/>
        <w:rPr>
          <w:sz w:val="24"/>
          <w:szCs w:val="24"/>
        </w:rPr>
      </w:pPr>
      <w:r w:rsidRPr="008C502F">
        <w:rPr>
          <w:sz w:val="24"/>
          <w:szCs w:val="24"/>
        </w:rPr>
        <w:t>Mantener la confidencialidad de la información sobre problemas con el consumo de sustancias psicoactivas de los trabajadores individuales.</w:t>
      </w:r>
    </w:p>
    <w:p w:rsidR="008C502F" w:rsidRPr="008C502F" w:rsidRDefault="008C502F" w:rsidP="00CC68CE">
      <w:pPr>
        <w:pStyle w:val="Prrafodelista"/>
        <w:widowControl/>
        <w:numPr>
          <w:ilvl w:val="0"/>
          <w:numId w:val="20"/>
        </w:numPr>
        <w:autoSpaceDE/>
        <w:autoSpaceDN/>
        <w:spacing w:line="276" w:lineRule="auto"/>
        <w:contextualSpacing/>
        <w:jc w:val="both"/>
        <w:rPr>
          <w:sz w:val="24"/>
          <w:szCs w:val="24"/>
        </w:rPr>
      </w:pPr>
      <w:r w:rsidRPr="008C502F">
        <w:rPr>
          <w:sz w:val="24"/>
          <w:szCs w:val="24"/>
        </w:rPr>
        <w:t>Propiciar un ambiente laboral de apoyo para recuperarse de la adicción.</w:t>
      </w:r>
    </w:p>
    <w:p w:rsidR="008C502F" w:rsidRPr="008C502F" w:rsidRDefault="008C502F" w:rsidP="00CC68CE">
      <w:pPr>
        <w:pStyle w:val="Prrafodelista"/>
        <w:widowControl/>
        <w:numPr>
          <w:ilvl w:val="0"/>
          <w:numId w:val="21"/>
        </w:numPr>
        <w:autoSpaceDE/>
        <w:autoSpaceDN/>
        <w:spacing w:line="276" w:lineRule="auto"/>
        <w:contextualSpacing/>
        <w:jc w:val="both"/>
        <w:rPr>
          <w:sz w:val="24"/>
          <w:szCs w:val="24"/>
        </w:rPr>
      </w:pPr>
      <w:r w:rsidRPr="008C502F">
        <w:rPr>
          <w:sz w:val="24"/>
          <w:szCs w:val="24"/>
        </w:rPr>
        <w:t>Garantizar que no se discrimine a los trabajadores que busquen tratamiento y rehabilitación por problemas relacionados con el consumo de sustancias psicoactivas.</w:t>
      </w:r>
    </w:p>
    <w:p w:rsidR="008C502F" w:rsidRDefault="008C502F" w:rsidP="00CC68CE">
      <w:pPr>
        <w:pStyle w:val="Prrafodelista"/>
        <w:widowControl/>
        <w:numPr>
          <w:ilvl w:val="0"/>
          <w:numId w:val="21"/>
        </w:numPr>
        <w:autoSpaceDE/>
        <w:autoSpaceDN/>
        <w:spacing w:line="276" w:lineRule="auto"/>
        <w:contextualSpacing/>
        <w:jc w:val="both"/>
        <w:rPr>
          <w:sz w:val="24"/>
          <w:szCs w:val="24"/>
        </w:rPr>
      </w:pPr>
      <w:r w:rsidRPr="008C502F">
        <w:rPr>
          <w:sz w:val="24"/>
          <w:szCs w:val="24"/>
        </w:rPr>
        <w:t>Privilegiar la orientación y apoyo psicológico, el tratamiento y la rehabilitación antes que las acciones disciplinarias.</w:t>
      </w:r>
    </w:p>
    <w:p w:rsidR="008C502F" w:rsidRPr="008C502F" w:rsidRDefault="008C502F" w:rsidP="008C502F">
      <w:pPr>
        <w:pStyle w:val="Prrafodelista"/>
        <w:widowControl/>
        <w:autoSpaceDE/>
        <w:autoSpaceDN/>
        <w:spacing w:line="276" w:lineRule="auto"/>
        <w:ind w:left="360" w:firstLine="0"/>
        <w:contextualSpacing/>
        <w:rPr>
          <w:sz w:val="24"/>
          <w:szCs w:val="24"/>
        </w:rPr>
      </w:pPr>
    </w:p>
    <w:p w:rsidR="008C502F" w:rsidRDefault="008C502F" w:rsidP="008C502F">
      <w:pPr>
        <w:pStyle w:val="Prrafodelista"/>
        <w:keepNext/>
        <w:keepLines/>
        <w:widowControl/>
        <w:numPr>
          <w:ilvl w:val="0"/>
          <w:numId w:val="9"/>
        </w:numPr>
        <w:autoSpaceDE/>
        <w:autoSpaceDN/>
        <w:spacing w:line="360" w:lineRule="auto"/>
        <w:contextualSpacing/>
        <w:jc w:val="both"/>
        <w:outlineLvl w:val="0"/>
        <w:rPr>
          <w:b/>
          <w:color w:val="2B2B2B"/>
          <w:sz w:val="24"/>
          <w:szCs w:val="24"/>
        </w:rPr>
      </w:pPr>
      <w:r w:rsidRPr="008C502F">
        <w:rPr>
          <w:b/>
          <w:color w:val="2B2B2B"/>
          <w:sz w:val="24"/>
          <w:szCs w:val="24"/>
        </w:rPr>
        <w:t>FACTORES DE RIESGO Y DE PROTECCIÓN</w:t>
      </w:r>
    </w:p>
    <w:p w:rsidR="008C502F" w:rsidRPr="008C502F" w:rsidRDefault="008C502F" w:rsidP="008C502F">
      <w:pPr>
        <w:keepNext/>
        <w:keepLines/>
        <w:widowControl/>
        <w:autoSpaceDE/>
        <w:autoSpaceDN/>
        <w:spacing w:line="360" w:lineRule="auto"/>
        <w:contextualSpacing/>
        <w:jc w:val="both"/>
        <w:outlineLvl w:val="0"/>
        <w:rPr>
          <w:b/>
          <w:color w:val="2B2B2B"/>
          <w:sz w:val="24"/>
          <w:szCs w:val="24"/>
        </w:rPr>
      </w:pPr>
      <w:r w:rsidRPr="008C502F">
        <w:rPr>
          <w:b/>
          <w:color w:val="2B2B2B"/>
          <w:sz w:val="24"/>
          <w:szCs w:val="24"/>
        </w:rPr>
        <w:t>A continuación factores de riesgo y de protección del consumo de SPA</w:t>
      </w:r>
      <w:r>
        <w:rPr>
          <w:b/>
          <w:color w:val="2B2B2B"/>
          <w:sz w:val="24"/>
          <w:szCs w:val="24"/>
        </w:rPr>
        <w:t>:</w:t>
      </w:r>
    </w:p>
    <w:tbl>
      <w:tblPr>
        <w:tblStyle w:val="Tablaconcuadrcula"/>
        <w:tblW w:w="9776" w:type="dxa"/>
        <w:tblLook w:val="04A0" w:firstRow="1" w:lastRow="0" w:firstColumn="1" w:lastColumn="0" w:noHBand="0" w:noVBand="1"/>
      </w:tblPr>
      <w:tblGrid>
        <w:gridCol w:w="1231"/>
        <w:gridCol w:w="4063"/>
        <w:gridCol w:w="4482"/>
      </w:tblGrid>
      <w:tr w:rsidR="008C502F" w:rsidRPr="008C502F" w:rsidTr="00EE615B">
        <w:tc>
          <w:tcPr>
            <w:tcW w:w="1129" w:type="dxa"/>
            <w:shd w:val="clear" w:color="auto" w:fill="B6DDE8" w:themeFill="accent5" w:themeFillTint="66"/>
          </w:tcPr>
          <w:p w:rsidR="008C502F" w:rsidRPr="008C502F" w:rsidRDefault="008C502F" w:rsidP="00EE615B">
            <w:pPr>
              <w:spacing w:line="360" w:lineRule="auto"/>
              <w:jc w:val="center"/>
              <w:rPr>
                <w:b/>
                <w:sz w:val="24"/>
                <w:szCs w:val="24"/>
              </w:rPr>
            </w:pPr>
            <w:r w:rsidRPr="008C502F">
              <w:rPr>
                <w:b/>
                <w:sz w:val="24"/>
                <w:szCs w:val="24"/>
              </w:rPr>
              <w:t>Ámbito</w:t>
            </w:r>
          </w:p>
        </w:tc>
        <w:tc>
          <w:tcPr>
            <w:tcW w:w="4111" w:type="dxa"/>
            <w:shd w:val="clear" w:color="auto" w:fill="B6DDE8" w:themeFill="accent5" w:themeFillTint="66"/>
          </w:tcPr>
          <w:p w:rsidR="008C502F" w:rsidRPr="008C502F" w:rsidRDefault="008C502F" w:rsidP="00EE615B">
            <w:pPr>
              <w:spacing w:line="360" w:lineRule="auto"/>
              <w:jc w:val="center"/>
              <w:rPr>
                <w:b/>
                <w:sz w:val="24"/>
                <w:szCs w:val="24"/>
              </w:rPr>
            </w:pPr>
            <w:r w:rsidRPr="008C502F">
              <w:rPr>
                <w:b/>
                <w:sz w:val="24"/>
                <w:szCs w:val="24"/>
              </w:rPr>
              <w:t>Factores de riesgo</w:t>
            </w:r>
          </w:p>
        </w:tc>
        <w:tc>
          <w:tcPr>
            <w:tcW w:w="4536" w:type="dxa"/>
            <w:shd w:val="clear" w:color="auto" w:fill="B6DDE8" w:themeFill="accent5" w:themeFillTint="66"/>
          </w:tcPr>
          <w:p w:rsidR="008C502F" w:rsidRPr="008C502F" w:rsidRDefault="008C502F" w:rsidP="00EE615B">
            <w:pPr>
              <w:spacing w:line="360" w:lineRule="auto"/>
              <w:jc w:val="center"/>
              <w:rPr>
                <w:b/>
                <w:sz w:val="24"/>
                <w:szCs w:val="24"/>
              </w:rPr>
            </w:pPr>
            <w:r w:rsidRPr="008C502F">
              <w:rPr>
                <w:b/>
                <w:sz w:val="24"/>
                <w:szCs w:val="24"/>
              </w:rPr>
              <w:t>Factores de protección</w:t>
            </w:r>
          </w:p>
        </w:tc>
      </w:tr>
      <w:tr w:rsidR="008C502F" w:rsidRPr="008C502F" w:rsidTr="00EE615B">
        <w:tc>
          <w:tcPr>
            <w:tcW w:w="1129" w:type="dxa"/>
          </w:tcPr>
          <w:p w:rsidR="008C502F" w:rsidRPr="008C502F" w:rsidRDefault="008C502F" w:rsidP="00EE615B">
            <w:pPr>
              <w:spacing w:line="360" w:lineRule="auto"/>
              <w:jc w:val="both"/>
              <w:rPr>
                <w:sz w:val="24"/>
                <w:szCs w:val="24"/>
              </w:rPr>
            </w:pPr>
          </w:p>
          <w:p w:rsidR="008C502F" w:rsidRPr="008C502F" w:rsidRDefault="008C502F" w:rsidP="00EE615B">
            <w:pPr>
              <w:spacing w:line="360" w:lineRule="auto"/>
              <w:jc w:val="both"/>
              <w:rPr>
                <w:sz w:val="24"/>
                <w:szCs w:val="24"/>
              </w:rPr>
            </w:pPr>
          </w:p>
          <w:p w:rsidR="008C502F" w:rsidRPr="008C502F" w:rsidRDefault="008C502F" w:rsidP="00EE615B">
            <w:pPr>
              <w:spacing w:line="360" w:lineRule="auto"/>
              <w:jc w:val="both"/>
              <w:rPr>
                <w:sz w:val="24"/>
                <w:szCs w:val="24"/>
              </w:rPr>
            </w:pPr>
          </w:p>
          <w:p w:rsidR="008C502F" w:rsidRPr="008C502F" w:rsidRDefault="008C502F" w:rsidP="00EE615B">
            <w:pPr>
              <w:spacing w:line="360" w:lineRule="auto"/>
              <w:jc w:val="both"/>
              <w:rPr>
                <w:sz w:val="24"/>
                <w:szCs w:val="24"/>
              </w:rPr>
            </w:pPr>
            <w:r w:rsidRPr="008C502F">
              <w:rPr>
                <w:sz w:val="24"/>
                <w:szCs w:val="24"/>
              </w:rPr>
              <w:t xml:space="preserve">     Individual</w:t>
            </w:r>
          </w:p>
        </w:tc>
        <w:tc>
          <w:tcPr>
            <w:tcW w:w="4111" w:type="dxa"/>
          </w:tcPr>
          <w:p w:rsidR="008C502F" w:rsidRPr="008C502F" w:rsidRDefault="008C502F" w:rsidP="00EE615B">
            <w:pPr>
              <w:jc w:val="both"/>
              <w:rPr>
                <w:sz w:val="24"/>
                <w:szCs w:val="24"/>
              </w:rPr>
            </w:pPr>
            <w:r w:rsidRPr="008C502F">
              <w:rPr>
                <w:sz w:val="24"/>
                <w:szCs w:val="24"/>
              </w:rPr>
              <w:t>Baja autoestima, predisposición genética, búsqueda de sensaciones y emociones intensas, agresividad, problemas de conducta, rebelión, alienación, fracaso académico, dificultad para el manejo de las emociones, dificultad para la toma de decisiones y falta de asertividad, entre otros.</w:t>
            </w:r>
          </w:p>
        </w:tc>
        <w:tc>
          <w:tcPr>
            <w:tcW w:w="4536" w:type="dxa"/>
          </w:tcPr>
          <w:p w:rsidR="008C502F" w:rsidRPr="008C502F" w:rsidRDefault="008C502F" w:rsidP="00EE615B">
            <w:pPr>
              <w:jc w:val="both"/>
              <w:rPr>
                <w:sz w:val="24"/>
                <w:szCs w:val="24"/>
              </w:rPr>
            </w:pPr>
            <w:r w:rsidRPr="008C502F">
              <w:rPr>
                <w:sz w:val="24"/>
                <w:szCs w:val="24"/>
              </w:rPr>
              <w:t>Optimismo, empatía, adecuada capacidad intelectual y desempeño académico, elevada autoestima, manejo adecuado de emociones, habilidad para resolver problemas, pensamiento autónomo y crítico, determinación y perseverancia, adecuada capacidad de comunicación, valores espirituales, capacidad para postergar gratificaciones, tolerancia a la frustración, asertividad, capacidad para manejar la presión de grupo, entre otros.</w:t>
            </w:r>
          </w:p>
        </w:tc>
      </w:tr>
      <w:tr w:rsidR="008C502F" w:rsidRPr="008C502F" w:rsidTr="00EE615B">
        <w:tc>
          <w:tcPr>
            <w:tcW w:w="1129" w:type="dxa"/>
          </w:tcPr>
          <w:p w:rsidR="008C502F" w:rsidRPr="008C502F" w:rsidRDefault="008C502F" w:rsidP="00EE615B">
            <w:pPr>
              <w:spacing w:line="360" w:lineRule="auto"/>
              <w:jc w:val="both"/>
              <w:rPr>
                <w:b/>
                <w:sz w:val="24"/>
                <w:szCs w:val="24"/>
              </w:rPr>
            </w:pPr>
          </w:p>
          <w:p w:rsidR="008C502F" w:rsidRPr="008C502F" w:rsidRDefault="008C502F" w:rsidP="00EE615B">
            <w:pPr>
              <w:spacing w:line="360" w:lineRule="auto"/>
              <w:jc w:val="both"/>
              <w:rPr>
                <w:sz w:val="24"/>
                <w:szCs w:val="24"/>
              </w:rPr>
            </w:pPr>
          </w:p>
          <w:p w:rsidR="008C502F" w:rsidRPr="008C502F" w:rsidRDefault="008C502F" w:rsidP="00EE615B">
            <w:pPr>
              <w:spacing w:line="360" w:lineRule="auto"/>
              <w:jc w:val="both"/>
              <w:rPr>
                <w:sz w:val="24"/>
                <w:szCs w:val="24"/>
              </w:rPr>
            </w:pPr>
          </w:p>
          <w:p w:rsidR="008C502F" w:rsidRPr="008C502F" w:rsidRDefault="008C502F" w:rsidP="00EE615B">
            <w:pPr>
              <w:spacing w:line="360" w:lineRule="auto"/>
              <w:jc w:val="both"/>
              <w:rPr>
                <w:sz w:val="24"/>
                <w:szCs w:val="24"/>
              </w:rPr>
            </w:pPr>
          </w:p>
          <w:p w:rsidR="008C502F" w:rsidRPr="008C502F" w:rsidRDefault="008C502F" w:rsidP="00EE615B">
            <w:pPr>
              <w:spacing w:line="360" w:lineRule="auto"/>
              <w:jc w:val="both"/>
              <w:rPr>
                <w:b/>
                <w:sz w:val="24"/>
                <w:szCs w:val="24"/>
              </w:rPr>
            </w:pPr>
            <w:r w:rsidRPr="008C502F">
              <w:rPr>
                <w:sz w:val="24"/>
                <w:szCs w:val="24"/>
              </w:rPr>
              <w:t>Familiar</w:t>
            </w:r>
            <w:r w:rsidRPr="008C502F">
              <w:rPr>
                <w:b/>
                <w:sz w:val="24"/>
                <w:szCs w:val="24"/>
              </w:rPr>
              <w:t xml:space="preserve"> </w:t>
            </w:r>
          </w:p>
        </w:tc>
        <w:tc>
          <w:tcPr>
            <w:tcW w:w="4111" w:type="dxa"/>
          </w:tcPr>
          <w:p w:rsidR="008C502F" w:rsidRPr="008C502F" w:rsidRDefault="008C502F" w:rsidP="00EE615B">
            <w:pPr>
              <w:jc w:val="both"/>
              <w:rPr>
                <w:b/>
                <w:sz w:val="24"/>
                <w:szCs w:val="24"/>
              </w:rPr>
            </w:pPr>
            <w:r w:rsidRPr="008C502F">
              <w:rPr>
                <w:sz w:val="24"/>
                <w:szCs w:val="24"/>
              </w:rPr>
              <w:t>Padres alcohólicos, permisividad parental frente al consumo de alcohol y otras drogas, disciplina parental laxa e inconsistente, patrones negativos de comunicación, estrés y relaciones conflictivas, problemas de crianza, falta de habilidades para enfrentar situaciones difíciles, ausencia de cuidado y supervisión de un adulto, rechazo de los padres, abuso físico y/ o sexual, familia muy autoritaria, ausencia de reconocimiento, sobreprotección, valores poco claros o inexistentes, expectativas poco realistas, entre otros.</w:t>
            </w:r>
          </w:p>
        </w:tc>
        <w:tc>
          <w:tcPr>
            <w:tcW w:w="4536" w:type="dxa"/>
          </w:tcPr>
          <w:p w:rsidR="008C502F" w:rsidRPr="008C502F" w:rsidRDefault="008C502F" w:rsidP="00EE615B">
            <w:pPr>
              <w:spacing w:line="360" w:lineRule="auto"/>
              <w:jc w:val="both"/>
              <w:rPr>
                <w:sz w:val="24"/>
                <w:szCs w:val="24"/>
              </w:rPr>
            </w:pPr>
          </w:p>
          <w:p w:rsidR="008C502F" w:rsidRPr="008C502F" w:rsidRDefault="008C502F" w:rsidP="00EE615B">
            <w:pPr>
              <w:jc w:val="both"/>
              <w:rPr>
                <w:b/>
                <w:sz w:val="24"/>
                <w:szCs w:val="24"/>
              </w:rPr>
            </w:pPr>
            <w:r w:rsidRPr="008C502F">
              <w:rPr>
                <w:sz w:val="24"/>
                <w:szCs w:val="24"/>
              </w:rPr>
              <w:t>Apego e integración familiar, creencias saludables y normas claras de comportamiento, confianza y dinámicas familiares sanas y positivas, buena comunicación, participación en las actividades y responsabilidades del hogar, apoyo entre los miembros de la familia, existencia de valores claros y definidos, reconocimiento de logros, entre otros.</w:t>
            </w:r>
          </w:p>
        </w:tc>
      </w:tr>
      <w:tr w:rsidR="008C502F" w:rsidRPr="008C502F" w:rsidTr="00EE615B">
        <w:tc>
          <w:tcPr>
            <w:tcW w:w="1129" w:type="dxa"/>
          </w:tcPr>
          <w:p w:rsidR="008C502F" w:rsidRPr="008C502F" w:rsidRDefault="008C502F" w:rsidP="00EE615B">
            <w:pPr>
              <w:spacing w:line="360" w:lineRule="auto"/>
              <w:jc w:val="both"/>
              <w:rPr>
                <w:b/>
                <w:sz w:val="24"/>
                <w:szCs w:val="24"/>
              </w:rPr>
            </w:pPr>
          </w:p>
          <w:p w:rsidR="008C502F" w:rsidRPr="008C502F" w:rsidRDefault="008C502F" w:rsidP="00EE615B">
            <w:pPr>
              <w:spacing w:line="360" w:lineRule="auto"/>
              <w:jc w:val="both"/>
              <w:rPr>
                <w:b/>
                <w:sz w:val="24"/>
                <w:szCs w:val="24"/>
              </w:rPr>
            </w:pPr>
          </w:p>
          <w:p w:rsidR="008C502F" w:rsidRPr="008C502F" w:rsidRDefault="008C502F" w:rsidP="00EE615B">
            <w:pPr>
              <w:spacing w:line="360" w:lineRule="auto"/>
              <w:jc w:val="both"/>
              <w:rPr>
                <w:b/>
                <w:sz w:val="24"/>
                <w:szCs w:val="24"/>
              </w:rPr>
            </w:pPr>
            <w:r w:rsidRPr="008C502F">
              <w:rPr>
                <w:sz w:val="24"/>
                <w:szCs w:val="24"/>
              </w:rPr>
              <w:t>Social</w:t>
            </w:r>
          </w:p>
        </w:tc>
        <w:tc>
          <w:tcPr>
            <w:tcW w:w="4111" w:type="dxa"/>
          </w:tcPr>
          <w:p w:rsidR="008C502F" w:rsidRPr="008C502F" w:rsidRDefault="008C502F" w:rsidP="00EE615B">
            <w:pPr>
              <w:jc w:val="both"/>
              <w:rPr>
                <w:sz w:val="24"/>
                <w:szCs w:val="24"/>
              </w:rPr>
            </w:pPr>
          </w:p>
          <w:p w:rsidR="008C502F" w:rsidRPr="008C502F" w:rsidRDefault="008C502F" w:rsidP="00EE615B">
            <w:pPr>
              <w:jc w:val="both"/>
              <w:rPr>
                <w:b/>
                <w:sz w:val="24"/>
                <w:szCs w:val="24"/>
              </w:rPr>
            </w:pPr>
            <w:r w:rsidRPr="008C502F">
              <w:rPr>
                <w:sz w:val="24"/>
                <w:szCs w:val="24"/>
              </w:rPr>
              <w:t xml:space="preserve">Falta de oportunidades educativas, ausencia de programas y políticas, medios de comunicación que promueven el consumo, sociedad de consumo, desempleo, presencia </w:t>
            </w:r>
            <w:r w:rsidRPr="008C502F">
              <w:rPr>
                <w:sz w:val="24"/>
                <w:szCs w:val="24"/>
              </w:rPr>
              <w:lastRenderedPageBreak/>
              <w:t>de redes de producción y distribución, exclusión social, entre otros.</w:t>
            </w:r>
          </w:p>
        </w:tc>
        <w:tc>
          <w:tcPr>
            <w:tcW w:w="4536" w:type="dxa"/>
          </w:tcPr>
          <w:p w:rsidR="008C502F" w:rsidRPr="008C502F" w:rsidRDefault="008C502F" w:rsidP="00EE615B">
            <w:pPr>
              <w:jc w:val="both"/>
              <w:rPr>
                <w:b/>
                <w:sz w:val="24"/>
                <w:szCs w:val="24"/>
              </w:rPr>
            </w:pPr>
            <w:r w:rsidRPr="008C502F">
              <w:rPr>
                <w:sz w:val="24"/>
                <w:szCs w:val="24"/>
              </w:rPr>
              <w:lastRenderedPageBreak/>
              <w:t xml:space="preserve">Existencia de políticas y programas de prevención, red de organizaciones gubernamentales y no gubernamentales, oportunidades de estudio y empleo, promoción del desarrollo humano y social, activación y </w:t>
            </w:r>
            <w:r w:rsidRPr="008C502F">
              <w:rPr>
                <w:sz w:val="24"/>
                <w:szCs w:val="24"/>
              </w:rPr>
              <w:lastRenderedPageBreak/>
              <w:t>apoyo de grupos juveniles, control de medios de comunicación en relación con los mensajes y campañas relacionados con el consumo, valores culturales y fortalecimiento de la identidad nacional, entre otros.</w:t>
            </w:r>
          </w:p>
        </w:tc>
      </w:tr>
      <w:tr w:rsidR="008C502F" w:rsidRPr="008C502F" w:rsidTr="00EE615B">
        <w:tc>
          <w:tcPr>
            <w:tcW w:w="1129" w:type="dxa"/>
          </w:tcPr>
          <w:p w:rsidR="008C502F" w:rsidRPr="008C502F" w:rsidRDefault="008C502F" w:rsidP="00EE615B">
            <w:pPr>
              <w:spacing w:line="360" w:lineRule="auto"/>
              <w:jc w:val="both"/>
              <w:rPr>
                <w:sz w:val="24"/>
                <w:szCs w:val="24"/>
              </w:rPr>
            </w:pPr>
          </w:p>
          <w:p w:rsidR="008C502F" w:rsidRPr="008C502F" w:rsidRDefault="008C502F" w:rsidP="00EE615B">
            <w:pPr>
              <w:spacing w:line="360" w:lineRule="auto"/>
              <w:jc w:val="both"/>
              <w:rPr>
                <w:b/>
                <w:sz w:val="24"/>
                <w:szCs w:val="24"/>
              </w:rPr>
            </w:pPr>
            <w:r w:rsidRPr="008C502F">
              <w:rPr>
                <w:sz w:val="24"/>
                <w:szCs w:val="24"/>
              </w:rPr>
              <w:t>Laboral</w:t>
            </w:r>
          </w:p>
        </w:tc>
        <w:tc>
          <w:tcPr>
            <w:tcW w:w="4111" w:type="dxa"/>
          </w:tcPr>
          <w:p w:rsidR="008C502F" w:rsidRPr="008C502F" w:rsidRDefault="008C502F" w:rsidP="00EE615B">
            <w:pPr>
              <w:jc w:val="both"/>
              <w:rPr>
                <w:b/>
                <w:sz w:val="24"/>
                <w:szCs w:val="24"/>
              </w:rPr>
            </w:pPr>
            <w:r w:rsidRPr="008C502F">
              <w:rPr>
                <w:sz w:val="24"/>
                <w:szCs w:val="24"/>
              </w:rPr>
              <w:t xml:space="preserve">Conflictos laborales, inestabilidad laboral, ambiente altamente </w:t>
            </w:r>
            <w:proofErr w:type="gramStart"/>
            <w:r w:rsidR="00CC68CE">
              <w:rPr>
                <w:sz w:val="24"/>
                <w:szCs w:val="24"/>
              </w:rPr>
              <w:t>competitivo</w:t>
            </w:r>
            <w:proofErr w:type="gramEnd"/>
            <w:r w:rsidRPr="008C502F">
              <w:rPr>
                <w:sz w:val="24"/>
                <w:szCs w:val="24"/>
              </w:rPr>
              <w:t>, consumo dentro del trabajo, presión de pares, tolerancia al consumo de ciertas sustancias, accesibilidad a determinadas sustancias, entre otros.</w:t>
            </w:r>
          </w:p>
        </w:tc>
        <w:tc>
          <w:tcPr>
            <w:tcW w:w="4536" w:type="dxa"/>
          </w:tcPr>
          <w:p w:rsidR="008C502F" w:rsidRPr="008C502F" w:rsidRDefault="008C502F" w:rsidP="00EE615B">
            <w:pPr>
              <w:jc w:val="both"/>
              <w:rPr>
                <w:b/>
                <w:sz w:val="24"/>
                <w:szCs w:val="24"/>
              </w:rPr>
            </w:pPr>
            <w:r w:rsidRPr="008C502F">
              <w:rPr>
                <w:sz w:val="24"/>
                <w:szCs w:val="24"/>
              </w:rPr>
              <w:t>Ritmo de trabajo adecuado, proyección de futuro, promoción de valores, calidad de vida laboral, promoción de la salud, entrenamiento de habilidades, integración a la organización, promoción laboral, entre otros.</w:t>
            </w:r>
          </w:p>
        </w:tc>
      </w:tr>
    </w:tbl>
    <w:p w:rsidR="008C502F" w:rsidRPr="008C502F" w:rsidRDefault="008C502F" w:rsidP="008C502F">
      <w:pPr>
        <w:spacing w:line="360" w:lineRule="auto"/>
        <w:jc w:val="both"/>
        <w:rPr>
          <w:b/>
          <w:sz w:val="24"/>
          <w:szCs w:val="24"/>
        </w:rPr>
      </w:pPr>
    </w:p>
    <w:p w:rsidR="008C502F" w:rsidRPr="008C502F" w:rsidRDefault="008C502F" w:rsidP="008C502F">
      <w:pPr>
        <w:pStyle w:val="Prrafodelista"/>
        <w:widowControl/>
        <w:numPr>
          <w:ilvl w:val="0"/>
          <w:numId w:val="9"/>
        </w:numPr>
        <w:autoSpaceDE/>
        <w:autoSpaceDN/>
        <w:spacing w:after="160" w:line="360" w:lineRule="auto"/>
        <w:contextualSpacing/>
        <w:jc w:val="both"/>
        <w:rPr>
          <w:b/>
          <w:sz w:val="24"/>
          <w:szCs w:val="24"/>
        </w:rPr>
      </w:pPr>
      <w:r w:rsidRPr="008C502F">
        <w:rPr>
          <w:b/>
          <w:sz w:val="24"/>
          <w:szCs w:val="24"/>
        </w:rPr>
        <w:t>ESTRATEGIAS DE INTERVENCIÓN</w:t>
      </w:r>
    </w:p>
    <w:tbl>
      <w:tblPr>
        <w:tblStyle w:val="Tablaconcuadrcula1"/>
        <w:tblW w:w="10207" w:type="dxa"/>
        <w:tblInd w:w="-147" w:type="dxa"/>
        <w:tblLayout w:type="fixed"/>
        <w:tblLook w:val="04A0" w:firstRow="1" w:lastRow="0" w:firstColumn="1" w:lastColumn="0" w:noHBand="0" w:noVBand="1"/>
      </w:tblPr>
      <w:tblGrid>
        <w:gridCol w:w="1560"/>
        <w:gridCol w:w="2410"/>
        <w:gridCol w:w="1842"/>
        <w:gridCol w:w="1418"/>
        <w:gridCol w:w="1417"/>
        <w:gridCol w:w="1560"/>
      </w:tblGrid>
      <w:tr w:rsidR="008C502F" w:rsidRPr="008C502F" w:rsidTr="00EE615B">
        <w:tc>
          <w:tcPr>
            <w:tcW w:w="1560" w:type="dxa"/>
          </w:tcPr>
          <w:p w:rsidR="008C502F" w:rsidRPr="00CC68CE" w:rsidRDefault="008C502F" w:rsidP="00EE615B">
            <w:pPr>
              <w:jc w:val="center"/>
              <w:rPr>
                <w:b/>
                <w:sz w:val="20"/>
                <w:szCs w:val="20"/>
              </w:rPr>
            </w:pPr>
            <w:r w:rsidRPr="00CC68CE">
              <w:rPr>
                <w:b/>
                <w:sz w:val="20"/>
                <w:szCs w:val="20"/>
              </w:rPr>
              <w:t>ESTRATEGIA</w:t>
            </w:r>
          </w:p>
        </w:tc>
        <w:tc>
          <w:tcPr>
            <w:tcW w:w="2410" w:type="dxa"/>
          </w:tcPr>
          <w:p w:rsidR="008C502F" w:rsidRPr="00CC68CE" w:rsidRDefault="008C502F" w:rsidP="00EE615B">
            <w:pPr>
              <w:jc w:val="center"/>
              <w:rPr>
                <w:b/>
                <w:sz w:val="20"/>
                <w:szCs w:val="20"/>
              </w:rPr>
            </w:pPr>
            <w:r w:rsidRPr="00CC68CE">
              <w:rPr>
                <w:b/>
                <w:sz w:val="20"/>
                <w:szCs w:val="20"/>
              </w:rPr>
              <w:t>ACTIVIDAD</w:t>
            </w:r>
          </w:p>
        </w:tc>
        <w:tc>
          <w:tcPr>
            <w:tcW w:w="1842" w:type="dxa"/>
          </w:tcPr>
          <w:p w:rsidR="008C502F" w:rsidRPr="00CC68CE" w:rsidRDefault="008C502F" w:rsidP="00EE615B">
            <w:pPr>
              <w:jc w:val="center"/>
              <w:rPr>
                <w:b/>
                <w:sz w:val="20"/>
                <w:szCs w:val="20"/>
              </w:rPr>
            </w:pPr>
            <w:r w:rsidRPr="00CC68CE">
              <w:rPr>
                <w:b/>
                <w:sz w:val="20"/>
                <w:szCs w:val="20"/>
              </w:rPr>
              <w:t>OBJETIVO</w:t>
            </w:r>
          </w:p>
        </w:tc>
        <w:tc>
          <w:tcPr>
            <w:tcW w:w="1418" w:type="dxa"/>
          </w:tcPr>
          <w:p w:rsidR="008C502F" w:rsidRPr="00CC68CE" w:rsidRDefault="008C502F" w:rsidP="00EE615B">
            <w:pPr>
              <w:jc w:val="center"/>
              <w:rPr>
                <w:b/>
                <w:sz w:val="20"/>
                <w:szCs w:val="20"/>
              </w:rPr>
            </w:pPr>
            <w:r w:rsidRPr="00CC68CE">
              <w:rPr>
                <w:b/>
                <w:sz w:val="20"/>
                <w:szCs w:val="20"/>
              </w:rPr>
              <w:t>RESPONSABLE</w:t>
            </w:r>
          </w:p>
        </w:tc>
        <w:tc>
          <w:tcPr>
            <w:tcW w:w="1417" w:type="dxa"/>
          </w:tcPr>
          <w:p w:rsidR="008C502F" w:rsidRPr="00CC68CE" w:rsidRDefault="008C502F" w:rsidP="00EE615B">
            <w:pPr>
              <w:jc w:val="center"/>
              <w:rPr>
                <w:b/>
                <w:sz w:val="20"/>
                <w:szCs w:val="20"/>
              </w:rPr>
            </w:pPr>
            <w:r w:rsidRPr="00CC68CE">
              <w:rPr>
                <w:b/>
                <w:sz w:val="20"/>
                <w:szCs w:val="20"/>
              </w:rPr>
              <w:t>DIRIGIDO A</w:t>
            </w:r>
          </w:p>
        </w:tc>
        <w:tc>
          <w:tcPr>
            <w:tcW w:w="1560" w:type="dxa"/>
          </w:tcPr>
          <w:p w:rsidR="008C502F" w:rsidRPr="00CC68CE" w:rsidRDefault="008C502F" w:rsidP="00EE615B">
            <w:pPr>
              <w:jc w:val="center"/>
              <w:rPr>
                <w:b/>
                <w:sz w:val="20"/>
                <w:szCs w:val="20"/>
              </w:rPr>
            </w:pPr>
            <w:r w:rsidRPr="00CC68CE">
              <w:rPr>
                <w:b/>
                <w:sz w:val="20"/>
                <w:szCs w:val="20"/>
              </w:rPr>
              <w:t>PERIODICIDAD</w:t>
            </w:r>
          </w:p>
        </w:tc>
      </w:tr>
      <w:tr w:rsidR="008C502F" w:rsidRPr="008C502F" w:rsidTr="00EE615B">
        <w:trPr>
          <w:trHeight w:val="195"/>
        </w:trPr>
        <w:tc>
          <w:tcPr>
            <w:tcW w:w="1560" w:type="dxa"/>
            <w:vAlign w:val="center"/>
          </w:tcPr>
          <w:p w:rsidR="008C502F" w:rsidRPr="008C502F" w:rsidRDefault="008C502F" w:rsidP="00EE615B">
            <w:pPr>
              <w:jc w:val="center"/>
              <w:rPr>
                <w:sz w:val="24"/>
                <w:szCs w:val="24"/>
              </w:rPr>
            </w:pPr>
            <w:r w:rsidRPr="008C502F">
              <w:rPr>
                <w:sz w:val="24"/>
                <w:szCs w:val="24"/>
              </w:rPr>
              <w:t>Capacitación</w:t>
            </w:r>
          </w:p>
        </w:tc>
        <w:tc>
          <w:tcPr>
            <w:tcW w:w="2410" w:type="dxa"/>
            <w:vAlign w:val="center"/>
          </w:tcPr>
          <w:p w:rsidR="008C502F" w:rsidRPr="008C502F" w:rsidRDefault="008C502F" w:rsidP="00EE615B">
            <w:pPr>
              <w:jc w:val="center"/>
              <w:rPr>
                <w:sz w:val="24"/>
                <w:szCs w:val="24"/>
              </w:rPr>
            </w:pPr>
            <w:r w:rsidRPr="008C502F">
              <w:rPr>
                <w:sz w:val="24"/>
                <w:szCs w:val="24"/>
              </w:rPr>
              <w:t>Desarrollo de habilidades sociales, manejo de las emociones, comunicación asertiva, empatía, resiliencia, estrategias de afrontamiento y manejo de conflictos.</w:t>
            </w:r>
          </w:p>
        </w:tc>
        <w:tc>
          <w:tcPr>
            <w:tcW w:w="1842" w:type="dxa"/>
            <w:vAlign w:val="center"/>
          </w:tcPr>
          <w:p w:rsidR="008C502F" w:rsidRPr="008C502F" w:rsidRDefault="008C502F" w:rsidP="00EE615B">
            <w:pPr>
              <w:autoSpaceDE w:val="0"/>
              <w:autoSpaceDN w:val="0"/>
              <w:adjustRightInd w:val="0"/>
              <w:jc w:val="center"/>
              <w:rPr>
                <w:color w:val="000000"/>
                <w:sz w:val="24"/>
                <w:szCs w:val="24"/>
              </w:rPr>
            </w:pPr>
            <w:r w:rsidRPr="008C502F">
              <w:rPr>
                <w:sz w:val="24"/>
                <w:szCs w:val="24"/>
              </w:rPr>
              <w:t>Prevenir el consumo de sustancias psicoactivas en el ámbito laboral</w:t>
            </w:r>
          </w:p>
        </w:tc>
        <w:tc>
          <w:tcPr>
            <w:tcW w:w="1418" w:type="dxa"/>
            <w:vAlign w:val="center"/>
          </w:tcPr>
          <w:p w:rsidR="008C502F" w:rsidRPr="008C502F" w:rsidRDefault="008C502F" w:rsidP="00EE615B">
            <w:pPr>
              <w:jc w:val="center"/>
              <w:rPr>
                <w:sz w:val="24"/>
                <w:szCs w:val="24"/>
              </w:rPr>
            </w:pPr>
            <w:r w:rsidRPr="008C502F">
              <w:rPr>
                <w:color w:val="000000"/>
                <w:sz w:val="24"/>
                <w:szCs w:val="24"/>
                <w:shd w:val="clear" w:color="auto" w:fill="FFFFFF"/>
              </w:rPr>
              <w:t>Directora de gestión administrativa y SST</w:t>
            </w:r>
          </w:p>
        </w:tc>
        <w:tc>
          <w:tcPr>
            <w:tcW w:w="1417" w:type="dxa"/>
            <w:vAlign w:val="center"/>
          </w:tcPr>
          <w:p w:rsidR="008C502F" w:rsidRPr="008C502F" w:rsidRDefault="008C502F" w:rsidP="00EE615B">
            <w:pPr>
              <w:jc w:val="center"/>
              <w:rPr>
                <w:sz w:val="24"/>
                <w:szCs w:val="24"/>
              </w:rPr>
            </w:pPr>
            <w:r w:rsidRPr="008C502F">
              <w:rPr>
                <w:sz w:val="24"/>
                <w:szCs w:val="24"/>
              </w:rPr>
              <w:t xml:space="preserve">Todos los colaboradores </w:t>
            </w:r>
          </w:p>
        </w:tc>
        <w:tc>
          <w:tcPr>
            <w:tcW w:w="1560" w:type="dxa"/>
            <w:shd w:val="clear" w:color="auto" w:fill="auto"/>
            <w:vAlign w:val="center"/>
          </w:tcPr>
          <w:p w:rsidR="008C502F" w:rsidRPr="008C502F" w:rsidRDefault="008C502F" w:rsidP="00EE615B">
            <w:pPr>
              <w:jc w:val="center"/>
              <w:rPr>
                <w:sz w:val="24"/>
                <w:szCs w:val="24"/>
              </w:rPr>
            </w:pPr>
            <w:r w:rsidRPr="008C502F">
              <w:rPr>
                <w:sz w:val="24"/>
                <w:szCs w:val="24"/>
              </w:rPr>
              <w:t>Anual</w:t>
            </w:r>
          </w:p>
        </w:tc>
      </w:tr>
      <w:tr w:rsidR="008C502F" w:rsidRPr="008C502F" w:rsidTr="00EE615B">
        <w:trPr>
          <w:trHeight w:val="195"/>
        </w:trPr>
        <w:tc>
          <w:tcPr>
            <w:tcW w:w="1560" w:type="dxa"/>
            <w:vAlign w:val="center"/>
          </w:tcPr>
          <w:p w:rsidR="008C502F" w:rsidRPr="008C502F" w:rsidRDefault="008C502F" w:rsidP="00EE615B">
            <w:pPr>
              <w:jc w:val="center"/>
              <w:rPr>
                <w:sz w:val="24"/>
                <w:szCs w:val="24"/>
              </w:rPr>
            </w:pPr>
            <w:r w:rsidRPr="008C502F">
              <w:rPr>
                <w:sz w:val="24"/>
                <w:szCs w:val="24"/>
              </w:rPr>
              <w:t>Actualización de información</w:t>
            </w:r>
          </w:p>
        </w:tc>
        <w:tc>
          <w:tcPr>
            <w:tcW w:w="2410" w:type="dxa"/>
            <w:vAlign w:val="center"/>
          </w:tcPr>
          <w:p w:rsidR="008C502F" w:rsidRPr="008C502F" w:rsidRDefault="008C502F" w:rsidP="00EE615B">
            <w:pPr>
              <w:jc w:val="center"/>
              <w:rPr>
                <w:sz w:val="24"/>
                <w:szCs w:val="24"/>
              </w:rPr>
            </w:pPr>
            <w:r w:rsidRPr="008C502F">
              <w:rPr>
                <w:sz w:val="24"/>
                <w:szCs w:val="24"/>
              </w:rPr>
              <w:t xml:space="preserve">Actualización de la información sociodemográfica </w:t>
            </w:r>
          </w:p>
        </w:tc>
        <w:tc>
          <w:tcPr>
            <w:tcW w:w="1842" w:type="dxa"/>
            <w:vAlign w:val="center"/>
          </w:tcPr>
          <w:p w:rsidR="008C502F" w:rsidRPr="008C502F" w:rsidRDefault="008C502F" w:rsidP="00EE615B">
            <w:pPr>
              <w:jc w:val="center"/>
              <w:rPr>
                <w:sz w:val="24"/>
                <w:szCs w:val="24"/>
              </w:rPr>
            </w:pPr>
            <w:r w:rsidRPr="008C502F">
              <w:rPr>
                <w:sz w:val="24"/>
                <w:szCs w:val="24"/>
              </w:rPr>
              <w:t>Actualizar la información sociodemográfica</w:t>
            </w:r>
          </w:p>
        </w:tc>
        <w:tc>
          <w:tcPr>
            <w:tcW w:w="1418" w:type="dxa"/>
            <w:vAlign w:val="center"/>
          </w:tcPr>
          <w:p w:rsidR="008C502F" w:rsidRPr="008C502F" w:rsidRDefault="008C502F" w:rsidP="00EE615B">
            <w:pPr>
              <w:jc w:val="center"/>
              <w:rPr>
                <w:sz w:val="24"/>
                <w:szCs w:val="24"/>
              </w:rPr>
            </w:pPr>
            <w:r w:rsidRPr="008C502F">
              <w:rPr>
                <w:color w:val="000000"/>
                <w:sz w:val="24"/>
                <w:szCs w:val="24"/>
                <w:shd w:val="clear" w:color="auto" w:fill="FFFFFF"/>
              </w:rPr>
              <w:t>Directora de gestión administrativa y SST</w:t>
            </w:r>
          </w:p>
        </w:tc>
        <w:tc>
          <w:tcPr>
            <w:tcW w:w="1417" w:type="dxa"/>
            <w:vAlign w:val="center"/>
          </w:tcPr>
          <w:p w:rsidR="008C502F" w:rsidRPr="008C502F" w:rsidRDefault="008C502F" w:rsidP="00EE615B">
            <w:pPr>
              <w:jc w:val="center"/>
              <w:rPr>
                <w:sz w:val="24"/>
                <w:szCs w:val="24"/>
              </w:rPr>
            </w:pPr>
            <w:r w:rsidRPr="008C502F">
              <w:rPr>
                <w:sz w:val="24"/>
                <w:szCs w:val="24"/>
              </w:rPr>
              <w:t xml:space="preserve">Todos los colaboradores </w:t>
            </w:r>
          </w:p>
        </w:tc>
        <w:tc>
          <w:tcPr>
            <w:tcW w:w="1560" w:type="dxa"/>
            <w:shd w:val="clear" w:color="auto" w:fill="auto"/>
            <w:vAlign w:val="center"/>
          </w:tcPr>
          <w:p w:rsidR="008C502F" w:rsidRPr="008C502F" w:rsidRDefault="008C502F" w:rsidP="00EE615B">
            <w:pPr>
              <w:jc w:val="center"/>
              <w:rPr>
                <w:sz w:val="24"/>
                <w:szCs w:val="24"/>
              </w:rPr>
            </w:pPr>
            <w:r w:rsidRPr="008C502F">
              <w:rPr>
                <w:sz w:val="24"/>
                <w:szCs w:val="24"/>
              </w:rPr>
              <w:t>Anual</w:t>
            </w:r>
          </w:p>
        </w:tc>
      </w:tr>
      <w:tr w:rsidR="008C502F" w:rsidRPr="008C502F" w:rsidTr="00EE615B">
        <w:trPr>
          <w:trHeight w:val="158"/>
        </w:trPr>
        <w:tc>
          <w:tcPr>
            <w:tcW w:w="1560" w:type="dxa"/>
            <w:vAlign w:val="center"/>
          </w:tcPr>
          <w:p w:rsidR="008C502F" w:rsidRPr="008C502F" w:rsidRDefault="008C502F" w:rsidP="00EE615B">
            <w:pPr>
              <w:jc w:val="center"/>
              <w:rPr>
                <w:sz w:val="24"/>
                <w:szCs w:val="24"/>
              </w:rPr>
            </w:pPr>
            <w:r w:rsidRPr="008C502F">
              <w:rPr>
                <w:sz w:val="24"/>
                <w:szCs w:val="24"/>
              </w:rPr>
              <w:t>Cultura Organizacional</w:t>
            </w:r>
          </w:p>
        </w:tc>
        <w:tc>
          <w:tcPr>
            <w:tcW w:w="2410" w:type="dxa"/>
            <w:vAlign w:val="center"/>
          </w:tcPr>
          <w:p w:rsidR="008C502F" w:rsidRPr="008C502F" w:rsidRDefault="008C502F" w:rsidP="00EE615B">
            <w:pPr>
              <w:jc w:val="center"/>
              <w:rPr>
                <w:sz w:val="24"/>
                <w:szCs w:val="24"/>
              </w:rPr>
            </w:pPr>
            <w:r w:rsidRPr="008C502F">
              <w:rPr>
                <w:sz w:val="24"/>
                <w:szCs w:val="24"/>
              </w:rPr>
              <w:t>Socialización de la política de PSA en el proceso de inducción</w:t>
            </w:r>
          </w:p>
        </w:tc>
        <w:tc>
          <w:tcPr>
            <w:tcW w:w="1842" w:type="dxa"/>
            <w:vAlign w:val="center"/>
          </w:tcPr>
          <w:p w:rsidR="008C502F" w:rsidRPr="008C502F" w:rsidRDefault="008C502F" w:rsidP="00EE615B">
            <w:pPr>
              <w:jc w:val="center"/>
              <w:rPr>
                <w:sz w:val="24"/>
                <w:szCs w:val="24"/>
              </w:rPr>
            </w:pPr>
            <w:r w:rsidRPr="008C502F">
              <w:rPr>
                <w:sz w:val="24"/>
                <w:szCs w:val="24"/>
              </w:rPr>
              <w:t>Incluir en el proceso de inducción la socialización de la política de PSA</w:t>
            </w:r>
          </w:p>
        </w:tc>
        <w:tc>
          <w:tcPr>
            <w:tcW w:w="1418" w:type="dxa"/>
            <w:vAlign w:val="center"/>
          </w:tcPr>
          <w:p w:rsidR="008C502F" w:rsidRPr="008C502F" w:rsidRDefault="008C502F" w:rsidP="00EE615B">
            <w:pPr>
              <w:jc w:val="center"/>
              <w:rPr>
                <w:sz w:val="24"/>
                <w:szCs w:val="24"/>
              </w:rPr>
            </w:pPr>
            <w:r w:rsidRPr="008C502F">
              <w:rPr>
                <w:color w:val="000000"/>
                <w:sz w:val="24"/>
                <w:szCs w:val="24"/>
                <w:shd w:val="clear" w:color="auto" w:fill="FFFFFF"/>
              </w:rPr>
              <w:t>Directora de gestión administrativa y SST</w:t>
            </w:r>
          </w:p>
        </w:tc>
        <w:tc>
          <w:tcPr>
            <w:tcW w:w="1417" w:type="dxa"/>
            <w:vAlign w:val="center"/>
          </w:tcPr>
          <w:p w:rsidR="008C502F" w:rsidRPr="008C502F" w:rsidRDefault="008C502F" w:rsidP="00EE615B">
            <w:pPr>
              <w:jc w:val="center"/>
              <w:rPr>
                <w:sz w:val="24"/>
                <w:szCs w:val="24"/>
              </w:rPr>
            </w:pPr>
            <w:r w:rsidRPr="008C502F">
              <w:rPr>
                <w:sz w:val="24"/>
                <w:szCs w:val="24"/>
              </w:rPr>
              <w:t>Todos los colaboradores</w:t>
            </w:r>
          </w:p>
        </w:tc>
        <w:tc>
          <w:tcPr>
            <w:tcW w:w="1560" w:type="dxa"/>
            <w:shd w:val="clear" w:color="auto" w:fill="auto"/>
            <w:vAlign w:val="center"/>
          </w:tcPr>
          <w:p w:rsidR="008C502F" w:rsidRPr="008C502F" w:rsidRDefault="008C502F" w:rsidP="00EE615B">
            <w:pPr>
              <w:jc w:val="center"/>
              <w:rPr>
                <w:sz w:val="24"/>
                <w:szCs w:val="24"/>
              </w:rPr>
            </w:pPr>
            <w:r w:rsidRPr="008C502F">
              <w:rPr>
                <w:sz w:val="24"/>
                <w:szCs w:val="24"/>
              </w:rPr>
              <w:t xml:space="preserve">Permanente </w:t>
            </w:r>
          </w:p>
        </w:tc>
      </w:tr>
      <w:tr w:rsidR="008C502F" w:rsidRPr="008C502F" w:rsidTr="00EE615B">
        <w:trPr>
          <w:trHeight w:val="158"/>
        </w:trPr>
        <w:tc>
          <w:tcPr>
            <w:tcW w:w="1560" w:type="dxa"/>
            <w:vAlign w:val="center"/>
          </w:tcPr>
          <w:p w:rsidR="008C502F" w:rsidRPr="008C502F" w:rsidRDefault="008C502F" w:rsidP="00EE615B">
            <w:pPr>
              <w:jc w:val="center"/>
              <w:rPr>
                <w:sz w:val="24"/>
                <w:szCs w:val="24"/>
              </w:rPr>
            </w:pPr>
            <w:r w:rsidRPr="008C502F">
              <w:rPr>
                <w:sz w:val="24"/>
                <w:szCs w:val="24"/>
              </w:rPr>
              <w:t xml:space="preserve">Jornadas y </w:t>
            </w:r>
            <w:r w:rsidRPr="008C502F">
              <w:rPr>
                <w:sz w:val="24"/>
                <w:szCs w:val="24"/>
              </w:rPr>
              <w:lastRenderedPageBreak/>
              <w:t>actividades de prevención (respetando el protocolo por Covid19)</w:t>
            </w:r>
          </w:p>
        </w:tc>
        <w:tc>
          <w:tcPr>
            <w:tcW w:w="2410" w:type="dxa"/>
            <w:vAlign w:val="center"/>
          </w:tcPr>
          <w:p w:rsidR="008C502F" w:rsidRPr="008C502F" w:rsidRDefault="008C502F" w:rsidP="00EE615B">
            <w:pPr>
              <w:rPr>
                <w:b/>
                <w:sz w:val="24"/>
                <w:szCs w:val="24"/>
              </w:rPr>
            </w:pPr>
            <w:r w:rsidRPr="008C502F">
              <w:rPr>
                <w:b/>
                <w:sz w:val="24"/>
                <w:szCs w:val="24"/>
              </w:rPr>
              <w:lastRenderedPageBreak/>
              <w:t xml:space="preserve">Semana de la </w:t>
            </w:r>
            <w:r w:rsidRPr="008C502F">
              <w:rPr>
                <w:b/>
                <w:sz w:val="24"/>
                <w:szCs w:val="24"/>
              </w:rPr>
              <w:lastRenderedPageBreak/>
              <w:t>salud:</w:t>
            </w:r>
          </w:p>
          <w:p w:rsidR="008C502F" w:rsidRPr="008C502F" w:rsidRDefault="008C502F" w:rsidP="00EE615B">
            <w:pPr>
              <w:jc w:val="center"/>
              <w:rPr>
                <w:sz w:val="24"/>
                <w:szCs w:val="24"/>
              </w:rPr>
            </w:pPr>
            <w:r w:rsidRPr="008C502F">
              <w:rPr>
                <w:sz w:val="24"/>
                <w:szCs w:val="24"/>
              </w:rPr>
              <w:t>Actividad lúdica de prevención de SPA, con el apoyo de redes interinstitucionales, EPS, Caja de compensación y fundaciones</w:t>
            </w:r>
          </w:p>
          <w:p w:rsidR="008C502F" w:rsidRPr="008C502F" w:rsidRDefault="008C502F" w:rsidP="00EE615B">
            <w:pPr>
              <w:jc w:val="center"/>
              <w:rPr>
                <w:b/>
                <w:sz w:val="24"/>
                <w:szCs w:val="24"/>
              </w:rPr>
            </w:pPr>
            <w:r w:rsidRPr="008C502F">
              <w:rPr>
                <w:b/>
                <w:sz w:val="24"/>
                <w:szCs w:val="24"/>
              </w:rPr>
              <w:t>Celebraciones especiales:</w:t>
            </w:r>
          </w:p>
          <w:p w:rsidR="008C502F" w:rsidRPr="008C502F" w:rsidRDefault="008C502F" w:rsidP="00EE615B">
            <w:pPr>
              <w:jc w:val="center"/>
              <w:rPr>
                <w:sz w:val="24"/>
                <w:szCs w:val="24"/>
              </w:rPr>
            </w:pPr>
            <w:r w:rsidRPr="008C502F">
              <w:rPr>
                <w:sz w:val="24"/>
                <w:szCs w:val="24"/>
              </w:rPr>
              <w:t>Día de la familia, celebración de cumpleaños y eventos de cierre del año.</w:t>
            </w:r>
          </w:p>
          <w:p w:rsidR="008C502F" w:rsidRPr="008C502F" w:rsidRDefault="008C502F" w:rsidP="00EE615B">
            <w:pPr>
              <w:jc w:val="center"/>
              <w:rPr>
                <w:sz w:val="24"/>
                <w:szCs w:val="24"/>
              </w:rPr>
            </w:pPr>
            <w:r w:rsidRPr="008C502F">
              <w:rPr>
                <w:b/>
                <w:sz w:val="24"/>
                <w:szCs w:val="24"/>
              </w:rPr>
              <w:t>Educándonos en familia</w:t>
            </w:r>
            <w:r w:rsidRPr="008C502F">
              <w:rPr>
                <w:sz w:val="24"/>
                <w:szCs w:val="24"/>
              </w:rPr>
              <w:t>:</w:t>
            </w:r>
          </w:p>
          <w:p w:rsidR="008C502F" w:rsidRPr="008C502F" w:rsidRDefault="008C502F" w:rsidP="00EE615B">
            <w:pPr>
              <w:jc w:val="center"/>
              <w:rPr>
                <w:sz w:val="24"/>
                <w:szCs w:val="24"/>
              </w:rPr>
            </w:pPr>
            <w:r w:rsidRPr="008C502F">
              <w:rPr>
                <w:sz w:val="24"/>
                <w:szCs w:val="24"/>
              </w:rPr>
              <w:t>Actividad en la que se invita a la familia para compartir estrategias de prevención de consumo de sustancias psicoactivas en el entorno laboral y familiar.</w:t>
            </w:r>
          </w:p>
          <w:p w:rsidR="008C502F" w:rsidRPr="008C502F" w:rsidRDefault="008C502F" w:rsidP="00EE615B">
            <w:pPr>
              <w:jc w:val="center"/>
              <w:rPr>
                <w:sz w:val="24"/>
                <w:szCs w:val="24"/>
              </w:rPr>
            </w:pPr>
            <w:r w:rsidRPr="008C502F">
              <w:rPr>
                <w:b/>
                <w:sz w:val="24"/>
                <w:szCs w:val="24"/>
              </w:rPr>
              <w:t>Noticias:</w:t>
            </w:r>
          </w:p>
          <w:p w:rsidR="008C502F" w:rsidRPr="008C502F" w:rsidRDefault="008C502F" w:rsidP="00EE615B">
            <w:pPr>
              <w:jc w:val="center"/>
              <w:rPr>
                <w:sz w:val="24"/>
                <w:szCs w:val="24"/>
              </w:rPr>
            </w:pPr>
            <w:r w:rsidRPr="008C502F">
              <w:rPr>
                <w:sz w:val="24"/>
                <w:szCs w:val="24"/>
              </w:rPr>
              <w:t>Se publican mensualmente en los medios de difusión masiva noticias referentes al tema estadísticas, imágenes, frases de prevención, entre otros.</w:t>
            </w:r>
          </w:p>
          <w:p w:rsidR="008C502F" w:rsidRPr="008C502F" w:rsidRDefault="008C502F" w:rsidP="00EE615B">
            <w:pPr>
              <w:rPr>
                <w:sz w:val="24"/>
                <w:szCs w:val="24"/>
              </w:rPr>
            </w:pPr>
          </w:p>
        </w:tc>
        <w:tc>
          <w:tcPr>
            <w:tcW w:w="1842" w:type="dxa"/>
            <w:vAlign w:val="center"/>
          </w:tcPr>
          <w:p w:rsidR="008C502F" w:rsidRPr="008C502F" w:rsidRDefault="008C502F" w:rsidP="00EE615B">
            <w:pPr>
              <w:jc w:val="center"/>
              <w:rPr>
                <w:sz w:val="24"/>
                <w:szCs w:val="24"/>
              </w:rPr>
            </w:pPr>
            <w:r w:rsidRPr="008C502F">
              <w:rPr>
                <w:sz w:val="24"/>
                <w:szCs w:val="24"/>
              </w:rPr>
              <w:lastRenderedPageBreak/>
              <w:t xml:space="preserve">Realizar </w:t>
            </w:r>
            <w:r w:rsidRPr="008C502F">
              <w:rPr>
                <w:sz w:val="24"/>
                <w:szCs w:val="24"/>
              </w:rPr>
              <w:lastRenderedPageBreak/>
              <w:t>jornadas y actividades de prevención de SPA</w:t>
            </w:r>
          </w:p>
        </w:tc>
        <w:tc>
          <w:tcPr>
            <w:tcW w:w="1418" w:type="dxa"/>
            <w:vAlign w:val="center"/>
          </w:tcPr>
          <w:p w:rsidR="008C502F" w:rsidRPr="008C502F" w:rsidRDefault="008C502F" w:rsidP="00EE615B">
            <w:pPr>
              <w:jc w:val="center"/>
              <w:rPr>
                <w:sz w:val="24"/>
                <w:szCs w:val="24"/>
              </w:rPr>
            </w:pPr>
            <w:r w:rsidRPr="008C502F">
              <w:rPr>
                <w:color w:val="000000"/>
                <w:sz w:val="24"/>
                <w:szCs w:val="24"/>
                <w:shd w:val="clear" w:color="auto" w:fill="FFFFFF"/>
              </w:rPr>
              <w:lastRenderedPageBreak/>
              <w:t xml:space="preserve">Directora </w:t>
            </w:r>
            <w:r w:rsidRPr="008C502F">
              <w:rPr>
                <w:color w:val="000000"/>
                <w:sz w:val="24"/>
                <w:szCs w:val="24"/>
                <w:shd w:val="clear" w:color="auto" w:fill="FFFFFF"/>
              </w:rPr>
              <w:lastRenderedPageBreak/>
              <w:t>de gestión administrativa y SST</w:t>
            </w:r>
          </w:p>
        </w:tc>
        <w:tc>
          <w:tcPr>
            <w:tcW w:w="1417" w:type="dxa"/>
            <w:vAlign w:val="center"/>
          </w:tcPr>
          <w:p w:rsidR="008C502F" w:rsidRPr="008C502F" w:rsidRDefault="008C502F" w:rsidP="00EE615B">
            <w:pPr>
              <w:jc w:val="center"/>
              <w:rPr>
                <w:sz w:val="24"/>
                <w:szCs w:val="24"/>
              </w:rPr>
            </w:pPr>
            <w:r w:rsidRPr="008C502F">
              <w:rPr>
                <w:sz w:val="24"/>
                <w:szCs w:val="24"/>
              </w:rPr>
              <w:lastRenderedPageBreak/>
              <w:t xml:space="preserve">Todos los </w:t>
            </w:r>
            <w:r w:rsidRPr="008C502F">
              <w:rPr>
                <w:sz w:val="24"/>
                <w:szCs w:val="24"/>
              </w:rPr>
              <w:lastRenderedPageBreak/>
              <w:t>colaboradores</w:t>
            </w:r>
          </w:p>
        </w:tc>
        <w:tc>
          <w:tcPr>
            <w:tcW w:w="1560" w:type="dxa"/>
            <w:shd w:val="clear" w:color="auto" w:fill="auto"/>
            <w:vAlign w:val="center"/>
          </w:tcPr>
          <w:p w:rsidR="008C502F" w:rsidRPr="008C502F" w:rsidRDefault="008C502F" w:rsidP="00EE615B">
            <w:pPr>
              <w:jc w:val="center"/>
              <w:rPr>
                <w:sz w:val="24"/>
                <w:szCs w:val="24"/>
              </w:rPr>
            </w:pPr>
            <w:r w:rsidRPr="008C502F">
              <w:rPr>
                <w:sz w:val="24"/>
                <w:szCs w:val="24"/>
              </w:rPr>
              <w:lastRenderedPageBreak/>
              <w:t>Anual</w:t>
            </w:r>
          </w:p>
        </w:tc>
      </w:tr>
    </w:tbl>
    <w:p w:rsidR="008C502F" w:rsidRPr="008C502F" w:rsidRDefault="008C502F" w:rsidP="008C502F">
      <w:pPr>
        <w:shd w:val="clear" w:color="auto" w:fill="FFFFFF"/>
        <w:jc w:val="both"/>
        <w:rPr>
          <w:rFonts w:eastAsiaTheme="majorEastAsia"/>
          <w:b/>
          <w:bCs/>
          <w:sz w:val="24"/>
          <w:szCs w:val="24"/>
          <w:lang w:eastAsia="es-ES"/>
        </w:rPr>
      </w:pPr>
    </w:p>
    <w:p w:rsidR="008C502F" w:rsidRPr="008C502F" w:rsidRDefault="008C502F" w:rsidP="008C502F">
      <w:pPr>
        <w:pStyle w:val="Prrafodelista"/>
        <w:widowControl/>
        <w:numPr>
          <w:ilvl w:val="0"/>
          <w:numId w:val="9"/>
        </w:numPr>
        <w:shd w:val="clear" w:color="auto" w:fill="FFFFFF"/>
        <w:autoSpaceDE/>
        <w:autoSpaceDN/>
        <w:spacing w:after="160" w:line="259" w:lineRule="auto"/>
        <w:contextualSpacing/>
        <w:jc w:val="both"/>
        <w:rPr>
          <w:rFonts w:eastAsiaTheme="majorEastAsia"/>
          <w:b/>
          <w:bCs/>
          <w:sz w:val="24"/>
          <w:szCs w:val="24"/>
          <w:lang w:eastAsia="es-ES"/>
        </w:rPr>
      </w:pPr>
      <w:r w:rsidRPr="008C502F">
        <w:rPr>
          <w:rFonts w:eastAsiaTheme="majorEastAsia"/>
          <w:b/>
          <w:bCs/>
          <w:sz w:val="24"/>
          <w:szCs w:val="24"/>
          <w:lang w:eastAsia="es-ES"/>
        </w:rPr>
        <w:t>EVALUACIÓN Y SEGUIMIENTO</w:t>
      </w:r>
    </w:p>
    <w:p w:rsidR="008C502F" w:rsidRPr="008C502F" w:rsidRDefault="008C502F" w:rsidP="008C502F">
      <w:pPr>
        <w:shd w:val="clear" w:color="auto" w:fill="FFFFFF"/>
        <w:jc w:val="both"/>
        <w:rPr>
          <w:rFonts w:eastAsiaTheme="majorEastAsia"/>
          <w:bCs/>
          <w:sz w:val="24"/>
          <w:szCs w:val="24"/>
          <w:lang w:eastAsia="es-ES"/>
        </w:rPr>
      </w:pPr>
    </w:p>
    <w:p w:rsidR="008C502F" w:rsidRPr="008C502F" w:rsidRDefault="008C502F" w:rsidP="008C502F">
      <w:pPr>
        <w:shd w:val="clear" w:color="auto" w:fill="FFFFFF"/>
        <w:jc w:val="both"/>
        <w:rPr>
          <w:rFonts w:eastAsiaTheme="majorEastAsia"/>
          <w:bCs/>
          <w:sz w:val="24"/>
          <w:szCs w:val="24"/>
          <w:lang w:eastAsia="es-ES"/>
        </w:rPr>
      </w:pPr>
      <w:r w:rsidRPr="008C502F">
        <w:rPr>
          <w:rFonts w:eastAsiaTheme="majorEastAsia"/>
          <w:bCs/>
          <w:sz w:val="24"/>
          <w:szCs w:val="24"/>
          <w:lang w:eastAsia="es-ES"/>
        </w:rPr>
        <w:t>El seguimiento al programa se realizará semestralmente</w:t>
      </w:r>
    </w:p>
    <w:tbl>
      <w:tblPr>
        <w:tblStyle w:val="Tablaconcuadrcula"/>
        <w:tblW w:w="9918" w:type="dxa"/>
        <w:tblLook w:val="04A0" w:firstRow="1" w:lastRow="0" w:firstColumn="1" w:lastColumn="0" w:noHBand="0" w:noVBand="1"/>
      </w:tblPr>
      <w:tblGrid>
        <w:gridCol w:w="3397"/>
        <w:gridCol w:w="2977"/>
        <w:gridCol w:w="3544"/>
      </w:tblGrid>
      <w:tr w:rsidR="008C502F" w:rsidRPr="008C502F" w:rsidTr="00CC68CE">
        <w:tc>
          <w:tcPr>
            <w:tcW w:w="3397" w:type="dxa"/>
          </w:tcPr>
          <w:p w:rsidR="008C502F" w:rsidRPr="008C502F" w:rsidRDefault="008C502F" w:rsidP="00EE615B">
            <w:pPr>
              <w:jc w:val="center"/>
              <w:rPr>
                <w:rFonts w:eastAsiaTheme="majorEastAsia"/>
                <w:b/>
                <w:bCs/>
                <w:sz w:val="24"/>
                <w:szCs w:val="24"/>
                <w:lang w:eastAsia="es-ES"/>
              </w:rPr>
            </w:pPr>
            <w:r w:rsidRPr="008C502F">
              <w:rPr>
                <w:rFonts w:eastAsiaTheme="majorEastAsia"/>
                <w:b/>
                <w:bCs/>
                <w:sz w:val="24"/>
                <w:szCs w:val="24"/>
                <w:lang w:eastAsia="es-ES"/>
              </w:rPr>
              <w:t>Indicador</w:t>
            </w:r>
          </w:p>
        </w:tc>
        <w:tc>
          <w:tcPr>
            <w:tcW w:w="2977" w:type="dxa"/>
          </w:tcPr>
          <w:p w:rsidR="008C502F" w:rsidRPr="008C502F" w:rsidRDefault="008C502F" w:rsidP="00EE615B">
            <w:pPr>
              <w:jc w:val="center"/>
              <w:rPr>
                <w:rFonts w:eastAsiaTheme="majorEastAsia"/>
                <w:b/>
                <w:bCs/>
                <w:sz w:val="24"/>
                <w:szCs w:val="24"/>
                <w:lang w:eastAsia="es-ES"/>
              </w:rPr>
            </w:pPr>
            <w:r w:rsidRPr="008C502F">
              <w:rPr>
                <w:rFonts w:eastAsiaTheme="majorEastAsia"/>
                <w:b/>
                <w:bCs/>
                <w:sz w:val="24"/>
                <w:szCs w:val="24"/>
                <w:lang w:eastAsia="es-ES"/>
              </w:rPr>
              <w:t>Fórmula</w:t>
            </w:r>
          </w:p>
        </w:tc>
        <w:tc>
          <w:tcPr>
            <w:tcW w:w="3544" w:type="dxa"/>
          </w:tcPr>
          <w:p w:rsidR="008C502F" w:rsidRPr="008C502F" w:rsidRDefault="008C502F" w:rsidP="00EE615B">
            <w:pPr>
              <w:jc w:val="center"/>
              <w:rPr>
                <w:rFonts w:eastAsiaTheme="majorEastAsia"/>
                <w:b/>
                <w:bCs/>
                <w:sz w:val="24"/>
                <w:szCs w:val="24"/>
                <w:lang w:eastAsia="es-ES"/>
              </w:rPr>
            </w:pPr>
            <w:r w:rsidRPr="008C502F">
              <w:rPr>
                <w:rFonts w:eastAsiaTheme="majorEastAsia"/>
                <w:b/>
                <w:bCs/>
                <w:sz w:val="24"/>
                <w:szCs w:val="24"/>
                <w:lang w:eastAsia="es-ES"/>
              </w:rPr>
              <w:t>Meta</w:t>
            </w:r>
          </w:p>
        </w:tc>
      </w:tr>
      <w:tr w:rsidR="008C502F" w:rsidRPr="008C502F" w:rsidTr="00CC68CE">
        <w:tc>
          <w:tcPr>
            <w:tcW w:w="3397" w:type="dxa"/>
            <w:vAlign w:val="center"/>
          </w:tcPr>
          <w:p w:rsidR="008C502F" w:rsidRPr="008C502F" w:rsidRDefault="008C502F" w:rsidP="00EE615B">
            <w:pPr>
              <w:tabs>
                <w:tab w:val="left" w:pos="142"/>
                <w:tab w:val="left" w:pos="851"/>
              </w:tabs>
              <w:ind w:left="21"/>
              <w:jc w:val="both"/>
              <w:rPr>
                <w:bCs/>
                <w:iCs/>
                <w:sz w:val="24"/>
                <w:szCs w:val="24"/>
                <w:lang w:eastAsia="es-CO"/>
              </w:rPr>
            </w:pPr>
            <w:r w:rsidRPr="008C502F">
              <w:rPr>
                <w:b/>
                <w:bCs/>
                <w:iCs/>
                <w:sz w:val="24"/>
                <w:szCs w:val="24"/>
                <w:lang w:eastAsia="es-CO"/>
              </w:rPr>
              <w:t xml:space="preserve">Cobertura: </w:t>
            </w:r>
            <w:r w:rsidRPr="008C502F">
              <w:rPr>
                <w:bCs/>
                <w:iCs/>
                <w:sz w:val="24"/>
                <w:szCs w:val="24"/>
                <w:lang w:eastAsia="es-CO"/>
              </w:rPr>
              <w:t>Permite evaluar el nivel de la inclusión de la población trabajadora.</w:t>
            </w:r>
          </w:p>
        </w:tc>
        <w:tc>
          <w:tcPr>
            <w:tcW w:w="2977" w:type="dxa"/>
            <w:vAlign w:val="center"/>
          </w:tcPr>
          <w:p w:rsidR="008C502F" w:rsidRPr="008C502F" w:rsidRDefault="008C502F" w:rsidP="00EE615B">
            <w:pPr>
              <w:tabs>
                <w:tab w:val="left" w:pos="142"/>
                <w:tab w:val="left" w:pos="851"/>
              </w:tabs>
              <w:ind w:left="21"/>
              <w:rPr>
                <w:iCs/>
                <w:sz w:val="24"/>
                <w:szCs w:val="24"/>
                <w:lang w:eastAsia="es-CO"/>
              </w:rPr>
            </w:pPr>
            <w:r w:rsidRPr="008C502F">
              <w:rPr>
                <w:iCs/>
                <w:sz w:val="24"/>
                <w:szCs w:val="24"/>
                <w:lang w:eastAsia="es-CO"/>
              </w:rPr>
              <w:t>(Nro. de colaboradores impactados / Nro. de colaboradores de la empresa) * 100</w:t>
            </w:r>
          </w:p>
        </w:tc>
        <w:tc>
          <w:tcPr>
            <w:tcW w:w="3544" w:type="dxa"/>
            <w:vAlign w:val="center"/>
          </w:tcPr>
          <w:p w:rsidR="008C502F" w:rsidRPr="008C502F" w:rsidRDefault="008C502F" w:rsidP="00EE615B">
            <w:pPr>
              <w:tabs>
                <w:tab w:val="left" w:pos="142"/>
                <w:tab w:val="left" w:pos="851"/>
              </w:tabs>
              <w:ind w:left="21"/>
              <w:rPr>
                <w:b/>
                <w:bCs/>
                <w:iCs/>
                <w:sz w:val="24"/>
                <w:szCs w:val="24"/>
                <w:lang w:eastAsia="es-CO"/>
              </w:rPr>
            </w:pPr>
            <w:r w:rsidRPr="008C502F">
              <w:rPr>
                <w:bCs/>
                <w:iCs/>
                <w:sz w:val="24"/>
                <w:szCs w:val="24"/>
                <w:lang w:eastAsia="es-CO"/>
              </w:rPr>
              <w:t>Cubrir el</w:t>
            </w:r>
            <w:r w:rsidRPr="008C502F">
              <w:rPr>
                <w:b/>
                <w:bCs/>
                <w:iCs/>
                <w:sz w:val="24"/>
                <w:szCs w:val="24"/>
                <w:lang w:eastAsia="es-CO"/>
              </w:rPr>
              <w:t xml:space="preserve"> 80%</w:t>
            </w:r>
            <w:r w:rsidRPr="008C502F">
              <w:rPr>
                <w:bCs/>
                <w:iCs/>
                <w:sz w:val="24"/>
                <w:szCs w:val="24"/>
                <w:lang w:eastAsia="es-CO"/>
              </w:rPr>
              <w:t xml:space="preserve"> de la población trabajadora con las actividades del Programa</w:t>
            </w:r>
          </w:p>
        </w:tc>
      </w:tr>
      <w:tr w:rsidR="008C502F" w:rsidRPr="008C502F" w:rsidTr="00CC68CE">
        <w:tc>
          <w:tcPr>
            <w:tcW w:w="3397" w:type="dxa"/>
            <w:vAlign w:val="center"/>
          </w:tcPr>
          <w:p w:rsidR="008C502F" w:rsidRPr="008C502F" w:rsidRDefault="008C502F" w:rsidP="00EE615B">
            <w:pPr>
              <w:tabs>
                <w:tab w:val="left" w:pos="142"/>
                <w:tab w:val="left" w:pos="851"/>
              </w:tabs>
              <w:ind w:left="21"/>
              <w:jc w:val="both"/>
              <w:rPr>
                <w:bCs/>
                <w:iCs/>
                <w:sz w:val="24"/>
                <w:szCs w:val="24"/>
                <w:lang w:eastAsia="es-CO"/>
              </w:rPr>
            </w:pPr>
            <w:r w:rsidRPr="008C502F">
              <w:rPr>
                <w:b/>
                <w:bCs/>
                <w:iCs/>
                <w:sz w:val="24"/>
                <w:szCs w:val="24"/>
                <w:lang w:eastAsia="es-CO"/>
              </w:rPr>
              <w:t>Cumplimiento:</w:t>
            </w:r>
            <w:r w:rsidRPr="008C502F">
              <w:rPr>
                <w:bCs/>
                <w:iCs/>
                <w:sz w:val="24"/>
                <w:szCs w:val="24"/>
                <w:lang w:eastAsia="es-CO"/>
              </w:rPr>
              <w:t xml:space="preserve"> Permite evaluar la ejecución de las actividades programadas</w:t>
            </w:r>
          </w:p>
        </w:tc>
        <w:tc>
          <w:tcPr>
            <w:tcW w:w="2977" w:type="dxa"/>
            <w:vAlign w:val="center"/>
          </w:tcPr>
          <w:p w:rsidR="008C502F" w:rsidRPr="008C502F" w:rsidRDefault="008C502F" w:rsidP="00CC68CE">
            <w:pPr>
              <w:tabs>
                <w:tab w:val="left" w:pos="142"/>
                <w:tab w:val="left" w:pos="851"/>
              </w:tabs>
              <w:ind w:left="21"/>
              <w:jc w:val="both"/>
              <w:rPr>
                <w:iCs/>
                <w:sz w:val="24"/>
                <w:szCs w:val="24"/>
                <w:lang w:eastAsia="es-CO"/>
              </w:rPr>
            </w:pPr>
            <w:r w:rsidRPr="008C502F">
              <w:rPr>
                <w:iCs/>
                <w:sz w:val="24"/>
                <w:szCs w:val="24"/>
                <w:lang w:eastAsia="es-CO"/>
              </w:rPr>
              <w:t>(Nro. de actividades ejecutadas / Nro. actividades planeadas) * 100</w:t>
            </w:r>
          </w:p>
        </w:tc>
        <w:tc>
          <w:tcPr>
            <w:tcW w:w="3544" w:type="dxa"/>
            <w:vAlign w:val="center"/>
          </w:tcPr>
          <w:p w:rsidR="008C502F" w:rsidRPr="008C502F" w:rsidRDefault="008C502F" w:rsidP="00EE615B">
            <w:pPr>
              <w:tabs>
                <w:tab w:val="left" w:pos="142"/>
                <w:tab w:val="left" w:pos="851"/>
              </w:tabs>
              <w:ind w:left="21"/>
              <w:rPr>
                <w:b/>
                <w:bCs/>
                <w:iCs/>
                <w:sz w:val="24"/>
                <w:szCs w:val="24"/>
                <w:lang w:eastAsia="es-CO"/>
              </w:rPr>
            </w:pPr>
            <w:r w:rsidRPr="008C502F">
              <w:rPr>
                <w:bCs/>
                <w:iCs/>
                <w:sz w:val="24"/>
                <w:szCs w:val="24"/>
                <w:lang w:eastAsia="es-CO"/>
              </w:rPr>
              <w:t>Cubrir el</w:t>
            </w:r>
            <w:r w:rsidRPr="008C502F">
              <w:rPr>
                <w:b/>
                <w:bCs/>
                <w:iCs/>
                <w:sz w:val="24"/>
                <w:szCs w:val="24"/>
                <w:lang w:eastAsia="es-CO"/>
              </w:rPr>
              <w:t xml:space="preserve"> 80% </w:t>
            </w:r>
            <w:r w:rsidRPr="008C502F">
              <w:rPr>
                <w:bCs/>
                <w:iCs/>
                <w:sz w:val="24"/>
                <w:szCs w:val="24"/>
                <w:lang w:eastAsia="es-CO"/>
              </w:rPr>
              <w:t>de las actividades programadas durante el año</w:t>
            </w:r>
          </w:p>
        </w:tc>
      </w:tr>
    </w:tbl>
    <w:p w:rsidR="008C502F" w:rsidRPr="008C502F" w:rsidRDefault="008C502F" w:rsidP="008C502F">
      <w:pPr>
        <w:shd w:val="clear" w:color="auto" w:fill="FFFFFF"/>
        <w:jc w:val="both"/>
        <w:rPr>
          <w:rFonts w:eastAsiaTheme="majorEastAsia"/>
          <w:b/>
          <w:bCs/>
          <w:sz w:val="24"/>
          <w:szCs w:val="24"/>
          <w:lang w:eastAsia="es-ES"/>
        </w:rPr>
      </w:pPr>
    </w:p>
    <w:p w:rsidR="008C502F" w:rsidRPr="008C502F" w:rsidRDefault="008C502F" w:rsidP="008C502F">
      <w:pPr>
        <w:shd w:val="clear" w:color="auto" w:fill="FFFFFF"/>
        <w:jc w:val="both"/>
        <w:rPr>
          <w:rFonts w:eastAsiaTheme="majorEastAsia"/>
          <w:b/>
          <w:bCs/>
          <w:sz w:val="24"/>
          <w:szCs w:val="24"/>
          <w:lang w:eastAsia="es-ES"/>
        </w:rPr>
      </w:pPr>
    </w:p>
    <w:p w:rsidR="008C502F" w:rsidRPr="008C502F" w:rsidRDefault="008C502F" w:rsidP="008C502F">
      <w:pPr>
        <w:shd w:val="clear" w:color="auto" w:fill="FFFFFF"/>
        <w:jc w:val="both"/>
        <w:rPr>
          <w:rFonts w:eastAsiaTheme="majorEastAsia"/>
          <w:b/>
          <w:bCs/>
          <w:sz w:val="24"/>
          <w:szCs w:val="24"/>
          <w:lang w:eastAsia="es-ES"/>
        </w:rPr>
      </w:pPr>
    </w:p>
    <w:p w:rsidR="008C502F" w:rsidRPr="008C502F" w:rsidRDefault="008C502F" w:rsidP="008C502F">
      <w:pPr>
        <w:pStyle w:val="Prrafodelista"/>
        <w:widowControl/>
        <w:numPr>
          <w:ilvl w:val="0"/>
          <w:numId w:val="9"/>
        </w:numPr>
        <w:shd w:val="clear" w:color="auto" w:fill="FFFFFF"/>
        <w:autoSpaceDE/>
        <w:autoSpaceDN/>
        <w:spacing w:after="160" w:line="259" w:lineRule="auto"/>
        <w:contextualSpacing/>
        <w:jc w:val="both"/>
        <w:rPr>
          <w:rFonts w:eastAsiaTheme="majorEastAsia"/>
          <w:b/>
          <w:bCs/>
          <w:sz w:val="24"/>
          <w:szCs w:val="24"/>
          <w:lang w:eastAsia="es-ES"/>
        </w:rPr>
      </w:pPr>
      <w:r w:rsidRPr="008C502F">
        <w:rPr>
          <w:rFonts w:eastAsiaTheme="majorEastAsia"/>
          <w:b/>
          <w:bCs/>
          <w:sz w:val="24"/>
          <w:szCs w:val="24"/>
          <w:lang w:eastAsia="es-ES"/>
        </w:rPr>
        <w:t>BIBLIOGRAFIA</w:t>
      </w:r>
    </w:p>
    <w:p w:rsidR="008C502F" w:rsidRPr="008C502F" w:rsidRDefault="008C502F" w:rsidP="008C502F">
      <w:pPr>
        <w:shd w:val="clear" w:color="auto" w:fill="FFFFFF"/>
        <w:jc w:val="both"/>
        <w:rPr>
          <w:rFonts w:eastAsiaTheme="majorEastAsia"/>
          <w:b/>
          <w:bCs/>
          <w:sz w:val="24"/>
          <w:szCs w:val="24"/>
          <w:lang w:eastAsia="es-ES"/>
        </w:rPr>
      </w:pPr>
    </w:p>
    <w:p w:rsidR="008C502F" w:rsidRPr="008C502F" w:rsidRDefault="008C502F" w:rsidP="00CC68CE">
      <w:pPr>
        <w:shd w:val="clear" w:color="auto" w:fill="FFFFFF"/>
        <w:jc w:val="both"/>
        <w:rPr>
          <w:sz w:val="24"/>
          <w:szCs w:val="24"/>
        </w:rPr>
      </w:pPr>
      <w:r w:rsidRPr="008C502F">
        <w:rPr>
          <w:sz w:val="24"/>
          <w:szCs w:val="24"/>
        </w:rPr>
        <w:t xml:space="preserve">ARL SURA. Programa para prevenir los problemas relacionados con el consumo de sustancias en el ámbito laboral. Disponible en: </w:t>
      </w:r>
    </w:p>
    <w:p w:rsidR="008C502F" w:rsidRPr="008C502F" w:rsidRDefault="008C502F" w:rsidP="00CC68CE">
      <w:pPr>
        <w:shd w:val="clear" w:color="auto" w:fill="FFFFFF"/>
        <w:jc w:val="both"/>
        <w:rPr>
          <w:sz w:val="24"/>
          <w:szCs w:val="24"/>
        </w:rPr>
      </w:pPr>
      <w:proofErr w:type="gramStart"/>
      <w:r w:rsidRPr="008C502F">
        <w:rPr>
          <w:sz w:val="24"/>
          <w:szCs w:val="24"/>
        </w:rPr>
        <w:t>wwwarlsura/</w:t>
      </w:r>
      <w:proofErr w:type="gramEnd"/>
      <w:r w:rsidRPr="008C502F">
        <w:rPr>
          <w:sz w:val="24"/>
          <w:szCs w:val="24"/>
        </w:rPr>
        <w:t>programa%20para%20prevenir%20el%20consumo%20de%20spa.pdf</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Decreto 1072 del Ministerio del Trabajo, año 2015.</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shd w:val="clear" w:color="auto" w:fill="FFFFFF"/>
        </w:rPr>
      </w:pPr>
      <w:r w:rsidRPr="008C502F">
        <w:rPr>
          <w:sz w:val="24"/>
          <w:szCs w:val="24"/>
          <w:shd w:val="clear" w:color="auto" w:fill="FFFFFF"/>
        </w:rPr>
        <w:t>Artículos 134 de la </w:t>
      </w:r>
      <w:hyperlink r:id="rId12" w:tgtFrame="_blank" w:history="1">
        <w:r w:rsidRPr="008C502F">
          <w:rPr>
            <w:bCs/>
            <w:sz w:val="24"/>
            <w:szCs w:val="24"/>
            <w:shd w:val="clear" w:color="auto" w:fill="FFFFFF"/>
          </w:rPr>
          <w:t>Ley 1438 de 2011</w:t>
        </w:r>
      </w:hyperlink>
      <w:r w:rsidRPr="008C502F">
        <w:rPr>
          <w:sz w:val="24"/>
          <w:szCs w:val="24"/>
          <w:shd w:val="clear" w:color="auto" w:fill="FFFFFF"/>
        </w:rPr>
        <w:t xml:space="preserve"> y 12 de la Ley 1610 de 2013, </w:t>
      </w:r>
      <w:r w:rsidRPr="008C502F">
        <w:rPr>
          <w:bCs/>
          <w:sz w:val="24"/>
          <w:szCs w:val="24"/>
          <w:shd w:val="clear" w:color="auto" w:fill="FFFFFF"/>
        </w:rPr>
        <w:t>Ministerio</w:t>
      </w:r>
      <w:r w:rsidRPr="008C502F">
        <w:rPr>
          <w:sz w:val="24"/>
          <w:szCs w:val="24"/>
          <w:shd w:val="clear" w:color="auto" w:fill="FFFFFF"/>
        </w:rPr>
        <w:t> de Salud y Protección Social.</w:t>
      </w:r>
    </w:p>
    <w:p w:rsidR="008C502F" w:rsidRPr="008C502F" w:rsidRDefault="008C502F" w:rsidP="00CC68CE">
      <w:pPr>
        <w:shd w:val="clear" w:color="auto" w:fill="FFFFFF"/>
        <w:jc w:val="both"/>
        <w:rPr>
          <w:sz w:val="24"/>
          <w:szCs w:val="24"/>
          <w:shd w:val="clear" w:color="auto" w:fill="FFFFFF"/>
        </w:rPr>
      </w:pPr>
      <w:r w:rsidRPr="008C502F">
        <w:rPr>
          <w:sz w:val="24"/>
          <w:szCs w:val="24"/>
          <w:shd w:val="clear" w:color="auto" w:fill="FFFFFF"/>
        </w:rPr>
        <w:t>Ley 1566, Articulo 6  del Ministerio de Salud y Protección Social, año 2012.</w:t>
      </w:r>
    </w:p>
    <w:p w:rsidR="008C502F" w:rsidRPr="008C502F" w:rsidRDefault="008C502F" w:rsidP="00CC68CE">
      <w:pPr>
        <w:shd w:val="clear" w:color="auto" w:fill="FFFFFF"/>
        <w:jc w:val="both"/>
        <w:rPr>
          <w:sz w:val="24"/>
          <w:szCs w:val="24"/>
        </w:rPr>
      </w:pPr>
      <w:r w:rsidRPr="008C502F">
        <w:rPr>
          <w:sz w:val="24"/>
          <w:szCs w:val="24"/>
        </w:rPr>
        <w:t>Resolución 4886, Ministerio de Salud y Protección Social, año 2018.</w:t>
      </w:r>
    </w:p>
    <w:p w:rsidR="008C502F" w:rsidRPr="008C502F" w:rsidRDefault="008C502F" w:rsidP="00CC68CE">
      <w:pPr>
        <w:shd w:val="clear" w:color="auto" w:fill="FFFFFF"/>
        <w:jc w:val="both"/>
        <w:rPr>
          <w:sz w:val="24"/>
          <w:szCs w:val="24"/>
        </w:rPr>
      </w:pPr>
      <w:r w:rsidRPr="008C502F">
        <w:rPr>
          <w:sz w:val="24"/>
          <w:szCs w:val="24"/>
        </w:rPr>
        <w:t>Resolución 089, Ministerio de Salud y Protección Social, año 2019.</w:t>
      </w:r>
    </w:p>
    <w:p w:rsidR="008C502F" w:rsidRPr="008C502F" w:rsidRDefault="008C502F" w:rsidP="00CC68CE">
      <w:pPr>
        <w:shd w:val="clear" w:color="auto" w:fill="FFFFFF"/>
        <w:jc w:val="both"/>
        <w:rPr>
          <w:sz w:val="24"/>
          <w:szCs w:val="24"/>
        </w:rPr>
      </w:pPr>
      <w:r w:rsidRPr="008C502F">
        <w:rPr>
          <w:sz w:val="24"/>
          <w:szCs w:val="24"/>
        </w:rPr>
        <w:t>Resolución 0312 de 2019, Ministerio del Trabajo.</w:t>
      </w:r>
    </w:p>
    <w:p w:rsidR="008C502F" w:rsidRPr="008C502F" w:rsidRDefault="008C502F" w:rsidP="00CC68CE">
      <w:pPr>
        <w:shd w:val="clear" w:color="auto" w:fill="FFFFFF"/>
        <w:jc w:val="both"/>
        <w:rPr>
          <w:sz w:val="24"/>
          <w:szCs w:val="24"/>
        </w:rPr>
      </w:pPr>
      <w:r w:rsidRPr="008C502F">
        <w:rPr>
          <w:sz w:val="24"/>
          <w:szCs w:val="24"/>
        </w:rPr>
        <w:t>Organización Internacional del Trabajo, año 2012. Guía del formador SOLVE. Contribuye a la prevención de  los riesgos psicosociales y el  bienestar en el lugar de trabajo .</w:t>
      </w:r>
      <w:proofErr w:type="spellStart"/>
      <w:r w:rsidRPr="008C502F">
        <w:rPr>
          <w:sz w:val="24"/>
          <w:szCs w:val="24"/>
        </w:rPr>
        <w:t>Ball</w:t>
      </w:r>
      <w:proofErr w:type="spellEnd"/>
      <w:r w:rsidRPr="008C502F">
        <w:rPr>
          <w:sz w:val="24"/>
          <w:szCs w:val="24"/>
        </w:rPr>
        <w:t xml:space="preserve">, L; </w:t>
      </w:r>
      <w:proofErr w:type="spellStart"/>
      <w:r w:rsidRPr="008C502F">
        <w:rPr>
          <w:sz w:val="24"/>
          <w:szCs w:val="24"/>
        </w:rPr>
        <w:t>Crofts</w:t>
      </w:r>
      <w:proofErr w:type="spellEnd"/>
      <w:r w:rsidRPr="008C502F">
        <w:rPr>
          <w:sz w:val="24"/>
          <w:szCs w:val="24"/>
        </w:rPr>
        <w:t>, N.2002. Disponible en: https//www.ilo.org.</w:t>
      </w:r>
    </w:p>
    <w:p w:rsidR="008C502F" w:rsidRPr="008C502F" w:rsidRDefault="008C502F" w:rsidP="008C502F">
      <w:pPr>
        <w:shd w:val="clear" w:color="auto" w:fill="FFFFFF"/>
        <w:jc w:val="both"/>
        <w:rPr>
          <w:rFonts w:eastAsiaTheme="majorEastAsia"/>
          <w:b/>
          <w:bCs/>
          <w:sz w:val="24"/>
          <w:szCs w:val="24"/>
          <w:lang w:eastAsia="es-ES"/>
        </w:rPr>
      </w:pPr>
    </w:p>
    <w:p w:rsidR="008C502F" w:rsidRPr="008C502F" w:rsidRDefault="008C502F" w:rsidP="008C502F">
      <w:pPr>
        <w:shd w:val="clear" w:color="auto" w:fill="FFFFFF"/>
        <w:jc w:val="both"/>
        <w:rPr>
          <w:rFonts w:eastAsiaTheme="majorEastAsia"/>
          <w:b/>
          <w:bCs/>
          <w:sz w:val="24"/>
          <w:szCs w:val="24"/>
          <w:lang w:eastAsia="es-ES"/>
        </w:rPr>
      </w:pPr>
    </w:p>
    <w:p w:rsidR="008C502F" w:rsidRDefault="008C502F" w:rsidP="008C502F">
      <w:pPr>
        <w:pStyle w:val="Prrafodelista"/>
        <w:numPr>
          <w:ilvl w:val="0"/>
          <w:numId w:val="9"/>
        </w:numPr>
        <w:shd w:val="clear" w:color="auto" w:fill="FFFFFF"/>
        <w:rPr>
          <w:b/>
          <w:sz w:val="24"/>
          <w:szCs w:val="24"/>
        </w:rPr>
      </w:pPr>
      <w:r w:rsidRPr="008C502F">
        <w:rPr>
          <w:b/>
          <w:sz w:val="24"/>
          <w:szCs w:val="24"/>
        </w:rPr>
        <w:t>ANEXO</w:t>
      </w:r>
      <w:r>
        <w:rPr>
          <w:b/>
          <w:sz w:val="24"/>
          <w:szCs w:val="24"/>
        </w:rPr>
        <w:t>S.</w:t>
      </w:r>
    </w:p>
    <w:p w:rsidR="00874798" w:rsidRDefault="00874798" w:rsidP="00874798">
      <w:pPr>
        <w:pStyle w:val="Prrafodelista"/>
        <w:shd w:val="clear" w:color="auto" w:fill="FFFFFF"/>
        <w:ind w:left="360" w:firstLine="0"/>
        <w:rPr>
          <w:b/>
          <w:sz w:val="24"/>
          <w:szCs w:val="24"/>
        </w:rPr>
      </w:pPr>
    </w:p>
    <w:p w:rsidR="004C1AA4" w:rsidRDefault="00874798" w:rsidP="004C1AA4">
      <w:pPr>
        <w:pStyle w:val="Prrafodelista"/>
        <w:numPr>
          <w:ilvl w:val="1"/>
          <w:numId w:val="23"/>
        </w:numPr>
        <w:shd w:val="clear" w:color="auto" w:fill="FFFFFF"/>
        <w:tabs>
          <w:tab w:val="left" w:pos="1152"/>
          <w:tab w:val="left" w:pos="1153"/>
        </w:tabs>
        <w:spacing w:before="3" w:line="237" w:lineRule="auto"/>
        <w:ind w:right="252"/>
        <w:jc w:val="both"/>
        <w:rPr>
          <w:sz w:val="24"/>
        </w:rPr>
      </w:pPr>
      <w:r w:rsidRPr="004C1AA4">
        <w:rPr>
          <w:b/>
          <w:sz w:val="24"/>
          <w:szCs w:val="24"/>
        </w:rPr>
        <w:t>ANEXO 1.</w:t>
      </w:r>
      <w:r w:rsidR="004C1AA4" w:rsidRPr="004C1AA4">
        <w:rPr>
          <w:b/>
          <w:sz w:val="24"/>
          <w:szCs w:val="24"/>
        </w:rPr>
        <w:t xml:space="preserve"> </w:t>
      </w:r>
      <w:r w:rsidR="004C1AA4" w:rsidRPr="004C1AA4">
        <w:rPr>
          <w:sz w:val="24"/>
        </w:rPr>
        <w:t>PE-ST-01 Política de alcohol y</w:t>
      </w:r>
      <w:r w:rsidR="004C1AA4" w:rsidRPr="004C1AA4">
        <w:rPr>
          <w:spacing w:val="-3"/>
          <w:sz w:val="24"/>
        </w:rPr>
        <w:t xml:space="preserve"> </w:t>
      </w:r>
      <w:r w:rsidR="004C1AA4" w:rsidRPr="004C1AA4">
        <w:rPr>
          <w:sz w:val="24"/>
        </w:rPr>
        <w:t>drogas</w:t>
      </w:r>
    </w:p>
    <w:p w:rsidR="004C1AA4" w:rsidRPr="004C1AA4" w:rsidRDefault="004C1AA4" w:rsidP="004C1AA4">
      <w:pPr>
        <w:pStyle w:val="Prrafodelista"/>
        <w:rPr>
          <w:b/>
          <w:sz w:val="24"/>
          <w:szCs w:val="24"/>
        </w:rPr>
      </w:pPr>
    </w:p>
    <w:p w:rsidR="004C1AA4" w:rsidRPr="004C1AA4" w:rsidRDefault="004C1AA4" w:rsidP="004C1AA4">
      <w:pPr>
        <w:pStyle w:val="Prrafodelista"/>
        <w:numPr>
          <w:ilvl w:val="1"/>
          <w:numId w:val="23"/>
        </w:numPr>
        <w:shd w:val="clear" w:color="auto" w:fill="FFFFFF"/>
        <w:tabs>
          <w:tab w:val="left" w:pos="1152"/>
          <w:tab w:val="left" w:pos="1153"/>
        </w:tabs>
        <w:spacing w:before="3" w:line="237" w:lineRule="auto"/>
        <w:ind w:right="252"/>
        <w:jc w:val="both"/>
        <w:rPr>
          <w:sz w:val="24"/>
        </w:rPr>
      </w:pPr>
      <w:r w:rsidRPr="004C1AA4">
        <w:rPr>
          <w:b/>
          <w:sz w:val="24"/>
          <w:szCs w:val="24"/>
        </w:rPr>
        <w:t>ANEXO 2.</w:t>
      </w:r>
      <w:r w:rsidRPr="004C1AA4">
        <w:rPr>
          <w:sz w:val="24"/>
        </w:rPr>
        <w:t xml:space="preserve"> FO-ST-23 Consentimiento y resultado de aplicación de pruebas de alcohol y drogas.</w:t>
      </w:r>
    </w:p>
    <w:p w:rsidR="004C1AA4" w:rsidRDefault="004C1AA4" w:rsidP="004C1AA4">
      <w:pPr>
        <w:pStyle w:val="Prrafodelista"/>
        <w:numPr>
          <w:ilvl w:val="1"/>
          <w:numId w:val="23"/>
        </w:numPr>
        <w:shd w:val="clear" w:color="auto" w:fill="FFFFFF"/>
        <w:tabs>
          <w:tab w:val="left" w:pos="1152"/>
          <w:tab w:val="left" w:pos="1153"/>
        </w:tabs>
        <w:spacing w:before="3" w:line="480" w:lineRule="auto"/>
        <w:ind w:right="252"/>
        <w:jc w:val="both"/>
        <w:rPr>
          <w:sz w:val="24"/>
        </w:rPr>
      </w:pPr>
      <w:r w:rsidRPr="004C1AA4">
        <w:rPr>
          <w:b/>
          <w:sz w:val="24"/>
        </w:rPr>
        <w:t>ANEXO 3.</w:t>
      </w:r>
      <w:r>
        <w:rPr>
          <w:sz w:val="24"/>
        </w:rPr>
        <w:t xml:space="preserve"> </w:t>
      </w:r>
      <w:r w:rsidRPr="004C1AA4">
        <w:rPr>
          <w:sz w:val="24"/>
        </w:rPr>
        <w:t>PR-GH-01 Reglamento de</w:t>
      </w:r>
      <w:r w:rsidRPr="004C1AA4">
        <w:rPr>
          <w:spacing w:val="-4"/>
          <w:sz w:val="24"/>
        </w:rPr>
        <w:t xml:space="preserve"> </w:t>
      </w:r>
      <w:r w:rsidRPr="004C1AA4">
        <w:rPr>
          <w:sz w:val="24"/>
        </w:rPr>
        <w:t>Trabajo</w:t>
      </w:r>
    </w:p>
    <w:p w:rsidR="008C502F" w:rsidRPr="004C1AA4" w:rsidRDefault="004C1AA4" w:rsidP="004C1AA4">
      <w:pPr>
        <w:pStyle w:val="Prrafodelista"/>
        <w:numPr>
          <w:ilvl w:val="1"/>
          <w:numId w:val="23"/>
        </w:numPr>
        <w:shd w:val="clear" w:color="auto" w:fill="FFFFFF"/>
        <w:tabs>
          <w:tab w:val="left" w:pos="1152"/>
          <w:tab w:val="left" w:pos="1153"/>
        </w:tabs>
        <w:spacing w:before="3" w:line="480" w:lineRule="auto"/>
        <w:ind w:right="252"/>
        <w:jc w:val="both"/>
        <w:rPr>
          <w:sz w:val="24"/>
        </w:rPr>
      </w:pPr>
      <w:r>
        <w:rPr>
          <w:b/>
          <w:sz w:val="24"/>
          <w:szCs w:val="24"/>
        </w:rPr>
        <w:lastRenderedPageBreak/>
        <w:t>ANEXO 4</w:t>
      </w:r>
      <w:r w:rsidRPr="004C1AA4">
        <w:rPr>
          <w:b/>
          <w:sz w:val="24"/>
          <w:szCs w:val="24"/>
        </w:rPr>
        <w:t>.</w:t>
      </w:r>
    </w:p>
    <w:p w:rsidR="008C502F" w:rsidRPr="008C502F" w:rsidRDefault="008C502F" w:rsidP="008C502F">
      <w:pPr>
        <w:shd w:val="clear" w:color="auto" w:fill="FFFFFF"/>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TEST DE IDENTIFICACIÓN DE TRASTORNOS POR CONSUMO DE ALCOHOL </w:t>
      </w:r>
    </w:p>
    <w:p w:rsidR="008C502F" w:rsidRPr="008C502F" w:rsidRDefault="008C502F" w:rsidP="00CC68CE">
      <w:pPr>
        <w:shd w:val="clear" w:color="auto" w:fill="FFFFFF"/>
        <w:jc w:val="both"/>
        <w:rPr>
          <w:sz w:val="24"/>
          <w:szCs w:val="24"/>
        </w:rPr>
      </w:pPr>
      <w:r w:rsidRPr="008C502F">
        <w:rPr>
          <w:sz w:val="24"/>
          <w:szCs w:val="24"/>
        </w:rPr>
        <w:t>(CUESTIONARIO DE AUTOEVALUACIÓN)</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Encierre en un círculo la respuesta correcta para usted. </w:t>
      </w:r>
    </w:p>
    <w:p w:rsidR="008C502F" w:rsidRPr="008C502F" w:rsidRDefault="008C502F" w:rsidP="00CC68CE">
      <w:pPr>
        <w:shd w:val="clear" w:color="auto" w:fill="FFFFFF"/>
        <w:jc w:val="both"/>
        <w:rPr>
          <w:sz w:val="24"/>
          <w:szCs w:val="24"/>
        </w:rPr>
      </w:pPr>
      <w:r w:rsidRPr="008C502F">
        <w:rPr>
          <w:sz w:val="24"/>
          <w:szCs w:val="24"/>
        </w:rPr>
        <w:t xml:space="preserve">1. ¿Con qué frecuencia se toma una copa que contenga alcohol?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Nunca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al mes o menos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2 a 4 veces al mes</w:t>
      </w:r>
    </w:p>
    <w:p w:rsidR="008C502F" w:rsidRPr="008C502F" w:rsidRDefault="008C502F" w:rsidP="00CC68CE">
      <w:pPr>
        <w:shd w:val="clear" w:color="auto" w:fill="FFFFFF"/>
        <w:jc w:val="both"/>
        <w:rPr>
          <w:sz w:val="24"/>
          <w:szCs w:val="24"/>
        </w:rPr>
      </w:pPr>
      <w:r w:rsidRPr="008C502F">
        <w:rPr>
          <w:sz w:val="24"/>
          <w:szCs w:val="24"/>
        </w:rPr>
        <w:t xml:space="preserve"> </w:t>
      </w:r>
      <w:r w:rsidRPr="008C502F">
        <w:rPr>
          <w:sz w:val="24"/>
          <w:szCs w:val="24"/>
        </w:rPr>
        <w:separator/>
      </w:r>
      <w:r w:rsidRPr="008C502F">
        <w:rPr>
          <w:sz w:val="24"/>
          <w:szCs w:val="24"/>
        </w:rPr>
        <w:t xml:space="preserve"> 2 a 3 veces a la semana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4 o más veces a la semana</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2. ¿Cuántas copas estándar que contengan alcohol se toma en un día normal cuando bebe?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1o2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3o4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5o6</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7a9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10 o más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3. ¿Con qué frecuencia se toma seis o más copas en una sola ocasión?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Nunca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Menos de una vez al mes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al mes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 la semana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Todos los días o casi todos los días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4. Durante el año pasado, ¿con qué frecuencia descubrió que no podía parar una vez que había comenzado a beber?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Nunca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Menos de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al mes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 la semana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Todos los días o casi todos los días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5. Durante el año pasado, ¿con qué frecuencia le fue imposible hacer lo que normalmente se espera de usted a causa de la bebida?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Nunca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Menos de una vez al mes</w:t>
      </w:r>
    </w:p>
    <w:p w:rsidR="008C502F" w:rsidRPr="008C502F" w:rsidRDefault="008C502F" w:rsidP="00CC68CE">
      <w:pPr>
        <w:shd w:val="clear" w:color="auto" w:fill="FFFFFF"/>
        <w:jc w:val="both"/>
        <w:rPr>
          <w:sz w:val="24"/>
          <w:szCs w:val="24"/>
        </w:rPr>
      </w:pPr>
      <w:r w:rsidRPr="008C502F">
        <w:rPr>
          <w:sz w:val="24"/>
          <w:szCs w:val="24"/>
        </w:rPr>
        <w:lastRenderedPageBreak/>
        <w:separator/>
      </w:r>
      <w:r w:rsidRPr="008C502F">
        <w:rPr>
          <w:sz w:val="24"/>
          <w:szCs w:val="24"/>
        </w:rPr>
        <w:t xml:space="preserv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 la semana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Todos los días o casi todos los días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6. Durante el año pasado, ¿con qué frecuencia necesitó una copa en la mañana para arrancar después de un consumo intensivo de alcohol?</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Nunca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Menos de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 la semana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Todos los días o casi todos los días</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7. Durante el año pasado, ¿con qué frecuencia sintió culpabilidad o remordimiento después de beber?</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Nunca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Menos de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 la semana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Todos los días o casi todos los días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8. Durante el año pasado, ¿en alguna ocasión le fue imposible recordar lo que sucedió la noche anterior por haber estado tomando?</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Nunca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Menos de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al mes</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Una vez a la semana</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Todos los días o casi todos los días</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9. ¿Alguna vez usted o alguien más ha resultado lesionado a causa de su consumo de alcohol?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No</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Sí, pero no en el último año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Sí, en el último año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10. ¿Algún familiar o amigo, doctor u otro profesional de la salud ha mostrado preocupación sobre su consumo de alcohol o le ha recomendado reducirlo?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No </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Sí, pero no en el último año</w:t>
      </w:r>
    </w:p>
    <w:p w:rsidR="008C502F" w:rsidRPr="008C502F" w:rsidRDefault="008C502F" w:rsidP="00CC68CE">
      <w:pPr>
        <w:shd w:val="clear" w:color="auto" w:fill="FFFFFF"/>
        <w:jc w:val="both"/>
        <w:rPr>
          <w:sz w:val="24"/>
          <w:szCs w:val="24"/>
        </w:rPr>
      </w:pPr>
      <w:r w:rsidRPr="008C502F">
        <w:rPr>
          <w:sz w:val="24"/>
          <w:szCs w:val="24"/>
        </w:rPr>
        <w:separator/>
      </w:r>
      <w:r w:rsidRPr="008C502F">
        <w:rPr>
          <w:sz w:val="24"/>
          <w:szCs w:val="24"/>
        </w:rPr>
        <w:t xml:space="preserve"> Sí, en el último año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jc w:val="both"/>
        <w:rPr>
          <w:sz w:val="24"/>
          <w:szCs w:val="24"/>
        </w:rPr>
      </w:pPr>
      <w:r w:rsidRPr="008C502F">
        <w:rPr>
          <w:sz w:val="24"/>
          <w:szCs w:val="24"/>
        </w:rPr>
        <w:t xml:space="preserve">Calificación del cuestionario </w:t>
      </w:r>
    </w:p>
    <w:p w:rsidR="008C502F" w:rsidRPr="008C502F" w:rsidRDefault="008C502F" w:rsidP="00CC68CE">
      <w:pPr>
        <w:shd w:val="clear" w:color="auto" w:fill="FFFFFF"/>
        <w:jc w:val="both"/>
        <w:rPr>
          <w:sz w:val="24"/>
          <w:szCs w:val="24"/>
        </w:rPr>
      </w:pPr>
    </w:p>
    <w:p w:rsidR="008C502F" w:rsidRPr="008C502F" w:rsidRDefault="008C502F" w:rsidP="00CC68CE">
      <w:pPr>
        <w:shd w:val="clear" w:color="auto" w:fill="FFFFFF"/>
        <w:spacing w:line="360" w:lineRule="auto"/>
        <w:jc w:val="both"/>
        <w:rPr>
          <w:sz w:val="24"/>
          <w:szCs w:val="24"/>
        </w:rPr>
      </w:pPr>
      <w:r w:rsidRPr="008C502F">
        <w:rPr>
          <w:sz w:val="24"/>
          <w:szCs w:val="24"/>
        </w:rPr>
        <w:t>Las calificaciones de cada pregunta van del 0 al 4, siendo que la primera respuesta de cada pregunta (ej. “nunca") tiene una calificación de 0, la segunda (ej. “menos de una vez al mes “) tiene una calificación de 1, la tercera (ej. “</w:t>
      </w:r>
      <w:r w:rsidR="00CC68CE" w:rsidRPr="008C502F">
        <w:rPr>
          <w:sz w:val="24"/>
          <w:szCs w:val="24"/>
        </w:rPr>
        <w:t>Una</w:t>
      </w:r>
      <w:r w:rsidRPr="008C502F">
        <w:rPr>
          <w:sz w:val="24"/>
          <w:szCs w:val="24"/>
        </w:rPr>
        <w:t xml:space="preserve"> vez al mes”) tiene una calificación de 2, la cuarta (ej. “una vez a la semana") tiene una calificación de 3, y la última ( ej." Todos los días o casi todos los días") tiene una calificación de 4. </w:t>
      </w:r>
    </w:p>
    <w:p w:rsidR="00FD522B" w:rsidRDefault="008C502F" w:rsidP="00CC68CE">
      <w:pPr>
        <w:shd w:val="clear" w:color="auto" w:fill="FFFFFF"/>
        <w:spacing w:line="360" w:lineRule="auto"/>
        <w:jc w:val="both"/>
        <w:rPr>
          <w:sz w:val="24"/>
          <w:szCs w:val="24"/>
        </w:rPr>
      </w:pPr>
      <w:r w:rsidRPr="008C502F">
        <w:rPr>
          <w:sz w:val="24"/>
          <w:szCs w:val="24"/>
        </w:rPr>
        <w:t>En el caso de las preguntas 9 y 10, que sólo tienen tres respuestas, la calificación es de 0, 2 y 4 (de arriba hacia abajo). Un resultado de 8 o más está asociado con un hábito de bebida nocivo o peligroso, una calificación de 13 o más en las mujeres y de 15 o más en los hombres, tiende a señalar una dependencia del alcohol. Tomado de: Cuestionario (Adaptación de Saunders, J.B. et al. 1993).</w:t>
      </w:r>
    </w:p>
    <w:p w:rsidR="00CC68CE" w:rsidRDefault="00CC68CE" w:rsidP="00CC68CE">
      <w:pPr>
        <w:shd w:val="clear" w:color="auto" w:fill="FFFFFF"/>
        <w:spacing w:line="360" w:lineRule="auto"/>
        <w:jc w:val="both"/>
        <w:rPr>
          <w:sz w:val="24"/>
          <w:szCs w:val="24"/>
        </w:rPr>
      </w:pPr>
    </w:p>
    <w:tbl>
      <w:tblPr>
        <w:tblStyle w:val="Tablaconcuadrcula"/>
        <w:tblW w:w="0" w:type="auto"/>
        <w:tblLook w:val="04A0" w:firstRow="1" w:lastRow="0" w:firstColumn="1" w:lastColumn="0" w:noHBand="0" w:noVBand="1"/>
      </w:tblPr>
      <w:tblGrid>
        <w:gridCol w:w="1809"/>
        <w:gridCol w:w="1560"/>
        <w:gridCol w:w="6344"/>
      </w:tblGrid>
      <w:tr w:rsidR="00CC68CE" w:rsidTr="00CC68CE">
        <w:tc>
          <w:tcPr>
            <w:tcW w:w="9713" w:type="dxa"/>
            <w:gridSpan w:val="3"/>
            <w:vAlign w:val="center"/>
          </w:tcPr>
          <w:p w:rsidR="00CC68CE" w:rsidRPr="00CC68CE" w:rsidRDefault="00CC68CE" w:rsidP="00CC68CE">
            <w:pPr>
              <w:pStyle w:val="Prrafodelista"/>
              <w:numPr>
                <w:ilvl w:val="0"/>
                <w:numId w:val="9"/>
              </w:numPr>
              <w:spacing w:line="360" w:lineRule="auto"/>
              <w:jc w:val="center"/>
              <w:rPr>
                <w:b/>
                <w:sz w:val="24"/>
                <w:szCs w:val="24"/>
              </w:rPr>
            </w:pPr>
            <w:r w:rsidRPr="00CC68CE">
              <w:rPr>
                <w:b/>
                <w:sz w:val="24"/>
                <w:szCs w:val="24"/>
              </w:rPr>
              <w:t>Control de Cambios</w:t>
            </w:r>
          </w:p>
        </w:tc>
      </w:tr>
      <w:tr w:rsidR="00CC68CE" w:rsidTr="00CC68CE">
        <w:tc>
          <w:tcPr>
            <w:tcW w:w="1809" w:type="dxa"/>
            <w:vAlign w:val="center"/>
          </w:tcPr>
          <w:p w:rsidR="00CC68CE" w:rsidRPr="004A2453" w:rsidRDefault="00CC68CE" w:rsidP="00CC68CE">
            <w:pPr>
              <w:pStyle w:val="Textoindependiente"/>
              <w:jc w:val="center"/>
              <w:rPr>
                <w:b/>
                <w:bCs/>
                <w:sz w:val="20"/>
                <w:lang w:val="es-CO"/>
              </w:rPr>
            </w:pPr>
            <w:r w:rsidRPr="004A2453">
              <w:rPr>
                <w:b/>
                <w:bCs/>
                <w:sz w:val="20"/>
                <w:lang w:val="es-CO"/>
              </w:rPr>
              <w:t>Versión</w:t>
            </w:r>
          </w:p>
        </w:tc>
        <w:tc>
          <w:tcPr>
            <w:tcW w:w="1560" w:type="dxa"/>
            <w:vAlign w:val="center"/>
          </w:tcPr>
          <w:p w:rsidR="00CC68CE" w:rsidRPr="004A2453" w:rsidRDefault="00CC68CE" w:rsidP="00CC68CE">
            <w:pPr>
              <w:pStyle w:val="Textoindependiente"/>
              <w:jc w:val="center"/>
              <w:rPr>
                <w:b/>
                <w:bCs/>
                <w:sz w:val="20"/>
                <w:lang w:val="es-CO"/>
              </w:rPr>
            </w:pPr>
            <w:r w:rsidRPr="004A2453">
              <w:rPr>
                <w:b/>
                <w:bCs/>
                <w:sz w:val="20"/>
                <w:lang w:val="es-CO"/>
              </w:rPr>
              <w:t>Fecha</w:t>
            </w:r>
          </w:p>
        </w:tc>
        <w:tc>
          <w:tcPr>
            <w:tcW w:w="6344" w:type="dxa"/>
            <w:vAlign w:val="center"/>
          </w:tcPr>
          <w:p w:rsidR="00CC68CE" w:rsidRPr="004A2453" w:rsidRDefault="00CC68CE" w:rsidP="00CC68CE">
            <w:pPr>
              <w:pStyle w:val="Textoindependiente"/>
              <w:jc w:val="center"/>
              <w:rPr>
                <w:b/>
                <w:bCs/>
                <w:sz w:val="20"/>
                <w:lang w:val="es-CO"/>
              </w:rPr>
            </w:pPr>
            <w:r w:rsidRPr="004A2453">
              <w:rPr>
                <w:b/>
                <w:bCs/>
                <w:sz w:val="20"/>
                <w:lang w:val="es-CO"/>
              </w:rPr>
              <w:t>Cambios con respecto a la versión anterior</w:t>
            </w:r>
          </w:p>
        </w:tc>
      </w:tr>
      <w:tr w:rsidR="00CC68CE" w:rsidTr="00CC68CE">
        <w:tc>
          <w:tcPr>
            <w:tcW w:w="1809" w:type="dxa"/>
            <w:vAlign w:val="center"/>
          </w:tcPr>
          <w:p w:rsidR="00CC68CE" w:rsidRPr="00CC68CE" w:rsidRDefault="00CC68CE" w:rsidP="00CC68CE">
            <w:pPr>
              <w:spacing w:line="360" w:lineRule="auto"/>
              <w:jc w:val="center"/>
              <w:rPr>
                <w:sz w:val="20"/>
                <w:szCs w:val="24"/>
                <w:lang w:val="es-CO"/>
              </w:rPr>
            </w:pPr>
            <w:r w:rsidRPr="00CC68CE">
              <w:rPr>
                <w:sz w:val="20"/>
                <w:szCs w:val="24"/>
                <w:lang w:val="es-CO"/>
              </w:rPr>
              <w:t>2</w:t>
            </w:r>
          </w:p>
        </w:tc>
        <w:tc>
          <w:tcPr>
            <w:tcW w:w="1560" w:type="dxa"/>
            <w:vAlign w:val="center"/>
          </w:tcPr>
          <w:p w:rsidR="00CC68CE" w:rsidRPr="00CC68CE" w:rsidRDefault="00CC68CE" w:rsidP="00CC68CE">
            <w:pPr>
              <w:spacing w:line="360" w:lineRule="auto"/>
              <w:jc w:val="center"/>
              <w:rPr>
                <w:sz w:val="20"/>
                <w:szCs w:val="24"/>
                <w:lang w:val="es-CO"/>
              </w:rPr>
            </w:pPr>
            <w:r w:rsidRPr="00CC68CE">
              <w:rPr>
                <w:sz w:val="20"/>
                <w:szCs w:val="24"/>
                <w:lang w:val="es-CO"/>
              </w:rPr>
              <w:t>2/07/20214</w:t>
            </w:r>
          </w:p>
        </w:tc>
        <w:tc>
          <w:tcPr>
            <w:tcW w:w="6344" w:type="dxa"/>
            <w:vAlign w:val="center"/>
          </w:tcPr>
          <w:p w:rsidR="00CC68CE" w:rsidRPr="004A2453" w:rsidRDefault="00CC68CE" w:rsidP="00CC68CE">
            <w:pPr>
              <w:pStyle w:val="Textoindependiente"/>
              <w:numPr>
                <w:ilvl w:val="0"/>
                <w:numId w:val="10"/>
              </w:numPr>
              <w:jc w:val="both"/>
              <w:rPr>
                <w:sz w:val="20"/>
                <w:lang w:val="es-CO"/>
              </w:rPr>
            </w:pPr>
            <w:r w:rsidRPr="004A2453">
              <w:rPr>
                <w:sz w:val="20"/>
                <w:lang w:val="es-CO"/>
              </w:rPr>
              <w:t>Se cambió el nombre del programa.</w:t>
            </w:r>
          </w:p>
          <w:p w:rsidR="00CC68CE" w:rsidRPr="004A2453" w:rsidRDefault="00CC68CE" w:rsidP="00CC68CE">
            <w:pPr>
              <w:pStyle w:val="Textoindependiente"/>
              <w:numPr>
                <w:ilvl w:val="0"/>
                <w:numId w:val="10"/>
              </w:numPr>
              <w:jc w:val="both"/>
              <w:rPr>
                <w:sz w:val="20"/>
                <w:lang w:val="es-CO"/>
              </w:rPr>
            </w:pPr>
            <w:r w:rsidRPr="004A2453">
              <w:rPr>
                <w:sz w:val="20"/>
                <w:lang w:val="es-CO"/>
              </w:rPr>
              <w:t>Se modificó el objetivo general del programa haciendo referencia a todo tipo de adicción.</w:t>
            </w:r>
          </w:p>
          <w:p w:rsidR="00CC68CE" w:rsidRPr="004A2453" w:rsidRDefault="00CC68CE" w:rsidP="00CC68CE">
            <w:pPr>
              <w:pStyle w:val="Textoindependiente"/>
              <w:numPr>
                <w:ilvl w:val="0"/>
                <w:numId w:val="10"/>
              </w:numPr>
              <w:jc w:val="both"/>
              <w:rPr>
                <w:sz w:val="20"/>
                <w:lang w:val="es-CO"/>
              </w:rPr>
            </w:pPr>
            <w:r w:rsidRPr="004A2453">
              <w:rPr>
                <w:sz w:val="20"/>
                <w:lang w:val="es-CO"/>
              </w:rPr>
              <w:t>Se incluyeron tres nuevos objetivos específicos.</w:t>
            </w:r>
          </w:p>
          <w:p w:rsidR="00CC68CE" w:rsidRPr="004A2453" w:rsidRDefault="00CC68CE" w:rsidP="00CC68CE">
            <w:pPr>
              <w:pStyle w:val="Textoindependiente"/>
              <w:numPr>
                <w:ilvl w:val="0"/>
                <w:numId w:val="10"/>
              </w:numPr>
              <w:jc w:val="both"/>
              <w:rPr>
                <w:sz w:val="20"/>
                <w:lang w:val="es-CO"/>
              </w:rPr>
            </w:pPr>
            <w:r w:rsidRPr="004A2453">
              <w:rPr>
                <w:sz w:val="20"/>
                <w:lang w:val="es-CO"/>
              </w:rPr>
              <w:t>Se renombro y amplio el alcance del programa.</w:t>
            </w:r>
          </w:p>
          <w:p w:rsidR="00CC68CE" w:rsidRPr="004A2453" w:rsidRDefault="00CC68CE" w:rsidP="00CC68CE">
            <w:pPr>
              <w:pStyle w:val="Textoindependiente"/>
              <w:numPr>
                <w:ilvl w:val="0"/>
                <w:numId w:val="10"/>
              </w:numPr>
              <w:jc w:val="both"/>
              <w:rPr>
                <w:sz w:val="20"/>
                <w:lang w:val="es-CO"/>
              </w:rPr>
            </w:pPr>
            <w:r w:rsidRPr="004A2453">
              <w:rPr>
                <w:sz w:val="20"/>
                <w:lang w:val="es-CO"/>
              </w:rPr>
              <w:t>Se renombraron las responsabilidades, se describieron detalladamente y se asignaron nuevas.</w:t>
            </w:r>
          </w:p>
          <w:p w:rsidR="00CC68CE" w:rsidRPr="004A2453" w:rsidRDefault="00CC68CE" w:rsidP="00CC68CE">
            <w:pPr>
              <w:pStyle w:val="Textoindependiente"/>
              <w:numPr>
                <w:ilvl w:val="0"/>
                <w:numId w:val="10"/>
              </w:numPr>
              <w:jc w:val="both"/>
              <w:rPr>
                <w:sz w:val="20"/>
                <w:lang w:val="es-CO"/>
              </w:rPr>
            </w:pPr>
            <w:r w:rsidRPr="004A2453">
              <w:rPr>
                <w:sz w:val="20"/>
                <w:lang w:val="es-CO"/>
              </w:rPr>
              <w:t>Se renombraron las condiciones generales del programa y se ampliaron.</w:t>
            </w:r>
          </w:p>
          <w:p w:rsidR="00CC68CE" w:rsidRPr="004A2453" w:rsidRDefault="00CC68CE" w:rsidP="00CC68CE">
            <w:pPr>
              <w:pStyle w:val="Textoindependiente"/>
              <w:numPr>
                <w:ilvl w:val="0"/>
                <w:numId w:val="10"/>
              </w:numPr>
              <w:jc w:val="both"/>
              <w:rPr>
                <w:sz w:val="20"/>
                <w:lang w:val="es-CO"/>
              </w:rPr>
            </w:pPr>
            <w:r w:rsidRPr="004A2453">
              <w:rPr>
                <w:sz w:val="20"/>
                <w:lang w:val="es-CO"/>
              </w:rPr>
              <w:t>Se describió un desarrollo del programa.</w:t>
            </w:r>
          </w:p>
          <w:p w:rsidR="00CC68CE" w:rsidRPr="004A2453" w:rsidRDefault="00CC68CE" w:rsidP="00CC68CE">
            <w:pPr>
              <w:pStyle w:val="Textoindependiente"/>
              <w:numPr>
                <w:ilvl w:val="0"/>
                <w:numId w:val="10"/>
              </w:numPr>
              <w:jc w:val="both"/>
              <w:rPr>
                <w:sz w:val="20"/>
                <w:lang w:val="es-CO"/>
              </w:rPr>
            </w:pPr>
            <w:r w:rsidRPr="004A2453">
              <w:rPr>
                <w:sz w:val="20"/>
                <w:lang w:val="es-CO"/>
              </w:rPr>
              <w:t>Se definió una política de intervención.</w:t>
            </w:r>
          </w:p>
          <w:p w:rsidR="00CC68CE" w:rsidRPr="004A2453" w:rsidRDefault="00CC68CE" w:rsidP="00CC68CE">
            <w:pPr>
              <w:pStyle w:val="Textoindependiente"/>
              <w:numPr>
                <w:ilvl w:val="0"/>
                <w:numId w:val="10"/>
              </w:numPr>
              <w:jc w:val="both"/>
              <w:rPr>
                <w:sz w:val="20"/>
                <w:lang w:val="es-CO"/>
              </w:rPr>
            </w:pPr>
            <w:r w:rsidRPr="004A2453">
              <w:rPr>
                <w:sz w:val="20"/>
                <w:lang w:val="es-CO"/>
              </w:rPr>
              <w:t>Se modificaron las acciones de acuerdo a la ficha de seguimiento.</w:t>
            </w:r>
          </w:p>
          <w:p w:rsidR="00CC68CE" w:rsidRDefault="00CC68CE" w:rsidP="00CC68CE">
            <w:pPr>
              <w:spacing w:line="360" w:lineRule="auto"/>
              <w:jc w:val="both"/>
              <w:rPr>
                <w:sz w:val="24"/>
                <w:szCs w:val="24"/>
              </w:rPr>
            </w:pPr>
            <w:r w:rsidRPr="004A2453">
              <w:rPr>
                <w:sz w:val="20"/>
                <w:lang w:val="es-CO"/>
              </w:rPr>
              <w:t>Se ampliaron las medidas preventivas.</w:t>
            </w:r>
          </w:p>
        </w:tc>
      </w:tr>
      <w:tr w:rsidR="00CC68CE" w:rsidTr="00CC68CE">
        <w:tc>
          <w:tcPr>
            <w:tcW w:w="1809" w:type="dxa"/>
            <w:vAlign w:val="center"/>
          </w:tcPr>
          <w:p w:rsidR="00CC68CE" w:rsidRPr="00CC68CE" w:rsidRDefault="00CC68CE" w:rsidP="00CC68CE">
            <w:pPr>
              <w:spacing w:line="360" w:lineRule="auto"/>
              <w:jc w:val="center"/>
              <w:rPr>
                <w:sz w:val="20"/>
                <w:szCs w:val="24"/>
                <w:lang w:val="es-CO"/>
              </w:rPr>
            </w:pPr>
            <w:r>
              <w:rPr>
                <w:sz w:val="20"/>
                <w:szCs w:val="24"/>
                <w:lang w:val="es-CO"/>
              </w:rPr>
              <w:t>3</w:t>
            </w:r>
          </w:p>
        </w:tc>
        <w:tc>
          <w:tcPr>
            <w:tcW w:w="1560" w:type="dxa"/>
            <w:vAlign w:val="center"/>
          </w:tcPr>
          <w:p w:rsidR="00CC68CE" w:rsidRPr="00CC68CE" w:rsidRDefault="00CC68CE" w:rsidP="00CC68CE">
            <w:pPr>
              <w:spacing w:line="360" w:lineRule="auto"/>
              <w:jc w:val="center"/>
              <w:rPr>
                <w:sz w:val="20"/>
                <w:szCs w:val="24"/>
                <w:lang w:val="es-CO"/>
              </w:rPr>
            </w:pPr>
            <w:r>
              <w:rPr>
                <w:sz w:val="20"/>
                <w:szCs w:val="24"/>
                <w:lang w:val="es-CO"/>
              </w:rPr>
              <w:t>30/07/2019</w:t>
            </w:r>
          </w:p>
        </w:tc>
        <w:tc>
          <w:tcPr>
            <w:tcW w:w="6344" w:type="dxa"/>
            <w:vAlign w:val="center"/>
          </w:tcPr>
          <w:p w:rsidR="00CC68CE" w:rsidRPr="004A2453" w:rsidRDefault="00CC68CE" w:rsidP="00CC68CE">
            <w:pPr>
              <w:pStyle w:val="Textoindependiente"/>
              <w:numPr>
                <w:ilvl w:val="0"/>
                <w:numId w:val="10"/>
              </w:numPr>
              <w:jc w:val="both"/>
              <w:rPr>
                <w:sz w:val="20"/>
                <w:lang w:val="es-CO"/>
              </w:rPr>
            </w:pPr>
            <w:r w:rsidRPr="004A2453">
              <w:rPr>
                <w:sz w:val="20"/>
                <w:lang w:val="es-CO"/>
              </w:rPr>
              <w:t>* En el numeral 1 se cambia la palabra “ERRADICAR” por “CONTROLAR” y se anexa al final los nombres completos de las razones sociales así: Zona Franca Internacional de Pereira S.A.S. Usuario Operador de Zonas Francas, Agrupación Zona Franca Internacional de Pereira – Propiedad Horizontal y contratistas de ambas entidades.</w:t>
            </w:r>
          </w:p>
          <w:p w:rsidR="00CC68CE" w:rsidRPr="004A2453" w:rsidRDefault="00CC68CE" w:rsidP="00CC68CE">
            <w:pPr>
              <w:pStyle w:val="Textoindependiente"/>
              <w:numPr>
                <w:ilvl w:val="0"/>
                <w:numId w:val="10"/>
              </w:numPr>
              <w:jc w:val="both"/>
              <w:rPr>
                <w:sz w:val="20"/>
                <w:lang w:val="es-CO"/>
              </w:rPr>
            </w:pPr>
            <w:r w:rsidRPr="004A2453">
              <w:rPr>
                <w:sz w:val="20"/>
                <w:lang w:val="es-CO"/>
              </w:rPr>
              <w:t>* En el numeral 1.1 se eliminan algunos objetivos específicos.</w:t>
            </w:r>
          </w:p>
          <w:p w:rsidR="00CC68CE" w:rsidRPr="004A2453" w:rsidRDefault="00CC68CE" w:rsidP="00CC68CE">
            <w:pPr>
              <w:pStyle w:val="Textoindependiente"/>
              <w:numPr>
                <w:ilvl w:val="0"/>
                <w:numId w:val="10"/>
              </w:numPr>
              <w:jc w:val="both"/>
              <w:rPr>
                <w:sz w:val="20"/>
                <w:lang w:val="es-CO"/>
              </w:rPr>
            </w:pPr>
            <w:r w:rsidRPr="004A2453">
              <w:rPr>
                <w:sz w:val="20"/>
                <w:lang w:val="es-CO"/>
              </w:rPr>
              <w:t>* En el numeral 2 cambia  cambian algunos enunciados y se eliminan otros.</w:t>
            </w:r>
          </w:p>
          <w:p w:rsidR="00CC68CE" w:rsidRPr="004A2453" w:rsidRDefault="00CC68CE" w:rsidP="00CC68CE">
            <w:pPr>
              <w:pStyle w:val="Textoindependiente"/>
              <w:numPr>
                <w:ilvl w:val="0"/>
                <w:numId w:val="10"/>
              </w:numPr>
              <w:jc w:val="both"/>
              <w:rPr>
                <w:sz w:val="20"/>
                <w:lang w:val="es-CO"/>
              </w:rPr>
            </w:pPr>
            <w:r w:rsidRPr="004A2453">
              <w:rPr>
                <w:sz w:val="20"/>
                <w:lang w:val="es-CO"/>
              </w:rPr>
              <w:lastRenderedPageBreak/>
              <w:t>* En el numeral 3 se eliminan enunciados y se anexa un nuevo enunciado al final del numeral.</w:t>
            </w:r>
          </w:p>
          <w:p w:rsidR="00CC68CE" w:rsidRPr="004A2453" w:rsidRDefault="00CC68CE" w:rsidP="00CC68CE">
            <w:pPr>
              <w:pStyle w:val="Textoindependiente"/>
              <w:numPr>
                <w:ilvl w:val="0"/>
                <w:numId w:val="10"/>
              </w:numPr>
              <w:jc w:val="both"/>
              <w:rPr>
                <w:sz w:val="20"/>
                <w:lang w:val="es-CO"/>
              </w:rPr>
            </w:pPr>
            <w:r w:rsidRPr="004A2453">
              <w:rPr>
                <w:sz w:val="20"/>
                <w:lang w:val="es-CO"/>
              </w:rPr>
              <w:t>* En el numeral 4 se eliminan enunciados, se actualizan las razones sociales y se elimina_ el último párrafo de este numeral.</w:t>
            </w:r>
          </w:p>
          <w:p w:rsidR="00CC68CE" w:rsidRPr="004A2453" w:rsidRDefault="00CC68CE" w:rsidP="00CC68CE">
            <w:pPr>
              <w:pStyle w:val="Textoindependiente"/>
              <w:numPr>
                <w:ilvl w:val="0"/>
                <w:numId w:val="10"/>
              </w:numPr>
              <w:jc w:val="both"/>
              <w:rPr>
                <w:sz w:val="20"/>
                <w:lang w:val="es-CO"/>
              </w:rPr>
            </w:pPr>
            <w:r w:rsidRPr="004A2453">
              <w:rPr>
                <w:sz w:val="20"/>
                <w:lang w:val="es-CO"/>
              </w:rPr>
              <w:t>* En el numeral 5 se cambia “Coordinador (a) del Sistema de Gestión en control y seguridad BASC” por “Coordinador SIG”, se elimina la palabra Gerente y se elimina la_ frase “y erradicar conductas adictivas de toda índole”.</w:t>
            </w:r>
          </w:p>
          <w:p w:rsidR="00CC68CE" w:rsidRPr="004A2453" w:rsidRDefault="00CC68CE" w:rsidP="00CC68CE">
            <w:pPr>
              <w:pStyle w:val="Textoindependiente"/>
              <w:numPr>
                <w:ilvl w:val="0"/>
                <w:numId w:val="10"/>
              </w:numPr>
              <w:jc w:val="both"/>
              <w:rPr>
                <w:sz w:val="20"/>
                <w:lang w:val="es-CO"/>
              </w:rPr>
            </w:pPr>
            <w:r w:rsidRPr="004A2453">
              <w:rPr>
                <w:sz w:val="20"/>
                <w:lang w:val="es-CO"/>
              </w:rPr>
              <w:t>* En el numeral 5.1 se actualizan las razones sociales de las empresas y se eliminan</w:t>
            </w:r>
            <w:r>
              <w:rPr>
                <w:sz w:val="20"/>
                <w:lang w:val="es-CO"/>
              </w:rPr>
              <w:t xml:space="preserve"> </w:t>
            </w:r>
            <w:r w:rsidRPr="004A2453">
              <w:rPr>
                <w:sz w:val="20"/>
                <w:lang w:val="es-CO"/>
              </w:rPr>
              <w:t>algunos enunciados y se cambia el enunciado “Charlas educativas realizadas a través de_ la ARL mínimo dos veces al año” por  “Charlas educativas al interior de las organizaciones”.</w:t>
            </w:r>
          </w:p>
          <w:p w:rsidR="00CC68CE" w:rsidRPr="004A2453" w:rsidRDefault="00CC68CE" w:rsidP="00CC68CE">
            <w:pPr>
              <w:pStyle w:val="Textoindependiente"/>
              <w:numPr>
                <w:ilvl w:val="0"/>
                <w:numId w:val="10"/>
              </w:numPr>
              <w:jc w:val="both"/>
              <w:rPr>
                <w:sz w:val="20"/>
                <w:lang w:val="es-CO"/>
              </w:rPr>
            </w:pPr>
            <w:r w:rsidRPr="004A2453">
              <w:rPr>
                <w:sz w:val="20"/>
                <w:lang w:val="es-CO"/>
              </w:rPr>
              <w:t>* En el numeral 6 se anexa el subtítulo “a empleados”, en el enunciado aleatorio se elimina la palabra usuarios”.</w:t>
            </w:r>
          </w:p>
          <w:p w:rsidR="00CC68CE" w:rsidRPr="004A2453" w:rsidRDefault="00CC68CE" w:rsidP="00CC68CE">
            <w:pPr>
              <w:pStyle w:val="Textoindependiente"/>
              <w:numPr>
                <w:ilvl w:val="0"/>
                <w:numId w:val="10"/>
              </w:numPr>
              <w:jc w:val="both"/>
              <w:rPr>
                <w:sz w:val="20"/>
                <w:lang w:val="es-CO"/>
              </w:rPr>
            </w:pPr>
            <w:r w:rsidRPr="004A2453">
              <w:rPr>
                <w:sz w:val="20"/>
                <w:lang w:val="es-CO"/>
              </w:rPr>
              <w:t>* En el numeral 7 se anexan nuevos enunciados al inicio y fin, se elimina el último enunciado referente a la comprobación de la inocencia.</w:t>
            </w:r>
          </w:p>
        </w:tc>
      </w:tr>
      <w:tr w:rsidR="00CC68CE" w:rsidTr="00CC68CE">
        <w:tc>
          <w:tcPr>
            <w:tcW w:w="1809" w:type="dxa"/>
            <w:vAlign w:val="center"/>
          </w:tcPr>
          <w:p w:rsidR="00CC68CE" w:rsidRDefault="00CC68CE" w:rsidP="00CC68CE">
            <w:pPr>
              <w:spacing w:line="360" w:lineRule="auto"/>
              <w:jc w:val="center"/>
              <w:rPr>
                <w:sz w:val="20"/>
                <w:szCs w:val="24"/>
                <w:lang w:val="es-CO"/>
              </w:rPr>
            </w:pPr>
            <w:r>
              <w:rPr>
                <w:sz w:val="20"/>
                <w:szCs w:val="24"/>
                <w:lang w:val="es-CO"/>
              </w:rPr>
              <w:lastRenderedPageBreak/>
              <w:t>4</w:t>
            </w:r>
          </w:p>
        </w:tc>
        <w:tc>
          <w:tcPr>
            <w:tcW w:w="1560" w:type="dxa"/>
            <w:vAlign w:val="center"/>
          </w:tcPr>
          <w:p w:rsidR="00CC68CE" w:rsidRDefault="00CC68CE" w:rsidP="00CC68CE">
            <w:pPr>
              <w:spacing w:line="360" w:lineRule="auto"/>
              <w:jc w:val="center"/>
              <w:rPr>
                <w:sz w:val="20"/>
                <w:szCs w:val="24"/>
                <w:lang w:val="es-CO"/>
              </w:rPr>
            </w:pPr>
            <w:r>
              <w:rPr>
                <w:sz w:val="20"/>
                <w:szCs w:val="24"/>
                <w:lang w:val="es-CO"/>
              </w:rPr>
              <w:t>12/08/2021</w:t>
            </w:r>
          </w:p>
        </w:tc>
        <w:tc>
          <w:tcPr>
            <w:tcW w:w="6344" w:type="dxa"/>
            <w:vAlign w:val="center"/>
          </w:tcPr>
          <w:p w:rsidR="00CC68CE" w:rsidRDefault="00CC68CE" w:rsidP="00CC68CE">
            <w:pPr>
              <w:pStyle w:val="Textoindependiente"/>
              <w:numPr>
                <w:ilvl w:val="0"/>
                <w:numId w:val="10"/>
              </w:numPr>
              <w:jc w:val="both"/>
              <w:rPr>
                <w:sz w:val="20"/>
                <w:lang w:val="es-CO"/>
              </w:rPr>
            </w:pPr>
            <w:r>
              <w:rPr>
                <w:sz w:val="20"/>
                <w:lang w:val="es-CO"/>
              </w:rPr>
              <w:t>Se le cambia el nombre al documento por: PROGRAMA PARA PREVENIR EL CONSUMO DE SUSTANCIAS PSICOACTIVAS.</w:t>
            </w:r>
          </w:p>
          <w:p w:rsidR="00CC68CE" w:rsidRPr="00FD522B" w:rsidRDefault="00CC68CE" w:rsidP="00CC68CE">
            <w:pPr>
              <w:pStyle w:val="Textoindependiente"/>
              <w:numPr>
                <w:ilvl w:val="0"/>
                <w:numId w:val="10"/>
              </w:numPr>
              <w:jc w:val="both"/>
              <w:rPr>
                <w:sz w:val="20"/>
                <w:lang w:val="es-CO"/>
              </w:rPr>
            </w:pPr>
            <w:r w:rsidRPr="00FD522B">
              <w:rPr>
                <w:sz w:val="20"/>
                <w:lang w:val="es-CO"/>
              </w:rPr>
              <w:t>Se cambia el objetivo general por: Prevenir el  consumo de sustancias psicoactivas (SPA) en todos los colaboradores de Zona Franca Internacional de Pereira S.A.S. Usuario Operador de Zonas Francas, Agrupación Zona Franca Internacional de Pereira – Propiedad Horizontal, en los lugares de trabajo mediante estrategias de intervención.</w:t>
            </w:r>
          </w:p>
          <w:p w:rsidR="00CC68CE" w:rsidRPr="00FD522B" w:rsidRDefault="00CC68CE" w:rsidP="00CC68CE">
            <w:pPr>
              <w:pStyle w:val="Textoindependiente"/>
              <w:numPr>
                <w:ilvl w:val="0"/>
                <w:numId w:val="10"/>
              </w:numPr>
              <w:jc w:val="both"/>
              <w:rPr>
                <w:sz w:val="20"/>
                <w:lang w:val="es-CO"/>
              </w:rPr>
            </w:pPr>
            <w:r w:rsidRPr="00FD522B">
              <w:rPr>
                <w:sz w:val="20"/>
                <w:lang w:val="es-CO"/>
              </w:rPr>
              <w:t xml:space="preserve">Se cambian los objetivos específicos por: </w:t>
            </w:r>
          </w:p>
          <w:p w:rsidR="00CC68CE" w:rsidRPr="00FD522B" w:rsidRDefault="00CC68CE" w:rsidP="00CC68CE">
            <w:pPr>
              <w:pStyle w:val="Textoindependiente"/>
              <w:numPr>
                <w:ilvl w:val="0"/>
                <w:numId w:val="27"/>
              </w:numPr>
              <w:jc w:val="both"/>
              <w:rPr>
                <w:sz w:val="20"/>
                <w:lang w:val="es-CO"/>
              </w:rPr>
            </w:pPr>
            <w:r w:rsidRPr="00FD522B">
              <w:rPr>
                <w:sz w:val="20"/>
                <w:lang w:val="es-CO"/>
              </w:rPr>
              <w:t>Darle a conocer a los colaboradores información sobre las consecuencias del consumo de SPA.</w:t>
            </w:r>
          </w:p>
          <w:p w:rsidR="00CC68CE" w:rsidRPr="00FD522B" w:rsidRDefault="00CC68CE" w:rsidP="00CC68CE">
            <w:pPr>
              <w:pStyle w:val="Textoindependiente"/>
              <w:numPr>
                <w:ilvl w:val="0"/>
                <w:numId w:val="27"/>
              </w:numPr>
              <w:jc w:val="both"/>
              <w:rPr>
                <w:sz w:val="20"/>
                <w:lang w:val="es-CO"/>
              </w:rPr>
            </w:pPr>
            <w:r w:rsidRPr="00FD522B">
              <w:rPr>
                <w:sz w:val="20"/>
                <w:lang w:val="es-CO"/>
              </w:rPr>
              <w:t>Diseñar estrategias de intervención para la prevención del consumo de Sustancias psicoactivas.</w:t>
            </w:r>
          </w:p>
          <w:p w:rsidR="00CC68CE" w:rsidRPr="00FD522B" w:rsidRDefault="00CC68CE" w:rsidP="00CC68CE">
            <w:pPr>
              <w:pStyle w:val="Textoindependiente"/>
              <w:numPr>
                <w:ilvl w:val="0"/>
                <w:numId w:val="10"/>
              </w:numPr>
              <w:jc w:val="both"/>
              <w:rPr>
                <w:sz w:val="20"/>
                <w:lang w:val="es-CO"/>
              </w:rPr>
            </w:pPr>
            <w:r w:rsidRPr="00FD522B">
              <w:rPr>
                <w:sz w:val="20"/>
                <w:lang w:val="es-CO"/>
              </w:rPr>
              <w:t>Se cambia el alcance por: Este programa va dirigido para todos los colaboradores, contratistas y visitantes de la Zona Franca Internacional de Pereira S.A.S Usuario Operador y agrupación Zona Franca Internacional de Pereira.</w:t>
            </w:r>
          </w:p>
          <w:p w:rsidR="00CC68CE" w:rsidRPr="00FD522B" w:rsidRDefault="00CC68CE" w:rsidP="00CC68CE">
            <w:pPr>
              <w:pStyle w:val="Textoindependiente"/>
              <w:numPr>
                <w:ilvl w:val="0"/>
                <w:numId w:val="10"/>
              </w:numPr>
              <w:jc w:val="both"/>
              <w:rPr>
                <w:sz w:val="20"/>
                <w:lang w:val="es-CO"/>
              </w:rPr>
            </w:pPr>
            <w:r w:rsidRPr="00FD522B">
              <w:rPr>
                <w:sz w:val="20"/>
                <w:lang w:val="es-CO"/>
              </w:rPr>
              <w:t>Se eliminan los apartados CONDICIONES GENERALES, DESARROLLO DEL PROGRAMA, POLITICA DE INTERVENCIÓN, ACCIONES, MEDIDAS PREVENTIVAS, DETECCIÓN, TIPOS DE CONTROLES, SANCIONES DISCIPLINARIAS.</w:t>
            </w:r>
          </w:p>
          <w:p w:rsidR="00CC68CE" w:rsidRPr="00FD522B" w:rsidRDefault="00CC68CE" w:rsidP="00CC68CE">
            <w:pPr>
              <w:pStyle w:val="Textoindependiente"/>
              <w:numPr>
                <w:ilvl w:val="0"/>
                <w:numId w:val="10"/>
              </w:numPr>
              <w:jc w:val="both"/>
              <w:rPr>
                <w:sz w:val="20"/>
                <w:lang w:val="es-CO"/>
              </w:rPr>
            </w:pPr>
            <w:r w:rsidRPr="00FD522B">
              <w:rPr>
                <w:sz w:val="20"/>
                <w:lang w:val="es-CO"/>
              </w:rPr>
              <w:t xml:space="preserve">Se incluyen los apartados NORMATIVIDAD VIGENTE, MARCO CONEPTUAL, RECOMENDACIONES DE LA ORGANIZACIÓN INTERNACIONAL DEL TRABAJO PARA EL TRATAMIENTO DEL CONSUMO DE SUSTANCIAS PSICOACTIVAS EN EL LUGAR DE TRABAJO, FACTORES DE RIESGO Y DE PROTECCIÓN, ESTRATEGIAS DE </w:t>
            </w:r>
            <w:r w:rsidRPr="00FD522B">
              <w:rPr>
                <w:sz w:val="20"/>
                <w:lang w:val="es-CO"/>
              </w:rPr>
              <w:lastRenderedPageBreak/>
              <w:t>INTERVENCIÓN, EVALUACIÓN Y SEGUIMIENTO, BIBLIOGRAFÍA.</w:t>
            </w:r>
          </w:p>
          <w:p w:rsidR="00CC68CE" w:rsidRPr="004A2453" w:rsidRDefault="00CC68CE" w:rsidP="00CC68CE">
            <w:pPr>
              <w:pStyle w:val="Textoindependiente"/>
              <w:numPr>
                <w:ilvl w:val="0"/>
                <w:numId w:val="10"/>
              </w:numPr>
              <w:jc w:val="both"/>
              <w:rPr>
                <w:sz w:val="20"/>
                <w:lang w:val="es-CO"/>
              </w:rPr>
            </w:pPr>
            <w:r w:rsidRPr="00FD522B">
              <w:rPr>
                <w:sz w:val="20"/>
                <w:lang w:val="es-CO"/>
              </w:rPr>
              <w:t>Se incluye en los anexos:</w:t>
            </w:r>
            <w:r>
              <w:rPr>
                <w:sz w:val="20"/>
                <w:lang w:val="es-CO"/>
              </w:rPr>
              <w:t xml:space="preserve"> </w:t>
            </w:r>
            <w:r w:rsidRPr="00FD522B">
              <w:rPr>
                <w:sz w:val="20"/>
                <w:lang w:val="es-CO"/>
              </w:rPr>
              <w:t>TEST DE IDENTIFICACIÓN DE TRASTORNOS POR CONSUMO DE ALCOHOL (CUESTIONARIO DE AUTOEVALUACIÓN).</w:t>
            </w:r>
          </w:p>
        </w:tc>
      </w:tr>
    </w:tbl>
    <w:p w:rsidR="00CC68CE" w:rsidRPr="008C502F" w:rsidRDefault="00CC68CE" w:rsidP="00CC68CE">
      <w:pPr>
        <w:shd w:val="clear" w:color="auto" w:fill="FFFFFF"/>
        <w:spacing w:line="360" w:lineRule="auto"/>
        <w:jc w:val="both"/>
        <w:rPr>
          <w:sz w:val="24"/>
          <w:szCs w:val="24"/>
        </w:rPr>
      </w:pPr>
    </w:p>
    <w:p w:rsidR="004A2453" w:rsidRPr="008C502F" w:rsidRDefault="004A2453" w:rsidP="004A2453">
      <w:pPr>
        <w:pStyle w:val="Textoindependiente"/>
        <w:ind w:left="852"/>
        <w:jc w:val="both"/>
      </w:pPr>
    </w:p>
    <w:tbl>
      <w:tblPr>
        <w:tblStyle w:val="TableNormal"/>
        <w:tblpPr w:leftFromText="141" w:rightFromText="141" w:vertAnchor="text" w:horzAnchor="margin" w:tblpY="21"/>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5"/>
        <w:gridCol w:w="3120"/>
        <w:gridCol w:w="3403"/>
      </w:tblGrid>
      <w:tr w:rsidR="00CC68CE" w:rsidTr="00CC68CE">
        <w:trPr>
          <w:trHeight w:val="489"/>
        </w:trPr>
        <w:tc>
          <w:tcPr>
            <w:tcW w:w="3115" w:type="dxa"/>
          </w:tcPr>
          <w:p w:rsidR="00CC68CE" w:rsidRDefault="00CC68CE" w:rsidP="00CC68CE">
            <w:pPr>
              <w:pStyle w:val="TableParagraph"/>
              <w:jc w:val="both"/>
              <w:rPr>
                <w:sz w:val="21"/>
              </w:rPr>
            </w:pPr>
            <w:r>
              <w:rPr>
                <w:w w:val="105"/>
                <w:sz w:val="21"/>
              </w:rPr>
              <w:t>ELABORADO POR:</w:t>
            </w:r>
          </w:p>
        </w:tc>
        <w:tc>
          <w:tcPr>
            <w:tcW w:w="3120" w:type="dxa"/>
          </w:tcPr>
          <w:p w:rsidR="00CC68CE" w:rsidRDefault="00CC68CE" w:rsidP="00CC68CE">
            <w:pPr>
              <w:pStyle w:val="TableParagraph"/>
              <w:jc w:val="both"/>
              <w:rPr>
                <w:sz w:val="21"/>
              </w:rPr>
            </w:pPr>
            <w:r>
              <w:rPr>
                <w:w w:val="105"/>
                <w:sz w:val="21"/>
              </w:rPr>
              <w:t>REVISADO POR:</w:t>
            </w:r>
          </w:p>
        </w:tc>
        <w:tc>
          <w:tcPr>
            <w:tcW w:w="3403" w:type="dxa"/>
          </w:tcPr>
          <w:p w:rsidR="00CC68CE" w:rsidRDefault="00CC68CE" w:rsidP="00CC68CE">
            <w:pPr>
              <w:pStyle w:val="TableParagraph"/>
              <w:jc w:val="both"/>
              <w:rPr>
                <w:sz w:val="21"/>
              </w:rPr>
            </w:pPr>
            <w:r>
              <w:rPr>
                <w:w w:val="105"/>
                <w:sz w:val="21"/>
              </w:rPr>
              <w:t>APROBADO POR:</w:t>
            </w:r>
          </w:p>
        </w:tc>
      </w:tr>
      <w:tr w:rsidR="00CC68CE" w:rsidTr="00CC68CE">
        <w:trPr>
          <w:trHeight w:val="493"/>
        </w:trPr>
        <w:tc>
          <w:tcPr>
            <w:tcW w:w="3115" w:type="dxa"/>
          </w:tcPr>
          <w:p w:rsidR="00CC68CE" w:rsidRDefault="00CC68CE" w:rsidP="00CC68CE">
            <w:pPr>
              <w:pStyle w:val="TableParagraph"/>
              <w:jc w:val="both"/>
              <w:rPr>
                <w:sz w:val="21"/>
              </w:rPr>
            </w:pPr>
            <w:r>
              <w:rPr>
                <w:w w:val="105"/>
                <w:sz w:val="21"/>
              </w:rPr>
              <w:t>Nombre: Maritza Janeth Duque</w:t>
            </w:r>
          </w:p>
        </w:tc>
        <w:tc>
          <w:tcPr>
            <w:tcW w:w="3120" w:type="dxa"/>
          </w:tcPr>
          <w:p w:rsidR="00CC68CE" w:rsidRDefault="00CC68CE" w:rsidP="00CC68CE">
            <w:pPr>
              <w:pStyle w:val="TableParagraph"/>
              <w:jc w:val="both"/>
              <w:rPr>
                <w:sz w:val="21"/>
              </w:rPr>
            </w:pPr>
            <w:r>
              <w:rPr>
                <w:w w:val="105"/>
                <w:sz w:val="21"/>
              </w:rPr>
              <w:t>Nombre: Johana Restrepo</w:t>
            </w:r>
          </w:p>
        </w:tc>
        <w:tc>
          <w:tcPr>
            <w:tcW w:w="3403" w:type="dxa"/>
          </w:tcPr>
          <w:p w:rsidR="00CC68CE" w:rsidRDefault="00CC68CE" w:rsidP="00CC68CE">
            <w:pPr>
              <w:pStyle w:val="TableParagraph"/>
              <w:jc w:val="both"/>
              <w:rPr>
                <w:sz w:val="21"/>
              </w:rPr>
            </w:pPr>
            <w:r>
              <w:rPr>
                <w:w w:val="105"/>
                <w:sz w:val="21"/>
              </w:rPr>
              <w:t>Nombre: Johana Restrepo</w:t>
            </w:r>
          </w:p>
        </w:tc>
      </w:tr>
      <w:tr w:rsidR="00CC68CE" w:rsidTr="00CC68CE">
        <w:trPr>
          <w:trHeight w:val="489"/>
        </w:trPr>
        <w:tc>
          <w:tcPr>
            <w:tcW w:w="3115" w:type="dxa"/>
          </w:tcPr>
          <w:p w:rsidR="00CC68CE" w:rsidRDefault="00CC68CE" w:rsidP="00CC68CE">
            <w:pPr>
              <w:pStyle w:val="TableParagraph"/>
              <w:jc w:val="both"/>
              <w:rPr>
                <w:sz w:val="21"/>
              </w:rPr>
            </w:pPr>
            <w:r>
              <w:rPr>
                <w:w w:val="105"/>
                <w:sz w:val="21"/>
              </w:rPr>
              <w:t>Fecha: 29 de Junio de 2021</w:t>
            </w:r>
          </w:p>
        </w:tc>
        <w:tc>
          <w:tcPr>
            <w:tcW w:w="3120" w:type="dxa"/>
          </w:tcPr>
          <w:p w:rsidR="00CC68CE" w:rsidRDefault="00CC68CE" w:rsidP="00CC68CE">
            <w:pPr>
              <w:pStyle w:val="TableParagraph"/>
              <w:jc w:val="both"/>
              <w:rPr>
                <w:sz w:val="21"/>
              </w:rPr>
            </w:pPr>
            <w:r>
              <w:rPr>
                <w:w w:val="105"/>
                <w:sz w:val="21"/>
              </w:rPr>
              <w:t>Fecha: 06 de Julio de 2021</w:t>
            </w:r>
          </w:p>
        </w:tc>
        <w:tc>
          <w:tcPr>
            <w:tcW w:w="3403" w:type="dxa"/>
          </w:tcPr>
          <w:p w:rsidR="00CC68CE" w:rsidRDefault="00CC68CE" w:rsidP="00CC68CE">
            <w:pPr>
              <w:pStyle w:val="TableParagraph"/>
              <w:jc w:val="both"/>
              <w:rPr>
                <w:sz w:val="21"/>
              </w:rPr>
            </w:pPr>
            <w:r>
              <w:rPr>
                <w:w w:val="105"/>
                <w:sz w:val="21"/>
              </w:rPr>
              <w:t xml:space="preserve">Fecha: </w:t>
            </w:r>
            <w:r>
              <w:rPr>
                <w:w w:val="105"/>
                <w:sz w:val="21"/>
              </w:rPr>
              <w:t>12</w:t>
            </w:r>
            <w:r>
              <w:rPr>
                <w:w w:val="105"/>
                <w:sz w:val="21"/>
              </w:rPr>
              <w:t xml:space="preserve"> de </w:t>
            </w:r>
            <w:r>
              <w:rPr>
                <w:w w:val="105"/>
                <w:sz w:val="21"/>
              </w:rPr>
              <w:t>agosto</w:t>
            </w:r>
            <w:r>
              <w:rPr>
                <w:w w:val="105"/>
                <w:sz w:val="21"/>
              </w:rPr>
              <w:t xml:space="preserve"> de 2021</w:t>
            </w:r>
          </w:p>
        </w:tc>
      </w:tr>
    </w:tbl>
    <w:p w:rsidR="00B96DE6" w:rsidRPr="008C502F" w:rsidRDefault="00B96DE6" w:rsidP="00A65D21">
      <w:pPr>
        <w:jc w:val="both"/>
        <w:rPr>
          <w:sz w:val="24"/>
          <w:szCs w:val="24"/>
        </w:rPr>
      </w:pPr>
    </w:p>
    <w:sectPr w:rsidR="00B96DE6" w:rsidRPr="008C502F" w:rsidSect="00C42928">
      <w:headerReference w:type="default" r:id="rId13"/>
      <w:pgSz w:w="12240" w:h="15840"/>
      <w:pgMar w:top="3119" w:right="1467" w:bottom="1276" w:left="120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547E" w:rsidRDefault="00B8547E">
      <w:r>
        <w:separator/>
      </w:r>
    </w:p>
  </w:endnote>
  <w:endnote w:type="continuationSeparator" w:id="0">
    <w:p w:rsidR="00B8547E" w:rsidRDefault="00B85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547E" w:rsidRDefault="00B8547E">
      <w:r>
        <w:separator/>
      </w:r>
    </w:p>
  </w:footnote>
  <w:footnote w:type="continuationSeparator" w:id="0">
    <w:p w:rsidR="00B8547E" w:rsidRDefault="00B854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D7" w:rsidRDefault="00D94679">
    <w:pPr>
      <w:pStyle w:val="Textoindependiente"/>
      <w:spacing w:line="14" w:lineRule="auto"/>
      <w:rPr>
        <w:sz w:val="20"/>
      </w:rPr>
    </w:pPr>
    <w:r>
      <w:rPr>
        <w:noProof/>
        <w:lang w:val="es-CO" w:eastAsia="es-CO"/>
      </w:rPr>
      <mc:AlternateContent>
        <mc:Choice Requires="wps">
          <w:drawing>
            <wp:anchor distT="0" distB="0" distL="114300" distR="114300" simplePos="0" relativeHeight="15728640" behindDoc="0" locked="0" layoutInCell="1" allowOverlap="1">
              <wp:simplePos x="0" y="0"/>
              <wp:positionH relativeFrom="page">
                <wp:posOffset>832485</wp:posOffset>
              </wp:positionH>
              <wp:positionV relativeFrom="page">
                <wp:posOffset>454025</wp:posOffset>
              </wp:positionV>
              <wp:extent cx="6206490" cy="133223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6490" cy="1332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60"/>
                            <w:gridCol w:w="2409"/>
                            <w:gridCol w:w="2127"/>
                            <w:gridCol w:w="1559"/>
                            <w:gridCol w:w="1843"/>
                          </w:tblGrid>
                          <w:tr w:rsidR="00F623D7" w:rsidTr="00676ACE">
                            <w:trPr>
                              <w:trHeight w:val="858"/>
                            </w:trPr>
                            <w:tc>
                              <w:tcPr>
                                <w:tcW w:w="9498" w:type="dxa"/>
                                <w:gridSpan w:val="5"/>
                                <w:tcBorders>
                                  <w:bottom w:val="single" w:sz="4" w:space="0" w:color="000000"/>
                                </w:tcBorders>
                                <w:vAlign w:val="center"/>
                              </w:tcPr>
                              <w:p w:rsidR="00F623D7" w:rsidRPr="008858A5" w:rsidRDefault="008858A5" w:rsidP="00676ACE">
                                <w:pPr>
                                  <w:pStyle w:val="TableParagraph"/>
                                  <w:spacing w:before="1"/>
                                  <w:ind w:left="2919"/>
                                  <w:jc w:val="center"/>
                                  <w:rPr>
                                    <w:b/>
                                    <w:szCs w:val="24"/>
                                  </w:rPr>
                                </w:pPr>
                                <w:r w:rsidRPr="008858A5">
                                  <w:rPr>
                                    <w:b/>
                                    <w:w w:val="105"/>
                                    <w:szCs w:val="24"/>
                                  </w:rPr>
                                  <w:t xml:space="preserve">PROGRAMA PARA PREVENIR EL CONSUMO DE </w:t>
                                </w:r>
                                <w:r w:rsidR="00676ACE">
                                  <w:rPr>
                                    <w:b/>
                                    <w:w w:val="105"/>
                                    <w:szCs w:val="24"/>
                                  </w:rPr>
                                  <w:t xml:space="preserve">           </w:t>
                                </w:r>
                                <w:r w:rsidRPr="008858A5">
                                  <w:rPr>
                                    <w:b/>
                                    <w:w w:val="105"/>
                                    <w:szCs w:val="24"/>
                                  </w:rPr>
                                  <w:t>SUSTANCIAS PSICOACTIVAS</w:t>
                                </w:r>
                              </w:p>
                            </w:tc>
                          </w:tr>
                          <w:tr w:rsidR="00F623D7" w:rsidTr="00722EA0">
                            <w:trPr>
                              <w:trHeight w:val="637"/>
                            </w:trPr>
                            <w:tc>
                              <w:tcPr>
                                <w:tcW w:w="1560" w:type="dxa"/>
                                <w:tcBorders>
                                  <w:top w:val="single" w:sz="4" w:space="0" w:color="000000"/>
                                  <w:bottom w:val="single" w:sz="4" w:space="0" w:color="000000"/>
                                  <w:right w:val="single" w:sz="4" w:space="0" w:color="000000"/>
                                </w:tcBorders>
                              </w:tcPr>
                              <w:p w:rsidR="00F623D7" w:rsidRPr="008858A5" w:rsidRDefault="00B96DE6">
                                <w:pPr>
                                  <w:pStyle w:val="TableParagraph"/>
                                  <w:spacing w:before="196"/>
                                  <w:ind w:left="0" w:right="240"/>
                                  <w:jc w:val="right"/>
                                  <w:rPr>
                                    <w:b/>
                                    <w:szCs w:val="24"/>
                                  </w:rPr>
                                </w:pPr>
                                <w:r w:rsidRPr="008858A5">
                                  <w:rPr>
                                    <w:b/>
                                    <w:szCs w:val="24"/>
                                  </w:rPr>
                                  <w:t>CÓDIGO</w:t>
                                </w:r>
                              </w:p>
                            </w:tc>
                            <w:tc>
                              <w:tcPr>
                                <w:tcW w:w="2409" w:type="dxa"/>
                                <w:tcBorders>
                                  <w:top w:val="single" w:sz="4" w:space="0" w:color="000000"/>
                                  <w:left w:val="single" w:sz="4" w:space="0" w:color="000000"/>
                                  <w:bottom w:val="single" w:sz="4" w:space="0" w:color="000000"/>
                                  <w:right w:val="single" w:sz="4" w:space="0" w:color="000000"/>
                                </w:tcBorders>
                              </w:tcPr>
                              <w:p w:rsidR="00F623D7" w:rsidRPr="008858A5" w:rsidRDefault="00B96DE6" w:rsidP="00A65D21">
                                <w:pPr>
                                  <w:pStyle w:val="TableParagraph"/>
                                  <w:spacing w:before="71" w:line="247" w:lineRule="auto"/>
                                  <w:ind w:left="0" w:firstLine="16"/>
                                  <w:jc w:val="center"/>
                                  <w:rPr>
                                    <w:b/>
                                    <w:szCs w:val="24"/>
                                  </w:rPr>
                                </w:pPr>
                                <w:r w:rsidRPr="008858A5">
                                  <w:rPr>
                                    <w:b/>
                                    <w:w w:val="105"/>
                                    <w:szCs w:val="24"/>
                                  </w:rPr>
                                  <w:t xml:space="preserve">FECHA DE </w:t>
                                </w:r>
                                <w:r w:rsidRPr="008858A5">
                                  <w:rPr>
                                    <w:b/>
                                    <w:szCs w:val="24"/>
                                  </w:rPr>
                                  <w:t>IMPLEMENTACIÓN</w:t>
                                </w:r>
                              </w:p>
                            </w:tc>
                            <w:tc>
                              <w:tcPr>
                                <w:tcW w:w="2127" w:type="dxa"/>
                                <w:tcBorders>
                                  <w:top w:val="single" w:sz="4" w:space="0" w:color="000000"/>
                                  <w:left w:val="single" w:sz="4" w:space="0" w:color="000000"/>
                                  <w:bottom w:val="single" w:sz="4" w:space="0" w:color="000000"/>
                                  <w:right w:val="single" w:sz="4" w:space="0" w:color="000000"/>
                                </w:tcBorders>
                              </w:tcPr>
                              <w:p w:rsidR="00F623D7" w:rsidRPr="008858A5" w:rsidRDefault="00B96DE6" w:rsidP="00A65D21">
                                <w:pPr>
                                  <w:pStyle w:val="TableParagraph"/>
                                  <w:spacing w:before="71" w:line="247" w:lineRule="auto"/>
                                  <w:ind w:left="-4" w:firstLine="4"/>
                                  <w:jc w:val="center"/>
                                  <w:rPr>
                                    <w:b/>
                                    <w:szCs w:val="24"/>
                                  </w:rPr>
                                </w:pPr>
                                <w:r w:rsidRPr="008858A5">
                                  <w:rPr>
                                    <w:b/>
                                    <w:w w:val="105"/>
                                    <w:szCs w:val="24"/>
                                  </w:rPr>
                                  <w:t xml:space="preserve">FECHA DE </w:t>
                                </w:r>
                                <w:r w:rsidRPr="008858A5">
                                  <w:rPr>
                                    <w:b/>
                                    <w:szCs w:val="24"/>
                                  </w:rPr>
                                  <w:t>ACTUALIZACIÓN</w:t>
                                </w:r>
                              </w:p>
                            </w:tc>
                            <w:tc>
                              <w:tcPr>
                                <w:tcW w:w="1559" w:type="dxa"/>
                                <w:tcBorders>
                                  <w:top w:val="single" w:sz="4" w:space="0" w:color="000000"/>
                                  <w:left w:val="single" w:sz="4" w:space="0" w:color="000000"/>
                                  <w:bottom w:val="single" w:sz="4" w:space="0" w:color="000000"/>
                                </w:tcBorders>
                              </w:tcPr>
                              <w:p w:rsidR="00F623D7" w:rsidRPr="008858A5" w:rsidRDefault="00B96DE6" w:rsidP="00A65D21">
                                <w:pPr>
                                  <w:pStyle w:val="TableParagraph"/>
                                  <w:spacing w:before="196"/>
                                  <w:ind w:left="32" w:right="80"/>
                                  <w:jc w:val="center"/>
                                  <w:rPr>
                                    <w:b/>
                                    <w:szCs w:val="24"/>
                                  </w:rPr>
                                </w:pPr>
                                <w:r w:rsidRPr="008858A5">
                                  <w:rPr>
                                    <w:b/>
                                    <w:w w:val="105"/>
                                    <w:szCs w:val="24"/>
                                  </w:rPr>
                                  <w:t>VERSIÓN</w:t>
                                </w:r>
                              </w:p>
                            </w:tc>
                            <w:tc>
                              <w:tcPr>
                                <w:tcW w:w="1843" w:type="dxa"/>
                                <w:tcBorders>
                                  <w:top w:val="single" w:sz="4" w:space="0" w:color="000000"/>
                                  <w:bottom w:val="single" w:sz="4" w:space="0" w:color="000000"/>
                                </w:tcBorders>
                              </w:tcPr>
                              <w:p w:rsidR="00F623D7" w:rsidRPr="008858A5" w:rsidRDefault="00B96DE6" w:rsidP="00A65D21">
                                <w:pPr>
                                  <w:pStyle w:val="TableParagraph"/>
                                  <w:spacing w:before="196"/>
                                  <w:ind w:left="0" w:right="7"/>
                                  <w:jc w:val="center"/>
                                  <w:rPr>
                                    <w:b/>
                                  </w:rPr>
                                </w:pPr>
                                <w:r w:rsidRPr="008858A5">
                                  <w:rPr>
                                    <w:b/>
                                    <w:w w:val="105"/>
                                  </w:rPr>
                                  <w:t>PÁGINA</w:t>
                                </w:r>
                              </w:p>
                            </w:tc>
                          </w:tr>
                          <w:tr w:rsidR="00F623D7" w:rsidTr="00722EA0">
                            <w:trPr>
                              <w:trHeight w:val="541"/>
                            </w:trPr>
                            <w:tc>
                              <w:tcPr>
                                <w:tcW w:w="1560" w:type="dxa"/>
                                <w:tcBorders>
                                  <w:top w:val="single" w:sz="4" w:space="0" w:color="000000"/>
                                  <w:right w:val="single" w:sz="4" w:space="0" w:color="000000"/>
                                </w:tcBorders>
                              </w:tcPr>
                              <w:p w:rsidR="00F623D7" w:rsidRPr="008858A5" w:rsidRDefault="00B96DE6" w:rsidP="00A65D21">
                                <w:pPr>
                                  <w:pStyle w:val="TableParagraph"/>
                                  <w:spacing w:before="148"/>
                                  <w:ind w:left="0" w:right="126"/>
                                  <w:jc w:val="right"/>
                                  <w:rPr>
                                    <w:szCs w:val="24"/>
                                  </w:rPr>
                                </w:pPr>
                                <w:r w:rsidRPr="008858A5">
                                  <w:rPr>
                                    <w:szCs w:val="24"/>
                                  </w:rPr>
                                  <w:t>PR-ST-05</w:t>
                                </w:r>
                              </w:p>
                            </w:tc>
                            <w:tc>
                              <w:tcPr>
                                <w:tcW w:w="2409" w:type="dxa"/>
                                <w:tcBorders>
                                  <w:top w:val="single" w:sz="4" w:space="0" w:color="000000"/>
                                  <w:left w:val="single" w:sz="4" w:space="0" w:color="000000"/>
                                  <w:right w:val="single" w:sz="4" w:space="0" w:color="000000"/>
                                </w:tcBorders>
                              </w:tcPr>
                              <w:p w:rsidR="00F623D7" w:rsidRPr="008858A5" w:rsidRDefault="00B96DE6" w:rsidP="00A65D21">
                                <w:pPr>
                                  <w:pStyle w:val="TableParagraph"/>
                                  <w:spacing w:before="148"/>
                                  <w:ind w:left="16"/>
                                  <w:jc w:val="center"/>
                                  <w:rPr>
                                    <w:szCs w:val="24"/>
                                  </w:rPr>
                                </w:pPr>
                                <w:r w:rsidRPr="008858A5">
                                  <w:rPr>
                                    <w:w w:val="105"/>
                                    <w:szCs w:val="24"/>
                                  </w:rPr>
                                  <w:t>02/07/2014</w:t>
                                </w:r>
                              </w:p>
                            </w:tc>
                            <w:tc>
                              <w:tcPr>
                                <w:tcW w:w="2127" w:type="dxa"/>
                                <w:tcBorders>
                                  <w:top w:val="single" w:sz="4" w:space="0" w:color="000000"/>
                                  <w:left w:val="single" w:sz="4" w:space="0" w:color="000000"/>
                                  <w:right w:val="single" w:sz="4" w:space="0" w:color="000000"/>
                                </w:tcBorders>
                              </w:tcPr>
                              <w:p w:rsidR="00F623D7" w:rsidRPr="008858A5" w:rsidRDefault="00CC68CE" w:rsidP="00A65D21">
                                <w:pPr>
                                  <w:pStyle w:val="TableParagraph"/>
                                  <w:spacing w:before="148"/>
                                  <w:ind w:left="-4"/>
                                  <w:jc w:val="center"/>
                                  <w:rPr>
                                    <w:szCs w:val="24"/>
                                  </w:rPr>
                                </w:pPr>
                                <w:r>
                                  <w:rPr>
                                    <w:szCs w:val="24"/>
                                  </w:rPr>
                                  <w:t>12/08/2021</w:t>
                                </w:r>
                              </w:p>
                            </w:tc>
                            <w:tc>
                              <w:tcPr>
                                <w:tcW w:w="1559" w:type="dxa"/>
                                <w:tcBorders>
                                  <w:top w:val="single" w:sz="4" w:space="0" w:color="000000"/>
                                  <w:left w:val="single" w:sz="4" w:space="0" w:color="000000"/>
                                </w:tcBorders>
                              </w:tcPr>
                              <w:p w:rsidR="00F623D7" w:rsidRPr="008858A5" w:rsidRDefault="00CC68CE">
                                <w:pPr>
                                  <w:pStyle w:val="TableParagraph"/>
                                  <w:spacing w:before="148"/>
                                  <w:ind w:left="23"/>
                                  <w:jc w:val="center"/>
                                  <w:rPr>
                                    <w:szCs w:val="24"/>
                                  </w:rPr>
                                </w:pPr>
                                <w:r>
                                  <w:rPr>
                                    <w:szCs w:val="24"/>
                                  </w:rPr>
                                  <w:t>4</w:t>
                                </w:r>
                              </w:p>
                            </w:tc>
                            <w:tc>
                              <w:tcPr>
                                <w:tcW w:w="1843" w:type="dxa"/>
                                <w:tcBorders>
                                  <w:top w:val="single" w:sz="4" w:space="0" w:color="000000"/>
                                </w:tcBorders>
                              </w:tcPr>
                              <w:p w:rsidR="00F623D7" w:rsidRPr="008858A5" w:rsidRDefault="00B96DE6" w:rsidP="00A65D21">
                                <w:pPr>
                                  <w:pStyle w:val="TableParagraph"/>
                                  <w:spacing w:before="148"/>
                                  <w:ind w:left="0" w:right="7"/>
                                  <w:jc w:val="center"/>
                                  <w:rPr>
                                    <w:szCs w:val="24"/>
                                  </w:rPr>
                                </w:pPr>
                                <w:r w:rsidRPr="008858A5">
                                  <w:rPr>
                                    <w:szCs w:val="24"/>
                                  </w:rPr>
                                  <w:fldChar w:fldCharType="begin"/>
                                </w:r>
                                <w:r w:rsidRPr="008858A5">
                                  <w:rPr>
                                    <w:w w:val="105"/>
                                    <w:szCs w:val="24"/>
                                  </w:rPr>
                                  <w:instrText xml:space="preserve"> PAGE </w:instrText>
                                </w:r>
                                <w:r w:rsidRPr="008858A5">
                                  <w:rPr>
                                    <w:szCs w:val="24"/>
                                  </w:rPr>
                                  <w:fldChar w:fldCharType="separate"/>
                                </w:r>
                                <w:r w:rsidR="00676ACE">
                                  <w:rPr>
                                    <w:noProof/>
                                    <w:w w:val="105"/>
                                    <w:szCs w:val="24"/>
                                  </w:rPr>
                                  <w:t>13</w:t>
                                </w:r>
                                <w:r w:rsidRPr="008858A5">
                                  <w:rPr>
                                    <w:szCs w:val="24"/>
                                  </w:rPr>
                                  <w:fldChar w:fldCharType="end"/>
                                </w:r>
                                <w:r w:rsidR="00CC68CE">
                                  <w:rPr>
                                    <w:w w:val="105"/>
                                    <w:szCs w:val="24"/>
                                  </w:rPr>
                                  <w:t xml:space="preserve"> de 14</w:t>
                                </w:r>
                              </w:p>
                            </w:tc>
                          </w:tr>
                        </w:tbl>
                        <w:p w:rsidR="00F623D7" w:rsidRDefault="00F623D7">
                          <w:pPr>
                            <w:pStyle w:val="Textoindependien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65.55pt;margin-top:35.75pt;width:488.7pt;height:104.9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" filled="f" stroked="f">
              <v:textbox inset="0,0,0,0">
                <w:txbxContent>
                  <w:tbl>
                    <w:tblPr>
                      <w:tblStyle w:val="TableNormal"/>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60"/>
                      <w:gridCol w:w="2409"/>
                      <w:gridCol w:w="2127"/>
                      <w:gridCol w:w="1559"/>
                      <w:gridCol w:w="1843"/>
                    </w:tblGrid>
                    <w:tr w:rsidR="00F623D7" w:rsidTr="00676ACE">
                      <w:trPr>
                        <w:trHeight w:val="858"/>
                      </w:trPr>
                      <w:tc>
                        <w:tcPr>
                          <w:tcW w:w="9498" w:type="dxa"/>
                          <w:gridSpan w:val="5"/>
                          <w:tcBorders>
                            <w:bottom w:val="single" w:sz="4" w:space="0" w:color="000000"/>
                          </w:tcBorders>
                          <w:vAlign w:val="center"/>
                        </w:tcPr>
                        <w:p w:rsidR="00F623D7" w:rsidRPr="008858A5" w:rsidRDefault="008858A5" w:rsidP="00676ACE">
                          <w:pPr>
                            <w:pStyle w:val="TableParagraph"/>
                            <w:spacing w:before="1"/>
                            <w:ind w:left="2919"/>
                            <w:jc w:val="center"/>
                            <w:rPr>
                              <w:b/>
                              <w:szCs w:val="24"/>
                            </w:rPr>
                          </w:pPr>
                          <w:r w:rsidRPr="008858A5">
                            <w:rPr>
                              <w:b/>
                              <w:w w:val="105"/>
                              <w:szCs w:val="24"/>
                            </w:rPr>
                            <w:t xml:space="preserve">PROGRAMA PARA PREVENIR EL CONSUMO DE </w:t>
                          </w:r>
                          <w:r w:rsidR="00676ACE">
                            <w:rPr>
                              <w:b/>
                              <w:w w:val="105"/>
                              <w:szCs w:val="24"/>
                            </w:rPr>
                            <w:t xml:space="preserve">           </w:t>
                          </w:r>
                          <w:r w:rsidRPr="008858A5">
                            <w:rPr>
                              <w:b/>
                              <w:w w:val="105"/>
                              <w:szCs w:val="24"/>
                            </w:rPr>
                            <w:t>SUSTANCIAS PSICOACTIVAS</w:t>
                          </w:r>
                        </w:p>
                      </w:tc>
                    </w:tr>
                    <w:tr w:rsidR="00F623D7" w:rsidTr="00722EA0">
                      <w:trPr>
                        <w:trHeight w:val="637"/>
                      </w:trPr>
                      <w:tc>
                        <w:tcPr>
                          <w:tcW w:w="1560" w:type="dxa"/>
                          <w:tcBorders>
                            <w:top w:val="single" w:sz="4" w:space="0" w:color="000000"/>
                            <w:bottom w:val="single" w:sz="4" w:space="0" w:color="000000"/>
                            <w:right w:val="single" w:sz="4" w:space="0" w:color="000000"/>
                          </w:tcBorders>
                        </w:tcPr>
                        <w:p w:rsidR="00F623D7" w:rsidRPr="008858A5" w:rsidRDefault="00B96DE6">
                          <w:pPr>
                            <w:pStyle w:val="TableParagraph"/>
                            <w:spacing w:before="196"/>
                            <w:ind w:left="0" w:right="240"/>
                            <w:jc w:val="right"/>
                            <w:rPr>
                              <w:b/>
                              <w:szCs w:val="24"/>
                            </w:rPr>
                          </w:pPr>
                          <w:r w:rsidRPr="008858A5">
                            <w:rPr>
                              <w:b/>
                              <w:szCs w:val="24"/>
                            </w:rPr>
                            <w:t>CÓDIGO</w:t>
                          </w:r>
                        </w:p>
                      </w:tc>
                      <w:tc>
                        <w:tcPr>
                          <w:tcW w:w="2409" w:type="dxa"/>
                          <w:tcBorders>
                            <w:top w:val="single" w:sz="4" w:space="0" w:color="000000"/>
                            <w:left w:val="single" w:sz="4" w:space="0" w:color="000000"/>
                            <w:bottom w:val="single" w:sz="4" w:space="0" w:color="000000"/>
                            <w:right w:val="single" w:sz="4" w:space="0" w:color="000000"/>
                          </w:tcBorders>
                        </w:tcPr>
                        <w:p w:rsidR="00F623D7" w:rsidRPr="008858A5" w:rsidRDefault="00B96DE6" w:rsidP="00A65D21">
                          <w:pPr>
                            <w:pStyle w:val="TableParagraph"/>
                            <w:spacing w:before="71" w:line="247" w:lineRule="auto"/>
                            <w:ind w:left="0" w:firstLine="16"/>
                            <w:jc w:val="center"/>
                            <w:rPr>
                              <w:b/>
                              <w:szCs w:val="24"/>
                            </w:rPr>
                          </w:pPr>
                          <w:r w:rsidRPr="008858A5">
                            <w:rPr>
                              <w:b/>
                              <w:w w:val="105"/>
                              <w:szCs w:val="24"/>
                            </w:rPr>
                            <w:t xml:space="preserve">FECHA DE </w:t>
                          </w:r>
                          <w:r w:rsidRPr="008858A5">
                            <w:rPr>
                              <w:b/>
                              <w:szCs w:val="24"/>
                            </w:rPr>
                            <w:t>IMPLEMENTACIÓN</w:t>
                          </w:r>
                        </w:p>
                      </w:tc>
                      <w:tc>
                        <w:tcPr>
                          <w:tcW w:w="2127" w:type="dxa"/>
                          <w:tcBorders>
                            <w:top w:val="single" w:sz="4" w:space="0" w:color="000000"/>
                            <w:left w:val="single" w:sz="4" w:space="0" w:color="000000"/>
                            <w:bottom w:val="single" w:sz="4" w:space="0" w:color="000000"/>
                            <w:right w:val="single" w:sz="4" w:space="0" w:color="000000"/>
                          </w:tcBorders>
                        </w:tcPr>
                        <w:p w:rsidR="00F623D7" w:rsidRPr="008858A5" w:rsidRDefault="00B96DE6" w:rsidP="00A65D21">
                          <w:pPr>
                            <w:pStyle w:val="TableParagraph"/>
                            <w:spacing w:before="71" w:line="247" w:lineRule="auto"/>
                            <w:ind w:left="-4" w:firstLine="4"/>
                            <w:jc w:val="center"/>
                            <w:rPr>
                              <w:b/>
                              <w:szCs w:val="24"/>
                            </w:rPr>
                          </w:pPr>
                          <w:r w:rsidRPr="008858A5">
                            <w:rPr>
                              <w:b/>
                              <w:w w:val="105"/>
                              <w:szCs w:val="24"/>
                            </w:rPr>
                            <w:t xml:space="preserve">FECHA DE </w:t>
                          </w:r>
                          <w:r w:rsidRPr="008858A5">
                            <w:rPr>
                              <w:b/>
                              <w:szCs w:val="24"/>
                            </w:rPr>
                            <w:t>ACTUALIZACIÓN</w:t>
                          </w:r>
                        </w:p>
                      </w:tc>
                      <w:tc>
                        <w:tcPr>
                          <w:tcW w:w="1559" w:type="dxa"/>
                          <w:tcBorders>
                            <w:top w:val="single" w:sz="4" w:space="0" w:color="000000"/>
                            <w:left w:val="single" w:sz="4" w:space="0" w:color="000000"/>
                            <w:bottom w:val="single" w:sz="4" w:space="0" w:color="000000"/>
                          </w:tcBorders>
                        </w:tcPr>
                        <w:p w:rsidR="00F623D7" w:rsidRPr="008858A5" w:rsidRDefault="00B96DE6" w:rsidP="00A65D21">
                          <w:pPr>
                            <w:pStyle w:val="TableParagraph"/>
                            <w:spacing w:before="196"/>
                            <w:ind w:left="32" w:right="80"/>
                            <w:jc w:val="center"/>
                            <w:rPr>
                              <w:b/>
                              <w:szCs w:val="24"/>
                            </w:rPr>
                          </w:pPr>
                          <w:r w:rsidRPr="008858A5">
                            <w:rPr>
                              <w:b/>
                              <w:w w:val="105"/>
                              <w:szCs w:val="24"/>
                            </w:rPr>
                            <w:t>VERSIÓN</w:t>
                          </w:r>
                        </w:p>
                      </w:tc>
                      <w:tc>
                        <w:tcPr>
                          <w:tcW w:w="1843" w:type="dxa"/>
                          <w:tcBorders>
                            <w:top w:val="single" w:sz="4" w:space="0" w:color="000000"/>
                            <w:bottom w:val="single" w:sz="4" w:space="0" w:color="000000"/>
                          </w:tcBorders>
                        </w:tcPr>
                        <w:p w:rsidR="00F623D7" w:rsidRPr="008858A5" w:rsidRDefault="00B96DE6" w:rsidP="00A65D21">
                          <w:pPr>
                            <w:pStyle w:val="TableParagraph"/>
                            <w:spacing w:before="196"/>
                            <w:ind w:left="0" w:right="7"/>
                            <w:jc w:val="center"/>
                            <w:rPr>
                              <w:b/>
                            </w:rPr>
                          </w:pPr>
                          <w:r w:rsidRPr="008858A5">
                            <w:rPr>
                              <w:b/>
                              <w:w w:val="105"/>
                            </w:rPr>
                            <w:t>PÁGINA</w:t>
                          </w:r>
                        </w:p>
                      </w:tc>
                    </w:tr>
                    <w:tr w:rsidR="00F623D7" w:rsidTr="00722EA0">
                      <w:trPr>
                        <w:trHeight w:val="541"/>
                      </w:trPr>
                      <w:tc>
                        <w:tcPr>
                          <w:tcW w:w="1560" w:type="dxa"/>
                          <w:tcBorders>
                            <w:top w:val="single" w:sz="4" w:space="0" w:color="000000"/>
                            <w:right w:val="single" w:sz="4" w:space="0" w:color="000000"/>
                          </w:tcBorders>
                        </w:tcPr>
                        <w:p w:rsidR="00F623D7" w:rsidRPr="008858A5" w:rsidRDefault="00B96DE6" w:rsidP="00A65D21">
                          <w:pPr>
                            <w:pStyle w:val="TableParagraph"/>
                            <w:spacing w:before="148"/>
                            <w:ind w:left="0" w:right="126"/>
                            <w:jc w:val="right"/>
                            <w:rPr>
                              <w:szCs w:val="24"/>
                            </w:rPr>
                          </w:pPr>
                          <w:r w:rsidRPr="008858A5">
                            <w:rPr>
                              <w:szCs w:val="24"/>
                            </w:rPr>
                            <w:t>PR-ST-05</w:t>
                          </w:r>
                        </w:p>
                      </w:tc>
                      <w:tc>
                        <w:tcPr>
                          <w:tcW w:w="2409" w:type="dxa"/>
                          <w:tcBorders>
                            <w:top w:val="single" w:sz="4" w:space="0" w:color="000000"/>
                            <w:left w:val="single" w:sz="4" w:space="0" w:color="000000"/>
                            <w:right w:val="single" w:sz="4" w:space="0" w:color="000000"/>
                          </w:tcBorders>
                        </w:tcPr>
                        <w:p w:rsidR="00F623D7" w:rsidRPr="008858A5" w:rsidRDefault="00B96DE6" w:rsidP="00A65D21">
                          <w:pPr>
                            <w:pStyle w:val="TableParagraph"/>
                            <w:spacing w:before="148"/>
                            <w:ind w:left="16"/>
                            <w:jc w:val="center"/>
                            <w:rPr>
                              <w:szCs w:val="24"/>
                            </w:rPr>
                          </w:pPr>
                          <w:r w:rsidRPr="008858A5">
                            <w:rPr>
                              <w:w w:val="105"/>
                              <w:szCs w:val="24"/>
                            </w:rPr>
                            <w:t>02/07/2014</w:t>
                          </w:r>
                        </w:p>
                      </w:tc>
                      <w:tc>
                        <w:tcPr>
                          <w:tcW w:w="2127" w:type="dxa"/>
                          <w:tcBorders>
                            <w:top w:val="single" w:sz="4" w:space="0" w:color="000000"/>
                            <w:left w:val="single" w:sz="4" w:space="0" w:color="000000"/>
                            <w:right w:val="single" w:sz="4" w:space="0" w:color="000000"/>
                          </w:tcBorders>
                        </w:tcPr>
                        <w:p w:rsidR="00F623D7" w:rsidRPr="008858A5" w:rsidRDefault="00CC68CE" w:rsidP="00A65D21">
                          <w:pPr>
                            <w:pStyle w:val="TableParagraph"/>
                            <w:spacing w:before="148"/>
                            <w:ind w:left="-4"/>
                            <w:jc w:val="center"/>
                            <w:rPr>
                              <w:szCs w:val="24"/>
                            </w:rPr>
                          </w:pPr>
                          <w:r>
                            <w:rPr>
                              <w:szCs w:val="24"/>
                            </w:rPr>
                            <w:t>12/08/2021</w:t>
                          </w:r>
                        </w:p>
                      </w:tc>
                      <w:tc>
                        <w:tcPr>
                          <w:tcW w:w="1559" w:type="dxa"/>
                          <w:tcBorders>
                            <w:top w:val="single" w:sz="4" w:space="0" w:color="000000"/>
                            <w:left w:val="single" w:sz="4" w:space="0" w:color="000000"/>
                          </w:tcBorders>
                        </w:tcPr>
                        <w:p w:rsidR="00F623D7" w:rsidRPr="008858A5" w:rsidRDefault="00CC68CE">
                          <w:pPr>
                            <w:pStyle w:val="TableParagraph"/>
                            <w:spacing w:before="148"/>
                            <w:ind w:left="23"/>
                            <w:jc w:val="center"/>
                            <w:rPr>
                              <w:szCs w:val="24"/>
                            </w:rPr>
                          </w:pPr>
                          <w:r>
                            <w:rPr>
                              <w:szCs w:val="24"/>
                            </w:rPr>
                            <w:t>4</w:t>
                          </w:r>
                        </w:p>
                      </w:tc>
                      <w:tc>
                        <w:tcPr>
                          <w:tcW w:w="1843" w:type="dxa"/>
                          <w:tcBorders>
                            <w:top w:val="single" w:sz="4" w:space="0" w:color="000000"/>
                          </w:tcBorders>
                        </w:tcPr>
                        <w:p w:rsidR="00F623D7" w:rsidRPr="008858A5" w:rsidRDefault="00B96DE6" w:rsidP="00A65D21">
                          <w:pPr>
                            <w:pStyle w:val="TableParagraph"/>
                            <w:spacing w:before="148"/>
                            <w:ind w:left="0" w:right="7"/>
                            <w:jc w:val="center"/>
                            <w:rPr>
                              <w:szCs w:val="24"/>
                            </w:rPr>
                          </w:pPr>
                          <w:r w:rsidRPr="008858A5">
                            <w:rPr>
                              <w:szCs w:val="24"/>
                            </w:rPr>
                            <w:fldChar w:fldCharType="begin"/>
                          </w:r>
                          <w:r w:rsidRPr="008858A5">
                            <w:rPr>
                              <w:w w:val="105"/>
                              <w:szCs w:val="24"/>
                            </w:rPr>
                            <w:instrText xml:space="preserve"> PAGE </w:instrText>
                          </w:r>
                          <w:r w:rsidRPr="008858A5">
                            <w:rPr>
                              <w:szCs w:val="24"/>
                            </w:rPr>
                            <w:fldChar w:fldCharType="separate"/>
                          </w:r>
                          <w:r w:rsidR="00676ACE">
                            <w:rPr>
                              <w:noProof/>
                              <w:w w:val="105"/>
                              <w:szCs w:val="24"/>
                            </w:rPr>
                            <w:t>13</w:t>
                          </w:r>
                          <w:r w:rsidRPr="008858A5">
                            <w:rPr>
                              <w:szCs w:val="24"/>
                            </w:rPr>
                            <w:fldChar w:fldCharType="end"/>
                          </w:r>
                          <w:r w:rsidR="00CC68CE">
                            <w:rPr>
                              <w:w w:val="105"/>
                              <w:szCs w:val="24"/>
                            </w:rPr>
                            <w:t xml:space="preserve"> de 14</w:t>
                          </w:r>
                        </w:p>
                      </w:tc>
                    </w:tr>
                  </w:tbl>
                  <w:p w:rsidR="00F623D7" w:rsidRDefault="00F623D7">
                    <w:pPr>
                      <w:pStyle w:val="Textoindependiente"/>
                    </w:pPr>
                  </w:p>
                </w:txbxContent>
              </v:textbox>
              <w10:wrap anchorx="page" anchory="page"/>
            </v:shape>
          </w:pict>
        </mc:Fallback>
      </mc:AlternateContent>
    </w:r>
    <w:r w:rsidR="00B96DE6">
      <w:rPr>
        <w:noProof/>
        <w:lang w:val="es-CO" w:eastAsia="es-CO"/>
      </w:rPr>
      <w:drawing>
        <wp:anchor distT="0" distB="0" distL="0" distR="0" simplePos="0" relativeHeight="251662848" behindDoc="1" locked="0" layoutInCell="1" allowOverlap="1" wp14:anchorId="0ED4DE47" wp14:editId="175FF1F5">
          <wp:simplePos x="0" y="0"/>
          <wp:positionH relativeFrom="page">
            <wp:posOffset>912875</wp:posOffset>
          </wp:positionH>
          <wp:positionV relativeFrom="page">
            <wp:posOffset>509651</wp:posOffset>
          </wp:positionV>
          <wp:extent cx="1019175" cy="45974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019175" cy="45974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232E6"/>
    <w:multiLevelType w:val="multilevel"/>
    <w:tmpl w:val="524CC034"/>
    <w:lvl w:ilvl="0">
      <w:start w:val="1"/>
      <w:numFmt w:val="decimal"/>
      <w:lvlText w:val="%1."/>
      <w:lvlJc w:val="left"/>
      <w:pPr>
        <w:ind w:left="360" w:hanging="360"/>
      </w:pPr>
      <w:rPr>
        <w:rFonts w:hint="default"/>
        <w:b/>
        <w:bCs/>
        <w:spacing w:val="-1"/>
        <w:w w:val="100"/>
        <w:lang w:val="es-ES" w:eastAsia="en-US" w:bidi="ar-SA"/>
      </w:rPr>
    </w:lvl>
    <w:lvl w:ilvl="1">
      <w:start w:val="1"/>
      <w:numFmt w:val="decimal"/>
      <w:lvlText w:val="%1.%2."/>
      <w:lvlJc w:val="left"/>
      <w:pPr>
        <w:ind w:left="792" w:hanging="432"/>
      </w:pPr>
      <w:rPr>
        <w:rFonts w:hint="default"/>
        <w:b/>
        <w:bCs/>
        <w:w w:val="100"/>
        <w:sz w:val="24"/>
        <w:szCs w:val="24"/>
        <w:lang w:val="es-ES" w:eastAsia="en-US" w:bidi="ar-SA"/>
      </w:rPr>
    </w:lvl>
    <w:lvl w:ilvl="2">
      <w:start w:val="1"/>
      <w:numFmt w:val="decimal"/>
      <w:lvlText w:val="%1.%2.%3."/>
      <w:lvlJc w:val="left"/>
      <w:pPr>
        <w:ind w:left="1224" w:hanging="504"/>
      </w:pPr>
      <w:rPr>
        <w:rFonts w:hint="default"/>
        <w:w w:val="100"/>
        <w:sz w:val="24"/>
        <w:szCs w:val="24"/>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1" w15:restartNumberingAfterBreak="0">
    <w:nsid w:val="07D35AF9"/>
    <w:multiLevelType w:val="hybridMultilevel"/>
    <w:tmpl w:val="92DC96F2"/>
    <w:lvl w:ilvl="0" w:tplc="6BF0789C">
      <w:start w:val="6"/>
      <w:numFmt w:val="decimal"/>
      <w:lvlText w:val="%1."/>
      <w:lvlJc w:val="left"/>
      <w:pPr>
        <w:ind w:left="852" w:hanging="267"/>
      </w:pPr>
      <w:rPr>
        <w:rFonts w:ascii="Arial" w:eastAsia="Arial" w:hAnsi="Arial" w:cs="Arial" w:hint="default"/>
        <w:b/>
        <w:bCs/>
        <w:spacing w:val="-1"/>
        <w:w w:val="100"/>
        <w:sz w:val="24"/>
        <w:szCs w:val="24"/>
        <w:lang w:val="es-ES" w:eastAsia="en-US" w:bidi="ar-SA"/>
      </w:rPr>
    </w:lvl>
    <w:lvl w:ilvl="1" w:tplc="66FADB66">
      <w:start w:val="1"/>
      <w:numFmt w:val="decimal"/>
      <w:lvlText w:val="%2."/>
      <w:lvlJc w:val="left"/>
      <w:pPr>
        <w:ind w:left="1076" w:hanging="360"/>
      </w:pPr>
      <w:rPr>
        <w:rFonts w:ascii="Arial" w:eastAsia="Arial" w:hAnsi="Arial" w:cs="Arial" w:hint="default"/>
        <w:spacing w:val="-1"/>
        <w:w w:val="100"/>
        <w:sz w:val="24"/>
        <w:szCs w:val="24"/>
        <w:lang w:val="es-ES" w:eastAsia="en-US" w:bidi="ar-SA"/>
      </w:rPr>
    </w:lvl>
    <w:lvl w:ilvl="2" w:tplc="90548D8A">
      <w:start w:val="1"/>
      <w:numFmt w:val="decimal"/>
      <w:lvlText w:val="%3."/>
      <w:lvlJc w:val="left"/>
      <w:pPr>
        <w:ind w:left="1447" w:hanging="360"/>
      </w:pPr>
      <w:rPr>
        <w:rFonts w:ascii="Arial" w:eastAsia="Arial" w:hAnsi="Arial" w:cs="Arial" w:hint="default"/>
        <w:b/>
        <w:bCs/>
        <w:spacing w:val="-1"/>
        <w:w w:val="100"/>
        <w:sz w:val="24"/>
        <w:szCs w:val="24"/>
        <w:lang w:val="es-ES" w:eastAsia="en-US" w:bidi="ar-SA"/>
      </w:rPr>
    </w:lvl>
    <w:lvl w:ilvl="3" w:tplc="6352C398">
      <w:numFmt w:val="bullet"/>
      <w:lvlText w:val="•"/>
      <w:lvlJc w:val="left"/>
      <w:pPr>
        <w:ind w:left="2495" w:hanging="360"/>
      </w:pPr>
      <w:rPr>
        <w:rFonts w:hint="default"/>
        <w:lang w:val="es-ES" w:eastAsia="en-US" w:bidi="ar-SA"/>
      </w:rPr>
    </w:lvl>
    <w:lvl w:ilvl="4" w:tplc="2958A19C">
      <w:numFmt w:val="bullet"/>
      <w:lvlText w:val="•"/>
      <w:lvlJc w:val="left"/>
      <w:pPr>
        <w:ind w:left="3550" w:hanging="360"/>
      </w:pPr>
      <w:rPr>
        <w:rFonts w:hint="default"/>
        <w:lang w:val="es-ES" w:eastAsia="en-US" w:bidi="ar-SA"/>
      </w:rPr>
    </w:lvl>
    <w:lvl w:ilvl="5" w:tplc="8974B2CE">
      <w:numFmt w:val="bullet"/>
      <w:lvlText w:val="•"/>
      <w:lvlJc w:val="left"/>
      <w:pPr>
        <w:ind w:left="4605" w:hanging="360"/>
      </w:pPr>
      <w:rPr>
        <w:rFonts w:hint="default"/>
        <w:lang w:val="es-ES" w:eastAsia="en-US" w:bidi="ar-SA"/>
      </w:rPr>
    </w:lvl>
    <w:lvl w:ilvl="6" w:tplc="3D2E6434">
      <w:numFmt w:val="bullet"/>
      <w:lvlText w:val="•"/>
      <w:lvlJc w:val="left"/>
      <w:pPr>
        <w:ind w:left="5660" w:hanging="360"/>
      </w:pPr>
      <w:rPr>
        <w:rFonts w:hint="default"/>
        <w:lang w:val="es-ES" w:eastAsia="en-US" w:bidi="ar-SA"/>
      </w:rPr>
    </w:lvl>
    <w:lvl w:ilvl="7" w:tplc="9A183A2A">
      <w:numFmt w:val="bullet"/>
      <w:lvlText w:val="•"/>
      <w:lvlJc w:val="left"/>
      <w:pPr>
        <w:ind w:left="6715" w:hanging="360"/>
      </w:pPr>
      <w:rPr>
        <w:rFonts w:hint="default"/>
        <w:lang w:val="es-ES" w:eastAsia="en-US" w:bidi="ar-SA"/>
      </w:rPr>
    </w:lvl>
    <w:lvl w:ilvl="8" w:tplc="BFD0475A">
      <w:numFmt w:val="bullet"/>
      <w:lvlText w:val="•"/>
      <w:lvlJc w:val="left"/>
      <w:pPr>
        <w:ind w:left="7770" w:hanging="360"/>
      </w:pPr>
      <w:rPr>
        <w:rFonts w:hint="default"/>
        <w:lang w:val="es-ES" w:eastAsia="en-US" w:bidi="ar-SA"/>
      </w:rPr>
    </w:lvl>
  </w:abstractNum>
  <w:abstractNum w:abstractNumId="2" w15:restartNumberingAfterBreak="0">
    <w:nsid w:val="0B2E2376"/>
    <w:multiLevelType w:val="hybridMultilevel"/>
    <w:tmpl w:val="408A5B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602623"/>
    <w:multiLevelType w:val="multilevel"/>
    <w:tmpl w:val="86CA7F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D7B490F"/>
    <w:multiLevelType w:val="hybridMultilevel"/>
    <w:tmpl w:val="3866F0C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247555A8"/>
    <w:multiLevelType w:val="hybridMultilevel"/>
    <w:tmpl w:val="B5503FEC"/>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277E39D5"/>
    <w:multiLevelType w:val="hybridMultilevel"/>
    <w:tmpl w:val="BA6C6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82E1E99"/>
    <w:multiLevelType w:val="multilevel"/>
    <w:tmpl w:val="F7F40F30"/>
    <w:lvl w:ilvl="0">
      <w:start w:val="1"/>
      <w:numFmt w:val="bullet"/>
      <w:lvlText w:val=""/>
      <w:lvlJc w:val="left"/>
      <w:pPr>
        <w:ind w:left="360" w:hanging="360"/>
      </w:pPr>
      <w:rPr>
        <w:rFonts w:ascii="Symbol" w:hAnsi="Symbol" w:hint="default"/>
        <w:b/>
        <w:bCs/>
        <w:spacing w:val="-1"/>
        <w:w w:val="100"/>
        <w:lang w:val="es-ES" w:eastAsia="en-US" w:bidi="ar-SA"/>
      </w:rPr>
    </w:lvl>
    <w:lvl w:ilvl="1">
      <w:start w:val="1"/>
      <w:numFmt w:val="decimal"/>
      <w:lvlText w:val="%1.%2."/>
      <w:lvlJc w:val="left"/>
      <w:pPr>
        <w:ind w:left="792" w:hanging="432"/>
      </w:pPr>
      <w:rPr>
        <w:rFonts w:hint="default"/>
        <w:b/>
        <w:bCs/>
        <w:w w:val="100"/>
        <w:sz w:val="24"/>
        <w:szCs w:val="24"/>
        <w:lang w:val="es-ES" w:eastAsia="en-US" w:bidi="ar-SA"/>
      </w:rPr>
    </w:lvl>
    <w:lvl w:ilvl="2">
      <w:start w:val="1"/>
      <w:numFmt w:val="decimal"/>
      <w:lvlText w:val="%1.%2.%3."/>
      <w:lvlJc w:val="left"/>
      <w:pPr>
        <w:ind w:left="1224" w:hanging="504"/>
      </w:pPr>
      <w:rPr>
        <w:rFonts w:hint="default"/>
        <w:w w:val="100"/>
        <w:sz w:val="24"/>
        <w:szCs w:val="24"/>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8" w15:restartNumberingAfterBreak="0">
    <w:nsid w:val="2E4C5F21"/>
    <w:multiLevelType w:val="hybridMultilevel"/>
    <w:tmpl w:val="8B0CDC6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15:restartNumberingAfterBreak="0">
    <w:nsid w:val="31316586"/>
    <w:multiLevelType w:val="hybridMultilevel"/>
    <w:tmpl w:val="3A56832A"/>
    <w:lvl w:ilvl="0" w:tplc="84BC90D0">
      <w:numFmt w:val="bullet"/>
      <w:lvlText w:val=""/>
      <w:lvlJc w:val="left"/>
      <w:pPr>
        <w:ind w:left="454" w:hanging="360"/>
      </w:pPr>
      <w:rPr>
        <w:rFonts w:ascii="Symbol" w:eastAsia="Symbol" w:hAnsi="Symbol" w:cs="Symbol" w:hint="default"/>
        <w:w w:val="100"/>
        <w:sz w:val="24"/>
        <w:szCs w:val="24"/>
        <w:lang w:val="es-ES" w:eastAsia="en-US" w:bidi="ar-SA"/>
      </w:rPr>
    </w:lvl>
    <w:lvl w:ilvl="1" w:tplc="1E5AA45E">
      <w:numFmt w:val="bullet"/>
      <w:lvlText w:val="•"/>
      <w:lvlJc w:val="left"/>
      <w:pPr>
        <w:ind w:left="1360" w:hanging="360"/>
      </w:pPr>
      <w:rPr>
        <w:rFonts w:hint="default"/>
        <w:lang w:val="es-ES" w:eastAsia="en-US" w:bidi="ar-SA"/>
      </w:rPr>
    </w:lvl>
    <w:lvl w:ilvl="2" w:tplc="3AD429FA">
      <w:numFmt w:val="bullet"/>
      <w:lvlText w:val="•"/>
      <w:lvlJc w:val="left"/>
      <w:pPr>
        <w:ind w:left="2260" w:hanging="360"/>
      </w:pPr>
      <w:rPr>
        <w:rFonts w:hint="default"/>
        <w:lang w:val="es-ES" w:eastAsia="en-US" w:bidi="ar-SA"/>
      </w:rPr>
    </w:lvl>
    <w:lvl w:ilvl="3" w:tplc="B0867BD0">
      <w:numFmt w:val="bullet"/>
      <w:lvlText w:val="•"/>
      <w:lvlJc w:val="left"/>
      <w:pPr>
        <w:ind w:left="3160" w:hanging="360"/>
      </w:pPr>
      <w:rPr>
        <w:rFonts w:hint="default"/>
        <w:lang w:val="es-ES" w:eastAsia="en-US" w:bidi="ar-SA"/>
      </w:rPr>
    </w:lvl>
    <w:lvl w:ilvl="4" w:tplc="4E22CE42">
      <w:numFmt w:val="bullet"/>
      <w:lvlText w:val="•"/>
      <w:lvlJc w:val="left"/>
      <w:pPr>
        <w:ind w:left="4060" w:hanging="360"/>
      </w:pPr>
      <w:rPr>
        <w:rFonts w:hint="default"/>
        <w:lang w:val="es-ES" w:eastAsia="en-US" w:bidi="ar-SA"/>
      </w:rPr>
    </w:lvl>
    <w:lvl w:ilvl="5" w:tplc="6FE65BAE">
      <w:numFmt w:val="bullet"/>
      <w:lvlText w:val="•"/>
      <w:lvlJc w:val="left"/>
      <w:pPr>
        <w:ind w:left="4960" w:hanging="360"/>
      </w:pPr>
      <w:rPr>
        <w:rFonts w:hint="default"/>
        <w:lang w:val="es-ES" w:eastAsia="en-US" w:bidi="ar-SA"/>
      </w:rPr>
    </w:lvl>
    <w:lvl w:ilvl="6" w:tplc="795C5818">
      <w:numFmt w:val="bullet"/>
      <w:lvlText w:val="•"/>
      <w:lvlJc w:val="left"/>
      <w:pPr>
        <w:ind w:left="5860" w:hanging="360"/>
      </w:pPr>
      <w:rPr>
        <w:rFonts w:hint="default"/>
        <w:lang w:val="es-ES" w:eastAsia="en-US" w:bidi="ar-SA"/>
      </w:rPr>
    </w:lvl>
    <w:lvl w:ilvl="7" w:tplc="166EEA7C">
      <w:numFmt w:val="bullet"/>
      <w:lvlText w:val="•"/>
      <w:lvlJc w:val="left"/>
      <w:pPr>
        <w:ind w:left="6760" w:hanging="360"/>
      </w:pPr>
      <w:rPr>
        <w:rFonts w:hint="default"/>
        <w:lang w:val="es-ES" w:eastAsia="en-US" w:bidi="ar-SA"/>
      </w:rPr>
    </w:lvl>
    <w:lvl w:ilvl="8" w:tplc="55CCF970">
      <w:numFmt w:val="bullet"/>
      <w:lvlText w:val="•"/>
      <w:lvlJc w:val="left"/>
      <w:pPr>
        <w:ind w:left="7660" w:hanging="360"/>
      </w:pPr>
      <w:rPr>
        <w:rFonts w:hint="default"/>
        <w:lang w:val="es-ES" w:eastAsia="en-US" w:bidi="ar-SA"/>
      </w:rPr>
    </w:lvl>
  </w:abstractNum>
  <w:abstractNum w:abstractNumId="10" w15:restartNumberingAfterBreak="0">
    <w:nsid w:val="339D513B"/>
    <w:multiLevelType w:val="hybridMultilevel"/>
    <w:tmpl w:val="285A6F9A"/>
    <w:lvl w:ilvl="0" w:tplc="CB02813C">
      <w:start w:val="1"/>
      <w:numFmt w:val="decimal"/>
      <w:lvlText w:val="%1."/>
      <w:lvlJc w:val="left"/>
      <w:pPr>
        <w:ind w:left="945" w:hanging="360"/>
      </w:pPr>
      <w:rPr>
        <w:rFonts w:ascii="Arial" w:eastAsia="Arial" w:hAnsi="Arial" w:cs="Arial" w:hint="default"/>
        <w:w w:val="100"/>
        <w:sz w:val="24"/>
        <w:szCs w:val="24"/>
        <w:lang w:val="es-ES" w:eastAsia="en-US" w:bidi="ar-SA"/>
      </w:rPr>
    </w:lvl>
    <w:lvl w:ilvl="1" w:tplc="5FFEFBAA">
      <w:numFmt w:val="bullet"/>
      <w:lvlText w:val="•"/>
      <w:lvlJc w:val="left"/>
      <w:pPr>
        <w:ind w:left="1834" w:hanging="360"/>
      </w:pPr>
      <w:rPr>
        <w:rFonts w:hint="default"/>
        <w:lang w:val="es-ES" w:eastAsia="en-US" w:bidi="ar-SA"/>
      </w:rPr>
    </w:lvl>
    <w:lvl w:ilvl="2" w:tplc="358A7FD6">
      <w:numFmt w:val="bullet"/>
      <w:lvlText w:val="•"/>
      <w:lvlJc w:val="left"/>
      <w:pPr>
        <w:ind w:left="2728" w:hanging="360"/>
      </w:pPr>
      <w:rPr>
        <w:rFonts w:hint="default"/>
        <w:lang w:val="es-ES" w:eastAsia="en-US" w:bidi="ar-SA"/>
      </w:rPr>
    </w:lvl>
    <w:lvl w:ilvl="3" w:tplc="B9FC78AA">
      <w:numFmt w:val="bullet"/>
      <w:lvlText w:val="•"/>
      <w:lvlJc w:val="left"/>
      <w:pPr>
        <w:ind w:left="3622" w:hanging="360"/>
      </w:pPr>
      <w:rPr>
        <w:rFonts w:hint="default"/>
        <w:lang w:val="es-ES" w:eastAsia="en-US" w:bidi="ar-SA"/>
      </w:rPr>
    </w:lvl>
    <w:lvl w:ilvl="4" w:tplc="80A6BD32">
      <w:numFmt w:val="bullet"/>
      <w:lvlText w:val="•"/>
      <w:lvlJc w:val="left"/>
      <w:pPr>
        <w:ind w:left="4516" w:hanging="360"/>
      </w:pPr>
      <w:rPr>
        <w:rFonts w:hint="default"/>
        <w:lang w:val="es-ES" w:eastAsia="en-US" w:bidi="ar-SA"/>
      </w:rPr>
    </w:lvl>
    <w:lvl w:ilvl="5" w:tplc="C53AFB26">
      <w:numFmt w:val="bullet"/>
      <w:lvlText w:val="•"/>
      <w:lvlJc w:val="left"/>
      <w:pPr>
        <w:ind w:left="5410" w:hanging="360"/>
      </w:pPr>
      <w:rPr>
        <w:rFonts w:hint="default"/>
        <w:lang w:val="es-ES" w:eastAsia="en-US" w:bidi="ar-SA"/>
      </w:rPr>
    </w:lvl>
    <w:lvl w:ilvl="6" w:tplc="87CE93E6">
      <w:numFmt w:val="bullet"/>
      <w:lvlText w:val="•"/>
      <w:lvlJc w:val="left"/>
      <w:pPr>
        <w:ind w:left="6304" w:hanging="360"/>
      </w:pPr>
      <w:rPr>
        <w:rFonts w:hint="default"/>
        <w:lang w:val="es-ES" w:eastAsia="en-US" w:bidi="ar-SA"/>
      </w:rPr>
    </w:lvl>
    <w:lvl w:ilvl="7" w:tplc="62FA65CC">
      <w:numFmt w:val="bullet"/>
      <w:lvlText w:val="•"/>
      <w:lvlJc w:val="left"/>
      <w:pPr>
        <w:ind w:left="7198" w:hanging="360"/>
      </w:pPr>
      <w:rPr>
        <w:rFonts w:hint="default"/>
        <w:lang w:val="es-ES" w:eastAsia="en-US" w:bidi="ar-SA"/>
      </w:rPr>
    </w:lvl>
    <w:lvl w:ilvl="8" w:tplc="C1568B40">
      <w:numFmt w:val="bullet"/>
      <w:lvlText w:val="•"/>
      <w:lvlJc w:val="left"/>
      <w:pPr>
        <w:ind w:left="8092" w:hanging="360"/>
      </w:pPr>
      <w:rPr>
        <w:rFonts w:hint="default"/>
        <w:lang w:val="es-ES" w:eastAsia="en-US" w:bidi="ar-SA"/>
      </w:rPr>
    </w:lvl>
  </w:abstractNum>
  <w:abstractNum w:abstractNumId="11" w15:restartNumberingAfterBreak="0">
    <w:nsid w:val="383B72FB"/>
    <w:multiLevelType w:val="hybridMultilevel"/>
    <w:tmpl w:val="6E867F20"/>
    <w:lvl w:ilvl="0" w:tplc="D32CEBA2">
      <w:start w:val="11"/>
      <w:numFmt w:val="bullet"/>
      <w:lvlText w:val="-"/>
      <w:lvlJc w:val="left"/>
      <w:pPr>
        <w:ind w:left="1080" w:hanging="360"/>
      </w:pPr>
      <w:rPr>
        <w:rFonts w:ascii="Arial" w:eastAsia="Arial"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15:restartNumberingAfterBreak="0">
    <w:nsid w:val="390F2182"/>
    <w:multiLevelType w:val="hybridMultilevel"/>
    <w:tmpl w:val="6276E2D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3A6C7B7D"/>
    <w:multiLevelType w:val="multilevel"/>
    <w:tmpl w:val="8C38BB48"/>
    <w:lvl w:ilvl="0">
      <w:start w:val="1"/>
      <w:numFmt w:val="bullet"/>
      <w:lvlText w:val=""/>
      <w:lvlJc w:val="left"/>
      <w:pPr>
        <w:ind w:left="360" w:hanging="360"/>
      </w:pPr>
      <w:rPr>
        <w:rFonts w:ascii="Symbol" w:hAnsi="Symbol" w:hint="default"/>
      </w:rPr>
    </w:lvl>
    <w:lvl w:ilvl="1">
      <w:start w:val="1"/>
      <w:numFmt w:val="decimal"/>
      <w:lvlText w:val="%1.%2."/>
      <w:lvlJc w:val="left"/>
      <w:pPr>
        <w:ind w:left="1429"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B2E2239"/>
    <w:multiLevelType w:val="hybridMultilevel"/>
    <w:tmpl w:val="4A38A642"/>
    <w:lvl w:ilvl="0" w:tplc="9E280D46">
      <w:numFmt w:val="bullet"/>
      <w:lvlText w:val=""/>
      <w:lvlJc w:val="left"/>
      <w:pPr>
        <w:ind w:left="388" w:hanging="360"/>
      </w:pPr>
      <w:rPr>
        <w:rFonts w:ascii="Symbol" w:eastAsia="Symbol" w:hAnsi="Symbol" w:cs="Symbol" w:hint="default"/>
        <w:w w:val="100"/>
        <w:sz w:val="24"/>
        <w:szCs w:val="24"/>
        <w:lang w:val="es-ES" w:eastAsia="en-US" w:bidi="ar-SA"/>
      </w:rPr>
    </w:lvl>
    <w:lvl w:ilvl="1" w:tplc="8E9EC396">
      <w:numFmt w:val="bullet"/>
      <w:lvlText w:val="•"/>
      <w:lvlJc w:val="left"/>
      <w:pPr>
        <w:ind w:left="1252" w:hanging="360"/>
      </w:pPr>
      <w:rPr>
        <w:rFonts w:hint="default"/>
        <w:lang w:val="es-ES" w:eastAsia="en-US" w:bidi="ar-SA"/>
      </w:rPr>
    </w:lvl>
    <w:lvl w:ilvl="2" w:tplc="CED445DC">
      <w:numFmt w:val="bullet"/>
      <w:lvlText w:val="•"/>
      <w:lvlJc w:val="left"/>
      <w:pPr>
        <w:ind w:left="2124" w:hanging="360"/>
      </w:pPr>
      <w:rPr>
        <w:rFonts w:hint="default"/>
        <w:lang w:val="es-ES" w:eastAsia="en-US" w:bidi="ar-SA"/>
      </w:rPr>
    </w:lvl>
    <w:lvl w:ilvl="3" w:tplc="6DEC70B6">
      <w:numFmt w:val="bullet"/>
      <w:lvlText w:val="•"/>
      <w:lvlJc w:val="left"/>
      <w:pPr>
        <w:ind w:left="2996" w:hanging="360"/>
      </w:pPr>
      <w:rPr>
        <w:rFonts w:hint="default"/>
        <w:lang w:val="es-ES" w:eastAsia="en-US" w:bidi="ar-SA"/>
      </w:rPr>
    </w:lvl>
    <w:lvl w:ilvl="4" w:tplc="74069A70">
      <w:numFmt w:val="bullet"/>
      <w:lvlText w:val="•"/>
      <w:lvlJc w:val="left"/>
      <w:pPr>
        <w:ind w:left="3868" w:hanging="360"/>
      </w:pPr>
      <w:rPr>
        <w:rFonts w:hint="default"/>
        <w:lang w:val="es-ES" w:eastAsia="en-US" w:bidi="ar-SA"/>
      </w:rPr>
    </w:lvl>
    <w:lvl w:ilvl="5" w:tplc="276498C6">
      <w:numFmt w:val="bullet"/>
      <w:lvlText w:val="•"/>
      <w:lvlJc w:val="left"/>
      <w:pPr>
        <w:ind w:left="4740" w:hanging="360"/>
      </w:pPr>
      <w:rPr>
        <w:rFonts w:hint="default"/>
        <w:lang w:val="es-ES" w:eastAsia="en-US" w:bidi="ar-SA"/>
      </w:rPr>
    </w:lvl>
    <w:lvl w:ilvl="6" w:tplc="57246C16">
      <w:numFmt w:val="bullet"/>
      <w:lvlText w:val="•"/>
      <w:lvlJc w:val="left"/>
      <w:pPr>
        <w:ind w:left="5612" w:hanging="360"/>
      </w:pPr>
      <w:rPr>
        <w:rFonts w:hint="default"/>
        <w:lang w:val="es-ES" w:eastAsia="en-US" w:bidi="ar-SA"/>
      </w:rPr>
    </w:lvl>
    <w:lvl w:ilvl="7" w:tplc="04465110">
      <w:numFmt w:val="bullet"/>
      <w:lvlText w:val="•"/>
      <w:lvlJc w:val="left"/>
      <w:pPr>
        <w:ind w:left="6484" w:hanging="360"/>
      </w:pPr>
      <w:rPr>
        <w:rFonts w:hint="default"/>
        <w:lang w:val="es-ES" w:eastAsia="en-US" w:bidi="ar-SA"/>
      </w:rPr>
    </w:lvl>
    <w:lvl w:ilvl="8" w:tplc="5A6EB1C4">
      <w:numFmt w:val="bullet"/>
      <w:lvlText w:val="•"/>
      <w:lvlJc w:val="left"/>
      <w:pPr>
        <w:ind w:left="7356" w:hanging="360"/>
      </w:pPr>
      <w:rPr>
        <w:rFonts w:hint="default"/>
        <w:lang w:val="es-ES" w:eastAsia="en-US" w:bidi="ar-SA"/>
      </w:rPr>
    </w:lvl>
  </w:abstractNum>
  <w:abstractNum w:abstractNumId="15" w15:restartNumberingAfterBreak="0">
    <w:nsid w:val="4AA854EC"/>
    <w:multiLevelType w:val="multilevel"/>
    <w:tmpl w:val="F7F40F30"/>
    <w:lvl w:ilvl="0">
      <w:start w:val="1"/>
      <w:numFmt w:val="bullet"/>
      <w:lvlText w:val=""/>
      <w:lvlJc w:val="left"/>
      <w:pPr>
        <w:ind w:left="360" w:hanging="360"/>
      </w:pPr>
      <w:rPr>
        <w:rFonts w:ascii="Symbol" w:hAnsi="Symbol" w:hint="default"/>
        <w:b/>
        <w:bCs/>
        <w:spacing w:val="-1"/>
        <w:w w:val="100"/>
        <w:lang w:val="es-ES" w:eastAsia="en-US" w:bidi="ar-SA"/>
      </w:rPr>
    </w:lvl>
    <w:lvl w:ilvl="1">
      <w:start w:val="1"/>
      <w:numFmt w:val="decimal"/>
      <w:lvlText w:val="%1.%2."/>
      <w:lvlJc w:val="left"/>
      <w:pPr>
        <w:ind w:left="792" w:hanging="432"/>
      </w:pPr>
      <w:rPr>
        <w:rFonts w:hint="default"/>
        <w:b/>
        <w:bCs/>
        <w:w w:val="100"/>
        <w:sz w:val="24"/>
        <w:szCs w:val="24"/>
        <w:lang w:val="es-ES" w:eastAsia="en-US" w:bidi="ar-SA"/>
      </w:rPr>
    </w:lvl>
    <w:lvl w:ilvl="2">
      <w:start w:val="1"/>
      <w:numFmt w:val="decimal"/>
      <w:lvlText w:val="%1.%2.%3."/>
      <w:lvlJc w:val="left"/>
      <w:pPr>
        <w:ind w:left="1224" w:hanging="504"/>
      </w:pPr>
      <w:rPr>
        <w:rFonts w:hint="default"/>
        <w:w w:val="100"/>
        <w:sz w:val="24"/>
        <w:szCs w:val="24"/>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16" w15:restartNumberingAfterBreak="0">
    <w:nsid w:val="4B0364C4"/>
    <w:multiLevelType w:val="multilevel"/>
    <w:tmpl w:val="524CC034"/>
    <w:lvl w:ilvl="0">
      <w:start w:val="1"/>
      <w:numFmt w:val="decimal"/>
      <w:lvlText w:val="%1."/>
      <w:lvlJc w:val="left"/>
      <w:pPr>
        <w:ind w:left="360" w:hanging="360"/>
      </w:pPr>
      <w:rPr>
        <w:rFonts w:hint="default"/>
        <w:b/>
        <w:bCs/>
        <w:spacing w:val="-1"/>
        <w:w w:val="100"/>
        <w:lang w:val="es-ES" w:eastAsia="en-US" w:bidi="ar-SA"/>
      </w:rPr>
    </w:lvl>
    <w:lvl w:ilvl="1">
      <w:start w:val="1"/>
      <w:numFmt w:val="decimal"/>
      <w:lvlText w:val="%1.%2."/>
      <w:lvlJc w:val="left"/>
      <w:pPr>
        <w:ind w:left="792" w:hanging="432"/>
      </w:pPr>
      <w:rPr>
        <w:rFonts w:hint="default"/>
        <w:b/>
        <w:bCs/>
        <w:w w:val="100"/>
        <w:sz w:val="24"/>
        <w:szCs w:val="24"/>
        <w:lang w:val="es-ES" w:eastAsia="en-US" w:bidi="ar-SA"/>
      </w:rPr>
    </w:lvl>
    <w:lvl w:ilvl="2">
      <w:start w:val="1"/>
      <w:numFmt w:val="decimal"/>
      <w:lvlText w:val="%1.%2.%3."/>
      <w:lvlJc w:val="left"/>
      <w:pPr>
        <w:ind w:left="1224" w:hanging="504"/>
      </w:pPr>
      <w:rPr>
        <w:rFonts w:hint="default"/>
        <w:w w:val="100"/>
        <w:sz w:val="24"/>
        <w:szCs w:val="24"/>
        <w:lang w:val="es-ES" w:eastAsia="en-US" w:bidi="ar-SA"/>
      </w:rPr>
    </w:lvl>
    <w:lvl w:ilvl="3">
      <w:start w:val="1"/>
      <w:numFmt w:val="decimal"/>
      <w:lvlText w:val="%1.%2.%3.%4."/>
      <w:lvlJc w:val="left"/>
      <w:pPr>
        <w:ind w:left="1728" w:hanging="648"/>
      </w:pPr>
      <w:rPr>
        <w:rFonts w:hint="default"/>
        <w:lang w:val="es-ES" w:eastAsia="en-US" w:bidi="ar-SA"/>
      </w:rPr>
    </w:lvl>
    <w:lvl w:ilvl="4">
      <w:start w:val="1"/>
      <w:numFmt w:val="decimal"/>
      <w:lvlText w:val="%1.%2.%3.%4.%5."/>
      <w:lvlJc w:val="left"/>
      <w:pPr>
        <w:ind w:left="2232" w:hanging="792"/>
      </w:pPr>
      <w:rPr>
        <w:rFonts w:hint="default"/>
        <w:lang w:val="es-ES" w:eastAsia="en-US" w:bidi="ar-SA"/>
      </w:rPr>
    </w:lvl>
    <w:lvl w:ilvl="5">
      <w:start w:val="1"/>
      <w:numFmt w:val="decimal"/>
      <w:lvlText w:val="%1.%2.%3.%4.%5.%6."/>
      <w:lvlJc w:val="left"/>
      <w:pPr>
        <w:ind w:left="2736" w:hanging="936"/>
      </w:pPr>
      <w:rPr>
        <w:rFonts w:hint="default"/>
        <w:lang w:val="es-ES" w:eastAsia="en-US" w:bidi="ar-SA"/>
      </w:rPr>
    </w:lvl>
    <w:lvl w:ilvl="6">
      <w:start w:val="1"/>
      <w:numFmt w:val="decimal"/>
      <w:lvlText w:val="%1.%2.%3.%4.%5.%6.%7."/>
      <w:lvlJc w:val="left"/>
      <w:pPr>
        <w:ind w:left="3240" w:hanging="1080"/>
      </w:pPr>
      <w:rPr>
        <w:rFonts w:hint="default"/>
        <w:lang w:val="es-ES" w:eastAsia="en-US" w:bidi="ar-SA"/>
      </w:rPr>
    </w:lvl>
    <w:lvl w:ilvl="7">
      <w:start w:val="1"/>
      <w:numFmt w:val="decimal"/>
      <w:lvlText w:val="%1.%2.%3.%4.%5.%6.%7.%8."/>
      <w:lvlJc w:val="left"/>
      <w:pPr>
        <w:ind w:left="3744" w:hanging="1224"/>
      </w:pPr>
      <w:rPr>
        <w:rFonts w:hint="default"/>
        <w:lang w:val="es-ES" w:eastAsia="en-US" w:bidi="ar-SA"/>
      </w:rPr>
    </w:lvl>
    <w:lvl w:ilvl="8">
      <w:start w:val="1"/>
      <w:numFmt w:val="decimal"/>
      <w:lvlText w:val="%1.%2.%3.%4.%5.%6.%7.%8.%9."/>
      <w:lvlJc w:val="left"/>
      <w:pPr>
        <w:ind w:left="4320" w:hanging="1440"/>
      </w:pPr>
      <w:rPr>
        <w:rFonts w:hint="default"/>
        <w:lang w:val="es-ES" w:eastAsia="en-US" w:bidi="ar-SA"/>
      </w:rPr>
    </w:lvl>
  </w:abstractNum>
  <w:abstractNum w:abstractNumId="17" w15:restartNumberingAfterBreak="0">
    <w:nsid w:val="4D806159"/>
    <w:multiLevelType w:val="hybridMultilevel"/>
    <w:tmpl w:val="D4F0774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DFE6158"/>
    <w:multiLevelType w:val="multilevel"/>
    <w:tmpl w:val="6BF06DEC"/>
    <w:lvl w:ilvl="0">
      <w:start w:val="11"/>
      <w:numFmt w:val="decimal"/>
      <w:lvlText w:val="%1"/>
      <w:lvlJc w:val="left"/>
      <w:pPr>
        <w:ind w:left="465" w:hanging="465"/>
      </w:pPr>
      <w:rPr>
        <w:rFonts w:hint="default"/>
        <w:b/>
      </w:rPr>
    </w:lvl>
    <w:lvl w:ilvl="1">
      <w:start w:val="1"/>
      <w:numFmt w:val="decimal"/>
      <w:lvlText w:val="%1.%2"/>
      <w:lvlJc w:val="left"/>
      <w:pPr>
        <w:ind w:left="825" w:hanging="465"/>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2160" w:hanging="108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19" w15:restartNumberingAfterBreak="0">
    <w:nsid w:val="53C87216"/>
    <w:multiLevelType w:val="hybridMultilevel"/>
    <w:tmpl w:val="0C5C6784"/>
    <w:lvl w:ilvl="0" w:tplc="240A0001">
      <w:start w:val="1"/>
      <w:numFmt w:val="bullet"/>
      <w:lvlText w:val=""/>
      <w:lvlJc w:val="left"/>
      <w:pPr>
        <w:ind w:left="945" w:hanging="360"/>
      </w:pPr>
      <w:rPr>
        <w:rFonts w:ascii="Symbol" w:hAnsi="Symbol" w:hint="default"/>
        <w:w w:val="100"/>
        <w:lang w:val="es-ES" w:eastAsia="en-US" w:bidi="ar-SA"/>
      </w:rPr>
    </w:lvl>
    <w:lvl w:ilvl="1" w:tplc="DDEE91EE">
      <w:numFmt w:val="bullet"/>
      <w:lvlText w:val="-"/>
      <w:lvlJc w:val="left"/>
      <w:pPr>
        <w:ind w:left="1305" w:hanging="360"/>
      </w:pPr>
      <w:rPr>
        <w:rFonts w:ascii="Arial" w:eastAsia="Arial" w:hAnsi="Arial" w:cs="Arial" w:hint="default"/>
        <w:spacing w:val="-32"/>
        <w:w w:val="100"/>
        <w:sz w:val="24"/>
        <w:szCs w:val="24"/>
        <w:lang w:val="es-ES" w:eastAsia="en-US" w:bidi="ar-SA"/>
      </w:rPr>
    </w:lvl>
    <w:lvl w:ilvl="2" w:tplc="CFD00BAC">
      <w:numFmt w:val="bullet"/>
      <w:lvlText w:val="•"/>
      <w:lvlJc w:val="left"/>
      <w:pPr>
        <w:ind w:left="2253" w:hanging="360"/>
      </w:pPr>
      <w:rPr>
        <w:rFonts w:hint="default"/>
        <w:lang w:val="es-ES" w:eastAsia="en-US" w:bidi="ar-SA"/>
      </w:rPr>
    </w:lvl>
    <w:lvl w:ilvl="3" w:tplc="47F28C9E">
      <w:numFmt w:val="bullet"/>
      <w:lvlText w:val="•"/>
      <w:lvlJc w:val="left"/>
      <w:pPr>
        <w:ind w:left="3206" w:hanging="360"/>
      </w:pPr>
      <w:rPr>
        <w:rFonts w:hint="default"/>
        <w:lang w:val="es-ES" w:eastAsia="en-US" w:bidi="ar-SA"/>
      </w:rPr>
    </w:lvl>
    <w:lvl w:ilvl="4" w:tplc="28E65206">
      <w:numFmt w:val="bullet"/>
      <w:lvlText w:val="•"/>
      <w:lvlJc w:val="left"/>
      <w:pPr>
        <w:ind w:left="4160" w:hanging="360"/>
      </w:pPr>
      <w:rPr>
        <w:rFonts w:hint="default"/>
        <w:lang w:val="es-ES" w:eastAsia="en-US" w:bidi="ar-SA"/>
      </w:rPr>
    </w:lvl>
    <w:lvl w:ilvl="5" w:tplc="1228CB0C">
      <w:numFmt w:val="bullet"/>
      <w:lvlText w:val="•"/>
      <w:lvlJc w:val="left"/>
      <w:pPr>
        <w:ind w:left="5113" w:hanging="360"/>
      </w:pPr>
      <w:rPr>
        <w:rFonts w:hint="default"/>
        <w:lang w:val="es-ES" w:eastAsia="en-US" w:bidi="ar-SA"/>
      </w:rPr>
    </w:lvl>
    <w:lvl w:ilvl="6" w:tplc="0608D758">
      <w:numFmt w:val="bullet"/>
      <w:lvlText w:val="•"/>
      <w:lvlJc w:val="left"/>
      <w:pPr>
        <w:ind w:left="6066" w:hanging="360"/>
      </w:pPr>
      <w:rPr>
        <w:rFonts w:hint="default"/>
        <w:lang w:val="es-ES" w:eastAsia="en-US" w:bidi="ar-SA"/>
      </w:rPr>
    </w:lvl>
    <w:lvl w:ilvl="7" w:tplc="FC2A788E">
      <w:numFmt w:val="bullet"/>
      <w:lvlText w:val="•"/>
      <w:lvlJc w:val="left"/>
      <w:pPr>
        <w:ind w:left="7020" w:hanging="360"/>
      </w:pPr>
      <w:rPr>
        <w:rFonts w:hint="default"/>
        <w:lang w:val="es-ES" w:eastAsia="en-US" w:bidi="ar-SA"/>
      </w:rPr>
    </w:lvl>
    <w:lvl w:ilvl="8" w:tplc="4FEC6728">
      <w:numFmt w:val="bullet"/>
      <w:lvlText w:val="•"/>
      <w:lvlJc w:val="left"/>
      <w:pPr>
        <w:ind w:left="7973" w:hanging="360"/>
      </w:pPr>
      <w:rPr>
        <w:rFonts w:hint="default"/>
        <w:lang w:val="es-ES" w:eastAsia="en-US" w:bidi="ar-SA"/>
      </w:rPr>
    </w:lvl>
  </w:abstractNum>
  <w:abstractNum w:abstractNumId="20" w15:restartNumberingAfterBreak="0">
    <w:nsid w:val="573D032E"/>
    <w:multiLevelType w:val="hybridMultilevel"/>
    <w:tmpl w:val="64964882"/>
    <w:lvl w:ilvl="0" w:tplc="0AD05150">
      <w:start w:val="3"/>
      <w:numFmt w:val="lowerLetter"/>
      <w:lvlText w:val="%1)"/>
      <w:lvlJc w:val="left"/>
      <w:pPr>
        <w:ind w:left="585" w:hanging="360"/>
      </w:pPr>
      <w:rPr>
        <w:rFonts w:ascii="Arial" w:eastAsia="Arial" w:hAnsi="Arial" w:cs="Arial" w:hint="default"/>
        <w:b/>
        <w:bCs/>
        <w:spacing w:val="-1"/>
        <w:w w:val="100"/>
        <w:sz w:val="24"/>
        <w:szCs w:val="24"/>
        <w:lang w:val="es-ES" w:eastAsia="en-US" w:bidi="ar-SA"/>
      </w:rPr>
    </w:lvl>
    <w:lvl w:ilvl="1" w:tplc="F948DA2E">
      <w:numFmt w:val="bullet"/>
      <w:lvlText w:val=""/>
      <w:lvlJc w:val="left"/>
      <w:pPr>
        <w:ind w:left="945" w:hanging="360"/>
      </w:pPr>
      <w:rPr>
        <w:rFonts w:ascii="Symbol" w:eastAsia="Symbol" w:hAnsi="Symbol" w:cs="Symbol" w:hint="default"/>
        <w:w w:val="100"/>
        <w:sz w:val="24"/>
        <w:szCs w:val="24"/>
        <w:lang w:val="es-ES" w:eastAsia="en-US" w:bidi="ar-SA"/>
      </w:rPr>
    </w:lvl>
    <w:lvl w:ilvl="2" w:tplc="B9487998">
      <w:numFmt w:val="bullet"/>
      <w:lvlText w:val="•"/>
      <w:lvlJc w:val="left"/>
      <w:pPr>
        <w:ind w:left="1933" w:hanging="360"/>
      </w:pPr>
      <w:rPr>
        <w:rFonts w:hint="default"/>
        <w:lang w:val="es-ES" w:eastAsia="en-US" w:bidi="ar-SA"/>
      </w:rPr>
    </w:lvl>
    <w:lvl w:ilvl="3" w:tplc="5A6AF034">
      <w:numFmt w:val="bullet"/>
      <w:lvlText w:val="•"/>
      <w:lvlJc w:val="left"/>
      <w:pPr>
        <w:ind w:left="2926" w:hanging="360"/>
      </w:pPr>
      <w:rPr>
        <w:rFonts w:hint="default"/>
        <w:lang w:val="es-ES" w:eastAsia="en-US" w:bidi="ar-SA"/>
      </w:rPr>
    </w:lvl>
    <w:lvl w:ilvl="4" w:tplc="B5BEDA88">
      <w:numFmt w:val="bullet"/>
      <w:lvlText w:val="•"/>
      <w:lvlJc w:val="left"/>
      <w:pPr>
        <w:ind w:left="3920" w:hanging="360"/>
      </w:pPr>
      <w:rPr>
        <w:rFonts w:hint="default"/>
        <w:lang w:val="es-ES" w:eastAsia="en-US" w:bidi="ar-SA"/>
      </w:rPr>
    </w:lvl>
    <w:lvl w:ilvl="5" w:tplc="14D2348C">
      <w:numFmt w:val="bullet"/>
      <w:lvlText w:val="•"/>
      <w:lvlJc w:val="left"/>
      <w:pPr>
        <w:ind w:left="4913" w:hanging="360"/>
      </w:pPr>
      <w:rPr>
        <w:rFonts w:hint="default"/>
        <w:lang w:val="es-ES" w:eastAsia="en-US" w:bidi="ar-SA"/>
      </w:rPr>
    </w:lvl>
    <w:lvl w:ilvl="6" w:tplc="6D96B448">
      <w:numFmt w:val="bullet"/>
      <w:lvlText w:val="•"/>
      <w:lvlJc w:val="left"/>
      <w:pPr>
        <w:ind w:left="5906" w:hanging="360"/>
      </w:pPr>
      <w:rPr>
        <w:rFonts w:hint="default"/>
        <w:lang w:val="es-ES" w:eastAsia="en-US" w:bidi="ar-SA"/>
      </w:rPr>
    </w:lvl>
    <w:lvl w:ilvl="7" w:tplc="E298A39C">
      <w:numFmt w:val="bullet"/>
      <w:lvlText w:val="•"/>
      <w:lvlJc w:val="left"/>
      <w:pPr>
        <w:ind w:left="6900" w:hanging="360"/>
      </w:pPr>
      <w:rPr>
        <w:rFonts w:hint="default"/>
        <w:lang w:val="es-ES" w:eastAsia="en-US" w:bidi="ar-SA"/>
      </w:rPr>
    </w:lvl>
    <w:lvl w:ilvl="8" w:tplc="2E90B904">
      <w:numFmt w:val="bullet"/>
      <w:lvlText w:val="•"/>
      <w:lvlJc w:val="left"/>
      <w:pPr>
        <w:ind w:left="7893" w:hanging="360"/>
      </w:pPr>
      <w:rPr>
        <w:rFonts w:hint="default"/>
        <w:lang w:val="es-ES" w:eastAsia="en-US" w:bidi="ar-SA"/>
      </w:rPr>
    </w:lvl>
  </w:abstractNum>
  <w:abstractNum w:abstractNumId="21" w15:restartNumberingAfterBreak="0">
    <w:nsid w:val="5A6E7D5A"/>
    <w:multiLevelType w:val="hybridMultilevel"/>
    <w:tmpl w:val="C85018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5A36331"/>
    <w:multiLevelType w:val="hybridMultilevel"/>
    <w:tmpl w:val="41500CB8"/>
    <w:lvl w:ilvl="0" w:tplc="6ADACAE6">
      <w:numFmt w:val="bullet"/>
      <w:lvlText w:val="-"/>
      <w:lvlJc w:val="left"/>
      <w:pPr>
        <w:ind w:left="1152" w:hanging="360"/>
      </w:pPr>
      <w:rPr>
        <w:rFonts w:ascii="Arial" w:eastAsia="Arial" w:hAnsi="Arial" w:cs="Arial" w:hint="default"/>
        <w:spacing w:val="-1"/>
        <w:w w:val="100"/>
        <w:sz w:val="24"/>
        <w:szCs w:val="24"/>
        <w:lang w:val="es-ES" w:eastAsia="en-US" w:bidi="ar-SA"/>
      </w:rPr>
    </w:lvl>
    <w:lvl w:ilvl="1" w:tplc="6BCC1004">
      <w:numFmt w:val="bullet"/>
      <w:lvlText w:val="•"/>
      <w:lvlJc w:val="left"/>
      <w:pPr>
        <w:ind w:left="2032" w:hanging="360"/>
      </w:pPr>
      <w:rPr>
        <w:rFonts w:hint="default"/>
        <w:lang w:val="es-ES" w:eastAsia="en-US" w:bidi="ar-SA"/>
      </w:rPr>
    </w:lvl>
    <w:lvl w:ilvl="2" w:tplc="D86E7EEC">
      <w:numFmt w:val="bullet"/>
      <w:lvlText w:val="•"/>
      <w:lvlJc w:val="left"/>
      <w:pPr>
        <w:ind w:left="2904" w:hanging="360"/>
      </w:pPr>
      <w:rPr>
        <w:rFonts w:hint="default"/>
        <w:lang w:val="es-ES" w:eastAsia="en-US" w:bidi="ar-SA"/>
      </w:rPr>
    </w:lvl>
    <w:lvl w:ilvl="3" w:tplc="ACEAFB58">
      <w:numFmt w:val="bullet"/>
      <w:lvlText w:val="•"/>
      <w:lvlJc w:val="left"/>
      <w:pPr>
        <w:ind w:left="3776" w:hanging="360"/>
      </w:pPr>
      <w:rPr>
        <w:rFonts w:hint="default"/>
        <w:lang w:val="es-ES" w:eastAsia="en-US" w:bidi="ar-SA"/>
      </w:rPr>
    </w:lvl>
    <w:lvl w:ilvl="4" w:tplc="FDAC528E">
      <w:numFmt w:val="bullet"/>
      <w:lvlText w:val="•"/>
      <w:lvlJc w:val="left"/>
      <w:pPr>
        <w:ind w:left="4648" w:hanging="360"/>
      </w:pPr>
      <w:rPr>
        <w:rFonts w:hint="default"/>
        <w:lang w:val="es-ES" w:eastAsia="en-US" w:bidi="ar-SA"/>
      </w:rPr>
    </w:lvl>
    <w:lvl w:ilvl="5" w:tplc="85DEF488">
      <w:numFmt w:val="bullet"/>
      <w:lvlText w:val="•"/>
      <w:lvlJc w:val="left"/>
      <w:pPr>
        <w:ind w:left="5520" w:hanging="360"/>
      </w:pPr>
      <w:rPr>
        <w:rFonts w:hint="default"/>
        <w:lang w:val="es-ES" w:eastAsia="en-US" w:bidi="ar-SA"/>
      </w:rPr>
    </w:lvl>
    <w:lvl w:ilvl="6" w:tplc="AE7AFDC0">
      <w:numFmt w:val="bullet"/>
      <w:lvlText w:val="•"/>
      <w:lvlJc w:val="left"/>
      <w:pPr>
        <w:ind w:left="6392" w:hanging="360"/>
      </w:pPr>
      <w:rPr>
        <w:rFonts w:hint="default"/>
        <w:lang w:val="es-ES" w:eastAsia="en-US" w:bidi="ar-SA"/>
      </w:rPr>
    </w:lvl>
    <w:lvl w:ilvl="7" w:tplc="7BB4407A">
      <w:numFmt w:val="bullet"/>
      <w:lvlText w:val="•"/>
      <w:lvlJc w:val="left"/>
      <w:pPr>
        <w:ind w:left="7264" w:hanging="360"/>
      </w:pPr>
      <w:rPr>
        <w:rFonts w:hint="default"/>
        <w:lang w:val="es-ES" w:eastAsia="en-US" w:bidi="ar-SA"/>
      </w:rPr>
    </w:lvl>
    <w:lvl w:ilvl="8" w:tplc="0E36813A">
      <w:numFmt w:val="bullet"/>
      <w:lvlText w:val="•"/>
      <w:lvlJc w:val="left"/>
      <w:pPr>
        <w:ind w:left="8136" w:hanging="360"/>
      </w:pPr>
      <w:rPr>
        <w:rFonts w:hint="default"/>
        <w:lang w:val="es-ES" w:eastAsia="en-US" w:bidi="ar-SA"/>
      </w:rPr>
    </w:lvl>
  </w:abstractNum>
  <w:abstractNum w:abstractNumId="23" w15:restartNumberingAfterBreak="0">
    <w:nsid w:val="6A411E45"/>
    <w:multiLevelType w:val="hybridMultilevel"/>
    <w:tmpl w:val="CB46CE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6CC047C6"/>
    <w:multiLevelType w:val="hybridMultilevel"/>
    <w:tmpl w:val="726C29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75547380"/>
    <w:multiLevelType w:val="hybridMultilevel"/>
    <w:tmpl w:val="84B208D4"/>
    <w:lvl w:ilvl="0" w:tplc="0960E3AA">
      <w:numFmt w:val="bullet"/>
      <w:lvlText w:val=""/>
      <w:lvlJc w:val="left"/>
      <w:pPr>
        <w:ind w:left="651" w:hanging="360"/>
      </w:pPr>
      <w:rPr>
        <w:rFonts w:ascii="Symbol" w:eastAsia="Symbol" w:hAnsi="Symbol" w:cs="Symbol" w:hint="default"/>
        <w:w w:val="100"/>
        <w:sz w:val="24"/>
        <w:szCs w:val="24"/>
        <w:lang w:val="es-ES" w:eastAsia="en-US" w:bidi="ar-SA"/>
      </w:rPr>
    </w:lvl>
    <w:lvl w:ilvl="1" w:tplc="93162E6A">
      <w:numFmt w:val="bullet"/>
      <w:lvlText w:val=""/>
      <w:lvlJc w:val="left"/>
      <w:pPr>
        <w:ind w:left="945" w:hanging="360"/>
      </w:pPr>
      <w:rPr>
        <w:rFonts w:ascii="Symbol" w:eastAsia="Symbol" w:hAnsi="Symbol" w:cs="Symbol" w:hint="default"/>
        <w:w w:val="100"/>
        <w:sz w:val="24"/>
        <w:szCs w:val="24"/>
        <w:lang w:val="es-ES" w:eastAsia="en-US" w:bidi="ar-SA"/>
      </w:rPr>
    </w:lvl>
    <w:lvl w:ilvl="2" w:tplc="057CCBDA">
      <w:numFmt w:val="bullet"/>
      <w:lvlText w:val="•"/>
      <w:lvlJc w:val="left"/>
      <w:pPr>
        <w:ind w:left="1933" w:hanging="360"/>
      </w:pPr>
      <w:rPr>
        <w:rFonts w:hint="default"/>
        <w:lang w:val="es-ES" w:eastAsia="en-US" w:bidi="ar-SA"/>
      </w:rPr>
    </w:lvl>
    <w:lvl w:ilvl="3" w:tplc="285CA442">
      <w:numFmt w:val="bullet"/>
      <w:lvlText w:val="•"/>
      <w:lvlJc w:val="left"/>
      <w:pPr>
        <w:ind w:left="2926" w:hanging="360"/>
      </w:pPr>
      <w:rPr>
        <w:rFonts w:hint="default"/>
        <w:lang w:val="es-ES" w:eastAsia="en-US" w:bidi="ar-SA"/>
      </w:rPr>
    </w:lvl>
    <w:lvl w:ilvl="4" w:tplc="20E8E2CA">
      <w:numFmt w:val="bullet"/>
      <w:lvlText w:val="•"/>
      <w:lvlJc w:val="left"/>
      <w:pPr>
        <w:ind w:left="3920" w:hanging="360"/>
      </w:pPr>
      <w:rPr>
        <w:rFonts w:hint="default"/>
        <w:lang w:val="es-ES" w:eastAsia="en-US" w:bidi="ar-SA"/>
      </w:rPr>
    </w:lvl>
    <w:lvl w:ilvl="5" w:tplc="0CC406C8">
      <w:numFmt w:val="bullet"/>
      <w:lvlText w:val="•"/>
      <w:lvlJc w:val="left"/>
      <w:pPr>
        <w:ind w:left="4913" w:hanging="360"/>
      </w:pPr>
      <w:rPr>
        <w:rFonts w:hint="default"/>
        <w:lang w:val="es-ES" w:eastAsia="en-US" w:bidi="ar-SA"/>
      </w:rPr>
    </w:lvl>
    <w:lvl w:ilvl="6" w:tplc="8D5A4C58">
      <w:numFmt w:val="bullet"/>
      <w:lvlText w:val="•"/>
      <w:lvlJc w:val="left"/>
      <w:pPr>
        <w:ind w:left="5906" w:hanging="360"/>
      </w:pPr>
      <w:rPr>
        <w:rFonts w:hint="default"/>
        <w:lang w:val="es-ES" w:eastAsia="en-US" w:bidi="ar-SA"/>
      </w:rPr>
    </w:lvl>
    <w:lvl w:ilvl="7" w:tplc="4534388A">
      <w:numFmt w:val="bullet"/>
      <w:lvlText w:val="•"/>
      <w:lvlJc w:val="left"/>
      <w:pPr>
        <w:ind w:left="6900" w:hanging="360"/>
      </w:pPr>
      <w:rPr>
        <w:rFonts w:hint="default"/>
        <w:lang w:val="es-ES" w:eastAsia="en-US" w:bidi="ar-SA"/>
      </w:rPr>
    </w:lvl>
    <w:lvl w:ilvl="8" w:tplc="93EADA90">
      <w:numFmt w:val="bullet"/>
      <w:lvlText w:val="•"/>
      <w:lvlJc w:val="left"/>
      <w:pPr>
        <w:ind w:left="7893" w:hanging="360"/>
      </w:pPr>
      <w:rPr>
        <w:rFonts w:hint="default"/>
        <w:lang w:val="es-ES" w:eastAsia="en-US" w:bidi="ar-SA"/>
      </w:rPr>
    </w:lvl>
  </w:abstractNum>
  <w:abstractNum w:abstractNumId="26" w15:restartNumberingAfterBreak="0">
    <w:nsid w:val="781F18AE"/>
    <w:multiLevelType w:val="hybridMultilevel"/>
    <w:tmpl w:val="E1C8635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2"/>
  </w:num>
  <w:num w:numId="2">
    <w:abstractNumId w:val="1"/>
  </w:num>
  <w:num w:numId="3">
    <w:abstractNumId w:val="20"/>
  </w:num>
  <w:num w:numId="4">
    <w:abstractNumId w:val="14"/>
  </w:num>
  <w:num w:numId="5">
    <w:abstractNumId w:val="9"/>
  </w:num>
  <w:num w:numId="6">
    <w:abstractNumId w:val="25"/>
  </w:num>
  <w:num w:numId="7">
    <w:abstractNumId w:val="10"/>
  </w:num>
  <w:num w:numId="8">
    <w:abstractNumId w:val="19"/>
  </w:num>
  <w:num w:numId="9">
    <w:abstractNumId w:val="0"/>
  </w:num>
  <w:num w:numId="10">
    <w:abstractNumId w:val="2"/>
  </w:num>
  <w:num w:numId="11">
    <w:abstractNumId w:val="13"/>
  </w:num>
  <w:num w:numId="12">
    <w:abstractNumId w:val="12"/>
  </w:num>
  <w:num w:numId="13">
    <w:abstractNumId w:val="4"/>
  </w:num>
  <w:num w:numId="14">
    <w:abstractNumId w:val="6"/>
  </w:num>
  <w:num w:numId="15">
    <w:abstractNumId w:val="24"/>
  </w:num>
  <w:num w:numId="16">
    <w:abstractNumId w:val="26"/>
  </w:num>
  <w:num w:numId="17">
    <w:abstractNumId w:val="21"/>
  </w:num>
  <w:num w:numId="18">
    <w:abstractNumId w:val="17"/>
  </w:num>
  <w:num w:numId="19">
    <w:abstractNumId w:val="3"/>
  </w:num>
  <w:num w:numId="20">
    <w:abstractNumId w:val="7"/>
  </w:num>
  <w:num w:numId="21">
    <w:abstractNumId w:val="15"/>
  </w:num>
  <w:num w:numId="22">
    <w:abstractNumId w:val="16"/>
  </w:num>
  <w:num w:numId="23">
    <w:abstractNumId w:val="18"/>
  </w:num>
  <w:num w:numId="24">
    <w:abstractNumId w:val="23"/>
  </w:num>
  <w:num w:numId="25">
    <w:abstractNumId w:val="8"/>
  </w:num>
  <w:num w:numId="26">
    <w:abstractNumId w:val="5"/>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3D7"/>
    <w:rsid w:val="00000B24"/>
    <w:rsid w:val="000721AB"/>
    <w:rsid w:val="00124AB4"/>
    <w:rsid w:val="00316433"/>
    <w:rsid w:val="004A2453"/>
    <w:rsid w:val="004C1AA4"/>
    <w:rsid w:val="00567F57"/>
    <w:rsid w:val="005A3C48"/>
    <w:rsid w:val="00676ACE"/>
    <w:rsid w:val="00722EA0"/>
    <w:rsid w:val="00874798"/>
    <w:rsid w:val="0088382C"/>
    <w:rsid w:val="008858A5"/>
    <w:rsid w:val="008C502F"/>
    <w:rsid w:val="008F267E"/>
    <w:rsid w:val="00A65D21"/>
    <w:rsid w:val="00B8547E"/>
    <w:rsid w:val="00B96DE6"/>
    <w:rsid w:val="00C42928"/>
    <w:rsid w:val="00CC68CE"/>
    <w:rsid w:val="00CF5CD9"/>
    <w:rsid w:val="00D94679"/>
    <w:rsid w:val="00E0048D"/>
    <w:rsid w:val="00EF105E"/>
    <w:rsid w:val="00F45712"/>
    <w:rsid w:val="00F50A77"/>
    <w:rsid w:val="00F623D7"/>
    <w:rsid w:val="00FB6B69"/>
    <w:rsid w:val="00FD52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3C33EE-43C5-477E-B3A5-46E84CB8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492" w:hanging="268"/>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945" w:hanging="360"/>
    </w:pPr>
  </w:style>
  <w:style w:type="paragraph" w:customStyle="1" w:styleId="TableParagraph">
    <w:name w:val="Table Paragraph"/>
    <w:basedOn w:val="Normal"/>
    <w:uiPriority w:val="1"/>
    <w:qFormat/>
    <w:pPr>
      <w:spacing w:before="4"/>
      <w:ind w:left="110"/>
    </w:pPr>
  </w:style>
  <w:style w:type="paragraph" w:styleId="Encabezado">
    <w:name w:val="header"/>
    <w:basedOn w:val="Normal"/>
    <w:link w:val="EncabezadoCar"/>
    <w:uiPriority w:val="99"/>
    <w:unhideWhenUsed/>
    <w:rsid w:val="00A65D21"/>
    <w:pPr>
      <w:tabs>
        <w:tab w:val="center" w:pos="4419"/>
        <w:tab w:val="right" w:pos="8838"/>
      </w:tabs>
    </w:pPr>
  </w:style>
  <w:style w:type="character" w:customStyle="1" w:styleId="EncabezadoCar">
    <w:name w:val="Encabezado Car"/>
    <w:basedOn w:val="Fuentedeprrafopredeter"/>
    <w:link w:val="Encabezado"/>
    <w:uiPriority w:val="99"/>
    <w:rsid w:val="00A65D21"/>
    <w:rPr>
      <w:rFonts w:ascii="Arial" w:eastAsia="Arial" w:hAnsi="Arial" w:cs="Arial"/>
      <w:lang w:val="es-ES"/>
    </w:rPr>
  </w:style>
  <w:style w:type="paragraph" w:styleId="Piedepgina">
    <w:name w:val="footer"/>
    <w:basedOn w:val="Normal"/>
    <w:link w:val="PiedepginaCar"/>
    <w:uiPriority w:val="99"/>
    <w:unhideWhenUsed/>
    <w:rsid w:val="00A65D21"/>
    <w:pPr>
      <w:tabs>
        <w:tab w:val="center" w:pos="4419"/>
        <w:tab w:val="right" w:pos="8838"/>
      </w:tabs>
    </w:pPr>
  </w:style>
  <w:style w:type="character" w:customStyle="1" w:styleId="PiedepginaCar">
    <w:name w:val="Pie de página Car"/>
    <w:basedOn w:val="Fuentedeprrafopredeter"/>
    <w:link w:val="Piedepgina"/>
    <w:uiPriority w:val="99"/>
    <w:rsid w:val="00A65D21"/>
    <w:rPr>
      <w:rFonts w:ascii="Arial" w:eastAsia="Arial" w:hAnsi="Arial" w:cs="Arial"/>
      <w:lang w:val="es-ES"/>
    </w:rPr>
  </w:style>
  <w:style w:type="character" w:customStyle="1" w:styleId="TextoindependienteCar">
    <w:name w:val="Texto independiente Car"/>
    <w:basedOn w:val="Fuentedeprrafopredeter"/>
    <w:link w:val="Textoindependiente"/>
    <w:uiPriority w:val="1"/>
    <w:rsid w:val="00F50A77"/>
    <w:rPr>
      <w:rFonts w:ascii="Arial" w:eastAsia="Arial" w:hAnsi="Arial" w:cs="Arial"/>
      <w:sz w:val="24"/>
      <w:szCs w:val="24"/>
      <w:lang w:val="es-ES"/>
    </w:rPr>
  </w:style>
  <w:style w:type="table" w:styleId="Tablaconcuadrcula">
    <w:name w:val="Table Grid"/>
    <w:basedOn w:val="Tablanormal"/>
    <w:uiPriority w:val="39"/>
    <w:rsid w:val="008C502F"/>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8C502F"/>
    <w:pPr>
      <w:widowControl/>
      <w:autoSpaceDE/>
      <w:autoSpaceDN/>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2">
    <w:name w:val="s2"/>
    <w:basedOn w:val="Fuentedeprrafopredeter"/>
    <w:rsid w:val="008C5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legal.legis.com.co/document/legcol/legcol_3a413f16c5c14866af2c4a524b540130/decreto-1072-de-mayo-26-de-2015/bf18a8a219547d54ae7a756719196ecebe2nf9?text=Decreto%201072%20de%202015"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minsalud.gov.co/Normatividad_Nuevo/LEY%200009%20DE%201979.pdf" TargetMode="External"/><Relationship Id="rId12" Type="http://schemas.openxmlformats.org/officeDocument/2006/relationships/hyperlink" Target="https://www.minsalud.gov.co/Normatividad_Nuevo/LEY%201438%20DE%20201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it.ly/2WjphrJ"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sp.presidencia.gov.co/Normativa/Leyes/Documents/ley156631072012.pdf" TargetMode="External"/><Relationship Id="rId4" Type="http://schemas.openxmlformats.org/officeDocument/2006/relationships/webSettings" Target="webSettings.xml"/><Relationship Id="rId9" Type="http://schemas.openxmlformats.org/officeDocument/2006/relationships/hyperlink" Target="https://www.minsalud.gov.co/Normatividad_Nuevo/LEY%201438%20DE%202011.pdf"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14</Pages>
  <Words>3496</Words>
  <Characters>19231</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Microsoft Word - PR-ST-05 Programa de Adicciones (004) (002).docx</vt:lpstr>
    </vt:vector>
  </TitlesOfParts>
  <Company>ZONA FRANCA INTERNACIONAL DE PEREIRA</Company>
  <LinksUpToDate>false</LinksUpToDate>
  <CharactersWithSpaces>22682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PR-ST-05 Programa de Adicciones (004) (002).docx</dc:title>
  <dc:creator>ZFIP004</dc:creator>
  <cp:lastModifiedBy>ZFIP004</cp:lastModifiedBy>
  <cp:revision>8</cp:revision>
  <cp:lastPrinted>2020-08-25T15:57:00Z</cp:lastPrinted>
  <dcterms:created xsi:type="dcterms:W3CDTF">2021-07-12T20:12:00Z</dcterms:created>
  <dcterms:modified xsi:type="dcterms:W3CDTF">2021-08-12T21:26:00Z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Word</vt:lpwstr>
  </property>
  <property fmtid="{D5CDD505-2E9C-101B-9397-08002B2CF9AE}" pid="4" name="LastSaved">
    <vt:filetime>2020-08-25T00:00:00Z</vt:filetime>
  </property>
</Properties>
</file>