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从动态 N×N 相关系数矩阵中检测沿主对角线的连续块边界。本文档按三条路线组织：</w:t>
      </w:r>
      <w:r>
        <w:rPr>
          <w:b/>
          <w:bCs/>
        </w:rPr>
        <w:t xml:space="preserve">daninet 方案</w:t>
      </w:r>
      <w:r>
        <w:t xml:space="preserve">（</w:t>
      </w:r>
      <w:r>
        <w:rPr>
          <w:rStyle w:val="VerbatimChar"/>
        </w:rPr>
        <w:t xml:space="preserve">daninet/edge</w:t>
      </w:r>
      <w:r>
        <w:t xml:space="preserve">，合成数据，置顶）、SVM 历史基线、CNN 当前主线（真实数据）。各路线的数字来自各自工件，不可横向混比。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daninetedge--2026-10-19-首批结果"/>
    <w:p>
      <w:pPr>
        <w:pStyle w:val="Heading2"/>
      </w:pPr>
      <w:r>
        <w:t xml:space="preserve">一、daninet 方案（</w:t>
      </w:r>
      <w:r>
        <w:rPr>
          <w:rStyle w:val="VerbatimChar"/>
        </w:rPr>
        <w:t xml:space="preserve">daninet/edge</w:t>
      </w:r>
      <w:r>
        <w:t xml:space="preserve"> </w:t>
      </w:r>
      <w:r>
        <w:t xml:space="preserve">· 2026-10-19 首批结果）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daninet/runs/edge_ensemble3_notta/{metrics,evaluation,decode_eval}.json</w:t>
      </w:r>
      <w:r>
        <w:t xml:space="preserve">、</w:t>
      </w:r>
      <w:r>
        <w:rPr>
          <w:rStyle w:val="VerbatimChar"/>
        </w:rPr>
        <w:t xml:space="preserve">daninet/out/edge_segmentation/summary.json</w:t>
      </w:r>
      <w:r>
        <w:t xml:space="preserve">。合成数据训练，非真实数据。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49"/>
        <w:gridCol w:w="8089"/>
      </w:tblGrid>
      <w:tr>
        <w:trPr>
          <w:tblHeader w:val="on"/>
        </w:trP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N×N 相关矩阵，5 通道（</w:t>
            </w:r>
            <w:r>
              <w:rPr>
                <w:rStyle w:val="VerbatimChar"/>
              </w:rPr>
              <w:t xml:space="preserve">normalized_gradient_svd</w:t>
            </w:r>
            <w:r>
              <w:t xml:space="preserve"> </w:t>
            </w:r>
            <w:r>
              <w:t xml:space="preserve">特征模式）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长度 N−1 的逐候选边界判定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多尺度残差骨干：in 5 / stem 16 / hidden 128 × 5 块，head 64（8 组），深监督侧头 [1, 3]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合成生成器：尺寸 14/17（未见尺寸 25），最小块宽 2，最多 4 个边界；L 训练 [9, 16, 36, 121]，测试 [9, 16, 25, 36, 49, 121]；split seed 20260713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训练与模型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主模型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edge_final_single</w:t>
            </w:r>
            <w:r>
              <w:t xml:space="preserve">：seed 20261019、60 epoch × 32768 合成矩阵、早停 epoch 24、11.3 min（chip 0）；另有 3 模型集成（</w:t>
            </w:r>
            <w:r>
              <w:rPr>
                <w:rStyle w:val="VerbatimChar"/>
              </w:rPr>
              <w:t xml:space="preserve">edge_s20260713/14/15</w:t>
            </w:r>
            <w:r>
              <w:t xml:space="preserve">）作对照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daninet/runs/edge_final_single/</w:t>
            </w:r>
            <w:r>
              <w:t xml:space="preserve">（主模型）、</w:t>
            </w:r>
            <w:r>
              <w:rPr>
                <w:rStyle w:val="VerbatimChar"/>
              </w:rPr>
              <w:t xml:space="preserve">daninet/runs/edge_ensemble3_notta/</w:t>
            </w:r>
            <w:r>
              <w:t xml:space="preserve">（集成评估）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解码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最优</w:t>
            </w:r>
            <w:r>
              <w:t xml:space="preserve"> </w:t>
            </w:r>
            <w:r>
              <w:rPr>
                <w:rStyle w:val="VerbatimChar"/>
              </w:rPr>
              <w:t xml:space="preserve">min_block2/uniform</w:t>
            </w:r>
            <w:r>
              <w:t xml:space="preserve">（相对 uniform 仅 +0.08pp，决策层已近最优）；阈值 14→0.55、17→0.60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Test Exact（n=3968）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  <w:r>
              <w:t xml:space="preserve">（单模型）；3 模型集成 0.6890 [0.6744, 0.7034]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0.813 / 0.839（集成 0.812 / 0.845）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0.320（集成 0.308：过分割 10.0% / 欠分割 14.9%）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未见尺寸 25（n=960）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Exact 0.592（单模型）；集成 0.577，错误模式反转为过分割（over 37.3% / under 2.5%）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延迟（17×17）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单模型 0.11 ms · 3 模型集成 0.35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按视数的 Exact</w:t>
      </w:r>
      <w:r>
        <w:t xml:space="preserve">（主模型冻结测试）：L=9 → 31.2%，L=16 → 54.8%，L=25 → 66.5%，L=36 → 77.5%，L=49 → 86.0%，L=121 →</w:t>
      </w:r>
      <w:r>
        <w:t xml:space="preserve"> </w:t>
      </w:r>
      <w:r>
        <w:rPr>
          <w:b/>
          <w:bCs/>
        </w:rPr>
        <w:t xml:space="preserve">97.7%</w:t>
      </w:r>
      <w:r>
        <w:t xml:space="preserve">。相干估计越稳，切分越准，单调上升。</w:t>
      </w:r>
    </w:p>
    <w:p>
      <w:pPr>
        <w:pStyle w:val="BodyText"/>
      </w:pPr>
      <w:r>
        <w:rPr>
          <w:b/>
          <w:bCs/>
        </w:rPr>
        <w:t xml:space="preserve">按最小块宽</w:t>
      </w:r>
      <w:r>
        <w:t xml:space="preserve">（最优解码）：块宽 2 → 66.5%，3 → 70.0%，4 → 73.3%，5 → 66.3%，6 → 69.6%，7 → 67.5%，8 →</w:t>
      </w:r>
      <w:r>
        <w:t xml:space="preserve"> </w:t>
      </w:r>
      <w:r>
        <w:rPr>
          <w:b/>
          <w:bCs/>
        </w:rPr>
        <w:t xml:space="preserve">77.0%</w:t>
      </w:r>
      <w:r>
        <w:t xml:space="preserve">。窄块（2–3）明显更难，块宽 5–7 反而回落，说明难点不只是「块小」，还有边界密度与块宽的耦合。</w:t>
      </w:r>
    </w:p>
    <w:p>
      <w:pPr>
        <w:pStyle w:val="BodyText"/>
      </w:pPr>
      <w:r>
        <w:rPr>
          <w:b/>
          <w:bCs/>
        </w:rPr>
        <w:t xml:space="preserve">按真实边界数</w:t>
      </w:r>
      <w:r>
        <w:t xml:space="preserve">：1 → 69.6%，2 → 70.1%，3 → 61.8%，4 →</w:t>
      </w:r>
      <w:r>
        <w:t xml:space="preserve"> </w:t>
      </w:r>
      <w:r>
        <w:rPr>
          <w:b/>
          <w:bCs/>
        </w:rPr>
        <w:t xml:space="preserve">50.0%</w:t>
      </w:r>
      <w:r>
        <w:t xml:space="preserve">。边界越多越难，4 边界时掉到随机水平附近。</w:t>
      </w:r>
    </w:p>
    <w:p>
      <w:pPr>
        <w:pStyle w:val="BodyText"/>
      </w:pPr>
      <w:r>
        <w:rPr>
          <w:b/>
          <w:bCs/>
        </w:rPr>
        <w:t xml:space="preserve">与 CNN 主线的差异</w:t>
      </w:r>
      <w:r>
        <w:t xml:space="preserve">：本方案在</w:t>
      </w:r>
      <w:r>
        <w:rPr>
          <w:b/>
          <w:bCs/>
        </w:rPr>
        <w:t xml:space="preserve">合成数据</w:t>
      </w:r>
      <w:r>
        <w:t xml:space="preserve">上训练（可无限生成），CNN 主线在真实 2075 矩阵上训练；两者输出同为 N−1 边界向量，但数据分布不同，数字不可直接比较。待真实数据接入后才谈对齐。</w:t>
      </w:r>
    </w:p>
    <w:p>
      <w:pPr>
        <w:pStyle w:val="BodyText"/>
      </w:pPr>
      <w:r>
        <w:rPr>
          <w:b/>
          <w:bCs/>
        </w:rPr>
        <w:t xml:space="preserve">导出可视化</w:t>
      </w:r>
      <w:r>
        <w:t xml:space="preserve">：</w:t>
      </w:r>
      <w:r>
        <w:rPr>
          <w:rStyle w:val="VerbatimChar"/>
        </w:rPr>
        <w:t xml:space="preserve">daninet/out/edge_segmentation/</w:t>
      </w:r>
      <w:r>
        <w:t xml:space="preserve">（gallery.png、dataset_overview.png、36 张样本图，17×17，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记录导出子集 Exact 0.660 / Rect 0.783）。</w: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737"/>
        <w:gridCol w:w="1952"/>
        <w:gridCol w:w="2660"/>
        <w:gridCol w:w="2289"/>
      </w:tblGrid>
      <w:tr>
        <w:trPr>
          <w:tblHeader w:val="on"/>
        </w:trPr>
        <w:tc>
          <w:tcPr>
            <w:tcW w:w="2737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输入 → 输出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矩阵级二分类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程序生成的合成矩阵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「有无分块结构」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train_boundary.py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evaluate_boundary.py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逐候选边界分类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带人工标签的真实数据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N−1 个边界判定</w:t>
            </w:r>
          </w:p>
        </w:tc>
      </w:tr>
    </w:tbl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1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1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1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2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2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2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2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4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4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4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4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三条路线对照"/>
    <w:p>
      <w:pPr>
        <w:pStyle w:val="Heading2"/>
      </w:pPr>
      <w:r>
        <w:t xml:space="preserve">四、三条路线对照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165"/>
        <w:gridCol w:w="2713"/>
        <w:gridCol w:w="2936"/>
        <w:gridCol w:w="2824"/>
      </w:tblGrid>
      <w:tr>
        <w:trPr>
          <w:tblHeader w:val="on"/>
        </w:trP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SVM（历史）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CNN（当前主线）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daninet（待训练）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输出粒度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矩阵级二分类 / 逐候选边界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24 维矩阵特征 + 62 维局部特征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5 通道端到端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5 通道 normalized_gradient_svd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结构先验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手工特征 + RBF 核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多尺度残差 + 全局上下文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多尺度残差 + 深监督侧头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尺寸泛化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需按尺寸校准阈值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最佳 Test Exact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历史数字不可与下者混比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0.6929（真实数据单模型）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0.689（合成数据集成）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网格搜索，确定性强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10 种子，</w:t>
            </w:r>
            <w:r>
              <w:rPr>
                <w:rStyle w:val="VerbatimChar"/>
              </w:rPr>
              <w:t xml:space="preserve">±0.02~0.03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复现状态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源码需从</w:t>
            </w:r>
            <w:r>
              <w:t xml:space="preserve"> </w:t>
            </w:r>
            <w:r>
              <w:rPr>
                <w:rStyle w:val="VerbatimChar"/>
              </w:rPr>
              <w:t xml:space="preserve">1658ac7</w:t>
            </w:r>
            <w:r>
              <w:t xml:space="preserve"> </w:t>
            </w:r>
            <w:r>
              <w:t xml:space="preserve">恢复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权重与 JSON 齐全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权重与评估 JSON 齐全（合成数据）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五术语与指标"/>
    <w:p>
      <w:pPr>
        <w:pStyle w:val="Heading2"/>
      </w:pPr>
      <w:r>
        <w:t xml:space="preserve">五、术语与指标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文档维护"/>
    <w:p>
      <w:pPr>
        <w:pStyle w:val="Heading2"/>
      </w:pPr>
      <w:r>
        <w:t xml:space="preserve">六、文档维护</w:t>
      </w:r>
    </w:p>
    <w:p>
      <w:pPr>
        <w:pStyle w:val="Compact"/>
        <w:numPr>
          <w:ilvl w:val="0"/>
          <w:numId w:val="1005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（第一节）由训练侧填写，新 run 落地后同步</w:t>
      </w:r>
      <w:r>
        <w:t xml:space="preserve"> </w:t>
      </w:r>
      <w:r>
        <w:rPr>
          <w:rStyle w:val="VerbatimChar"/>
        </w:rPr>
        <w:t xml:space="preserve">docs/visual/segmentation/edge.json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5"/>
        </w:numPr>
      </w:pPr>
      <w:r>
        <w:t xml:space="preserve">指标定义变更时先改第五节，再同步其他章节。</w:t>
      </w:r>
    </w:p>
    <w:bookmarkEnd w:id="3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2026-10-19T10:31:26Z</dcterms:created>
  <dcterms:modified xsi:type="dcterms:W3CDTF">2026-10-19T10:31:26Z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SVM 历史基线、CNN 当前主线与 daninet 方案占位；置顶维护</vt:lpwstr>
  </property>
</Properties>
</file>