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DBAF" w14:textId="77777777" w:rsidR="00FB5C42" w:rsidRDefault="00000000">
      <w:pPr>
        <w:pStyle w:val="a9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CSG </w:t>
      </w:r>
      <w:r>
        <w:rPr>
          <w:rFonts w:ascii="Calibri" w:eastAsia="微软雅黑" w:hAnsi="Calibri"/>
          <w:lang w:eastAsia="zh-CN"/>
        </w:rPr>
        <w:t>条件时空门控模型</w:t>
      </w:r>
    </w:p>
    <w:p w14:paraId="51E97C0D" w14:textId="77777777" w:rsidR="00FB5C42" w:rsidRDefault="00000000">
      <w:pPr>
        <w:pStyle w:val="ab"/>
        <w:rPr>
          <w:lang w:eastAsia="zh-CN"/>
        </w:rPr>
      </w:pPr>
      <w:r>
        <w:rPr>
          <w:rFonts w:ascii="Calibri" w:eastAsia="微软雅黑" w:hAnsi="Calibri"/>
          <w:lang w:eastAsia="zh-CN"/>
        </w:rPr>
        <w:t>融合太阳黄经与</w:t>
      </w:r>
      <w:r>
        <w:rPr>
          <w:rFonts w:ascii="Calibri" w:eastAsia="微软雅黑" w:hAnsi="Calibri"/>
          <w:lang w:eastAsia="zh-CN"/>
        </w:rPr>
        <w:t xml:space="preserve"> MOLA </w:t>
      </w:r>
      <w:r>
        <w:rPr>
          <w:rFonts w:ascii="Calibri" w:eastAsia="微软雅黑" w:hAnsi="Calibri"/>
          <w:lang w:eastAsia="zh-CN"/>
        </w:rPr>
        <w:t>地形的火星臭氧多步预测</w:t>
      </w:r>
    </w:p>
    <w:p w14:paraId="0548D066" w14:textId="77777777" w:rsidR="00FB5C42" w:rsidRPr="00E31A4A" w:rsidRDefault="00000000">
      <w:pPr>
        <w:pStyle w:val="1"/>
        <w:rPr>
          <w:color w:val="auto"/>
          <w:lang w:eastAsia="zh-CN"/>
        </w:rPr>
      </w:pPr>
      <w:r w:rsidRPr="00E31A4A">
        <w:rPr>
          <w:rFonts w:ascii="Calibri" w:eastAsia="微软雅黑" w:hAnsi="Calibri"/>
          <w:color w:val="auto"/>
          <w:lang w:eastAsia="zh-CN"/>
        </w:rPr>
        <w:t xml:space="preserve">1. </w:t>
      </w:r>
      <w:r w:rsidRPr="00E31A4A">
        <w:rPr>
          <w:rFonts w:ascii="Calibri" w:eastAsia="微软雅黑" w:hAnsi="Calibri"/>
          <w:color w:val="auto"/>
          <w:lang w:eastAsia="zh-CN"/>
        </w:rPr>
        <w:t>研究问题与核心结论</w:t>
      </w:r>
    </w:p>
    <w:p w14:paraId="556F8C14" w14:textId="77777777" w:rsidR="00FB5C42" w:rsidRPr="00E31A4A" w:rsidRDefault="00000000">
      <w:pPr>
        <w:pStyle w:val="2"/>
        <w:rPr>
          <w:color w:val="auto"/>
          <w:lang w:eastAsia="zh-CN"/>
        </w:rPr>
      </w:pPr>
      <w:r w:rsidRPr="00E31A4A">
        <w:rPr>
          <w:rFonts w:ascii="Calibri" w:eastAsia="微软雅黑" w:hAnsi="Calibri"/>
          <w:color w:val="auto"/>
          <w:lang w:eastAsia="zh-CN"/>
        </w:rPr>
        <w:t xml:space="preserve">1.1 </w:t>
      </w:r>
      <w:r w:rsidRPr="00E31A4A">
        <w:rPr>
          <w:rFonts w:ascii="Calibri" w:eastAsia="微软雅黑" w:hAnsi="Calibri"/>
          <w:color w:val="auto"/>
          <w:lang w:eastAsia="zh-CN"/>
        </w:rPr>
        <w:t>研究问题</w:t>
      </w:r>
    </w:p>
    <w:p w14:paraId="335DCFDB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在保持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ConvLSTM-SimVP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主干不变的前提下，引入历史太阳黄经</w:t>
      </w:r>
      <w:r>
        <w:rPr>
          <w:lang w:eastAsia="zh-CN"/>
        </w:rPr>
        <w:t xml:space="preserve"> Ls </w:t>
      </w:r>
      <w:r>
        <w:rPr>
          <w:lang w:eastAsia="zh-CN"/>
        </w:rPr>
        <w:t>与静态</w:t>
      </w:r>
      <w:r>
        <w:rPr>
          <w:lang w:eastAsia="zh-CN"/>
        </w:rPr>
        <w:t xml:space="preserve"> MOLA </w:t>
      </w:r>
      <w:r>
        <w:rPr>
          <w:lang w:eastAsia="zh-CN"/>
        </w:rPr>
        <w:t>地形，能否降低火星臭氧多步预测误差？</w:t>
      </w:r>
    </w:p>
    <w:p w14:paraId="30FBD050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CSG </w:t>
      </w:r>
      <w:r>
        <w:rPr>
          <w:lang w:eastAsia="zh-CN"/>
        </w:rPr>
        <w:t>将时变的大气动力特征、季节相位和静态地形先验放入同一个轻量门控模块。主干编码器、时间翻译器和解码器与基线保持一致，因此性能差异主要来自条件门控。</w:t>
      </w:r>
    </w:p>
    <w:p w14:paraId="4773590A" w14:textId="77777777" w:rsidR="00FB5C42" w:rsidRDefault="00000000">
      <w:pPr>
        <w:pStyle w:val="2"/>
      </w:pPr>
      <w:r w:rsidRPr="00E31A4A">
        <w:rPr>
          <w:rFonts w:ascii="Calibri" w:eastAsia="微软雅黑" w:hAnsi="Calibri"/>
          <w:color w:val="auto"/>
        </w:rPr>
        <w:t xml:space="preserve">1.2 </w:t>
      </w:r>
      <w:proofErr w:type="spellStart"/>
      <w:r w:rsidRPr="00E31A4A">
        <w:rPr>
          <w:rFonts w:ascii="Calibri" w:eastAsia="微软雅黑" w:hAnsi="Calibri"/>
          <w:color w:val="auto"/>
        </w:rPr>
        <w:t>对比对象</w:t>
      </w:r>
      <w:proofErr w:type="spellEnd"/>
    </w:p>
    <w:tbl>
      <w:tblPr>
        <w:tblW w:w="9360" w:type="dxa"/>
        <w:tblInd w:w="12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FB5C42" w14:paraId="12169F07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B584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5D79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输入与结构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C09A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对比作用</w:t>
            </w:r>
          </w:p>
        </w:tc>
      </w:tr>
      <w:tr w:rsidR="00FB5C42" w14:paraId="609E531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832C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SimVP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E83C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纯视频预测式时空建模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F096" w14:textId="77777777" w:rsidR="00FB5C42" w:rsidRDefault="00000000">
            <w:pPr>
              <w:keepNext/>
              <w:spacing w:after="0" w:line="240" w:lineRule="auto"/>
            </w:pPr>
            <w:proofErr w:type="spellStart"/>
            <w:r>
              <w:rPr>
                <w:sz w:val="19"/>
              </w:rPr>
              <w:t>基础时空预测基线</w:t>
            </w:r>
            <w:proofErr w:type="spellEnd"/>
          </w:p>
        </w:tc>
      </w:tr>
      <w:tr w:rsidR="00FB5C42" w14:paraId="6E140E2D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0E83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ConvLSTM-SimVP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8EBC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 xml:space="preserve">ConvLSTM </w:t>
            </w:r>
            <w:r>
              <w:rPr>
                <w:sz w:val="19"/>
              </w:rPr>
              <w:t>历史编码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轻量</w:t>
            </w:r>
            <w:r>
              <w:rPr>
                <w:sz w:val="19"/>
              </w:rPr>
              <w:t xml:space="preserve"> SimVP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7F4A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检验循环时序编码的增益</w:t>
            </w:r>
          </w:p>
        </w:tc>
      </w:tr>
      <w:tr w:rsidR="00FB5C42" w14:paraId="53C9966D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BB74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>CSG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0239" w14:textId="77777777" w:rsidR="00FB5C4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主干不变</w:t>
            </w:r>
            <w:r>
              <w:rPr>
                <w:sz w:val="19"/>
                <w:lang w:eastAsia="zh-CN"/>
              </w:rPr>
              <w:t xml:space="preserve"> + Ls/MOLA </w:t>
            </w:r>
            <w:r>
              <w:rPr>
                <w:sz w:val="19"/>
                <w:lang w:eastAsia="zh-CN"/>
              </w:rPr>
              <w:t>联合条件门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F736" w14:textId="77777777" w:rsidR="00FB5C4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检验外部物理条件的增益</w:t>
            </w:r>
          </w:p>
        </w:tc>
      </w:tr>
    </w:tbl>
    <w:p w14:paraId="779CBC32" w14:textId="77777777" w:rsidR="00FB5C42" w:rsidRDefault="00FB5C42">
      <w:pPr>
        <w:spacing w:after="0"/>
        <w:rPr>
          <w:lang w:eastAsia="zh-CN"/>
        </w:rPr>
      </w:pPr>
    </w:p>
    <w:p w14:paraId="52ECB9E2" w14:textId="77777777" w:rsidR="00FB5C42" w:rsidRDefault="00000000">
      <w:pPr>
        <w:rPr>
          <w:lang w:eastAsia="zh-CN"/>
        </w:rPr>
      </w:pPr>
      <w:r>
        <w:rPr>
          <w:lang w:eastAsia="zh-CN"/>
        </w:rPr>
        <w:t>当前结果传递出三个主要信号：</w:t>
      </w:r>
    </w:p>
    <w:p w14:paraId="5EA3E658" w14:textId="77777777" w:rsidR="00FB5C42" w:rsidRDefault="00000000">
      <w:pPr>
        <w:numPr>
          <w:ilvl w:val="0"/>
          <w:numId w:val="1"/>
        </w:numPr>
        <w:spacing w:after="160" w:line="280" w:lineRule="auto"/>
      </w:pPr>
      <w:proofErr w:type="spellStart"/>
      <w:r>
        <w:t>总体</w:t>
      </w:r>
      <w:proofErr w:type="spellEnd"/>
      <w:r>
        <w:t xml:space="preserve"> RMSE </w:t>
      </w:r>
      <w:proofErr w:type="spellStart"/>
      <w:r>
        <w:t>排名为</w:t>
      </w:r>
      <w:proofErr w:type="spellEnd"/>
      <w:r>
        <w:t xml:space="preserve"> </w:t>
      </w:r>
      <w:r>
        <w:rPr>
          <w:b/>
        </w:rPr>
        <w:t>CSG &lt; ConvLSTM-SimVP &lt; SimVP</w:t>
      </w:r>
      <w:r>
        <w:t>，方向与研究假设一致。</w:t>
      </w:r>
    </w:p>
    <w:p w14:paraId="50C8B69A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CSG </w:t>
      </w:r>
      <w:r>
        <w:rPr>
          <w:lang w:eastAsia="zh-CN"/>
        </w:rPr>
        <w:t>的优势贯穿多数预测步，中长预测步的分离更明显。</w:t>
      </w:r>
    </w:p>
    <w:p w14:paraId="3F121CB8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参数开销约为</w:t>
      </w:r>
      <w:r>
        <w:rPr>
          <w:lang w:eastAsia="zh-CN"/>
        </w:rPr>
        <w:t xml:space="preserve"> 8%</w:t>
      </w:r>
      <w:r>
        <w:rPr>
          <w:lang w:eastAsia="zh-CN"/>
        </w:rPr>
        <w:t>，改进并非依赖大幅扩容获得。</w:t>
      </w:r>
    </w:p>
    <w:p w14:paraId="34E49277" w14:textId="77777777" w:rsidR="00FB5C42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2. CSG </w:t>
      </w:r>
      <w:r>
        <w:rPr>
          <w:rFonts w:ascii="Calibri" w:eastAsia="微软雅黑" w:hAnsi="Calibri"/>
        </w:rPr>
        <w:t>模型结构</w:t>
      </w:r>
    </w:p>
    <w:tbl>
      <w:tblPr>
        <w:tblW w:w="9360" w:type="dxa"/>
        <w:tblInd w:w="12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FB5C42" w14:paraId="779D8AF0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ADFB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4C5A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张量形状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EE30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物理含义</w:t>
            </w:r>
          </w:p>
        </w:tc>
      </w:tr>
      <w:tr w:rsidR="00FB5C42" w14:paraId="60A43B1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21C7" w14:textId="77777777" w:rsidR="00FB5C42" w:rsidRDefault="00000000">
            <w:pPr>
              <w:keepNext/>
              <w:spacing w:after="0" w:line="240" w:lineRule="auto"/>
            </w:pPr>
            <w:r>
              <w:rPr>
                <w:rFonts w:ascii="Consolas" w:hAnsi="Consolas"/>
                <w:sz w:val="19"/>
              </w:rPr>
              <w:t>x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D496" w14:textId="77777777" w:rsidR="00FB5C42" w:rsidRDefault="00000000">
            <w:pPr>
              <w:keepNext/>
              <w:spacing w:after="0" w:line="240" w:lineRule="auto"/>
            </w:pPr>
            <w:r>
              <w:rPr>
                <w:rFonts w:ascii="Consolas" w:hAnsi="Consolas"/>
                <w:sz w:val="19"/>
              </w:rPr>
              <w:t>[B, T, C, H, W]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8417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历史臭氧及气象变量</w:t>
            </w:r>
          </w:p>
        </w:tc>
      </w:tr>
      <w:tr w:rsidR="00FB5C42" w14:paraId="28C7A06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18A2" w14:textId="77777777" w:rsidR="00FB5C42" w:rsidRDefault="00000000">
            <w:pPr>
              <w:keepNext/>
              <w:spacing w:after="0" w:line="240" w:lineRule="auto"/>
            </w:pPr>
            <w:r>
              <w:rPr>
                <w:rFonts w:ascii="Consolas" w:hAnsi="Consolas"/>
                <w:sz w:val="19"/>
              </w:rPr>
              <w:t>Ls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BD92" w14:textId="77777777" w:rsidR="00FB5C42" w:rsidRDefault="00000000">
            <w:pPr>
              <w:keepNext/>
              <w:spacing w:after="0" w:line="240" w:lineRule="auto"/>
            </w:pPr>
            <w:r>
              <w:rPr>
                <w:rFonts w:ascii="Consolas" w:hAnsi="Consolas"/>
                <w:sz w:val="19"/>
              </w:rPr>
              <w:t>[B, T]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3EC9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太阳黄经，单位为度</w:t>
            </w:r>
          </w:p>
        </w:tc>
      </w:tr>
      <w:tr w:rsidR="00FB5C42" w14:paraId="358299D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55BC" w14:textId="77777777" w:rsidR="00FB5C42" w:rsidRDefault="00000000">
            <w:pPr>
              <w:keepNext/>
              <w:spacing w:after="0" w:line="240" w:lineRule="auto"/>
            </w:pPr>
            <w:r>
              <w:rPr>
                <w:rFonts w:ascii="Consolas" w:hAnsi="Consolas"/>
                <w:sz w:val="19"/>
              </w:rPr>
              <w:t>MOLA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C280" w14:textId="77777777" w:rsidR="00FB5C42" w:rsidRDefault="00000000">
            <w:pPr>
              <w:keepNext/>
              <w:spacing w:after="0" w:line="240" w:lineRule="auto"/>
            </w:pPr>
            <w:r>
              <w:rPr>
                <w:rFonts w:ascii="Consolas" w:hAnsi="Consolas"/>
                <w:sz w:val="19"/>
              </w:rPr>
              <w:t>[B, 1, H, W]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5AA1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静态高程，单位为米</w:t>
            </w:r>
          </w:p>
        </w:tc>
      </w:tr>
      <w:tr w:rsidR="00FB5C42" w14:paraId="12AEBEE1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E421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>输出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B3D6" w14:textId="77777777" w:rsidR="00FB5C42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[B, K, 1, H, W]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D74F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>未来</w:t>
            </w:r>
            <w:r>
              <w:rPr>
                <w:sz w:val="19"/>
              </w:rPr>
              <w:t xml:space="preserve"> K </w:t>
            </w:r>
            <w:r>
              <w:rPr>
                <w:sz w:val="19"/>
              </w:rPr>
              <w:t>步臭氧场</w:t>
            </w:r>
          </w:p>
        </w:tc>
      </w:tr>
    </w:tbl>
    <w:p w14:paraId="54DD74A9" w14:textId="77777777" w:rsidR="00FB5C42" w:rsidRDefault="00FB5C42">
      <w:pPr>
        <w:spacing w:after="0"/>
      </w:pPr>
    </w:p>
    <w:p w14:paraId="4ED156B4" w14:textId="77777777" w:rsidR="00FB5C42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37B01BEE" wp14:editId="7A2C43B6">
            <wp:extent cx="5669280" cy="3894827"/>
            <wp:effectExtent l="0" t="0" r="0" b="0"/>
            <wp:docPr id="1" name="Picture 1" descr="CSG 模型架构：历史输入经 ConvLSTM 和空间编码器形成动态特征，太阳黄经与 MOLA 地形分别编码后共同参与门控，再进入时间翻译器和空间解码器。" title="Pasted image 2026082616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261640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1307" w14:textId="77777777" w:rsidR="00FB5C42" w:rsidRDefault="00000000">
      <w:pPr>
        <w:pStyle w:val="af7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1. CSG </w:t>
      </w:r>
      <w:r>
        <w:rPr>
          <w:b/>
          <w:lang w:eastAsia="zh-CN"/>
        </w:rPr>
        <w:t>模型架构示意图</w:t>
      </w:r>
      <w:r>
        <w:rPr>
          <w:lang w:eastAsia="zh-CN"/>
        </w:rPr>
        <w:t>：输入经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ConvLSTM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和空间编码器形成历史特征；太阳黄经经</w:t>
      </w:r>
      <w:r>
        <w:rPr>
          <w:lang w:eastAsia="zh-CN"/>
        </w:rPr>
        <w:t xml:space="preserve"> MLP </w:t>
      </w:r>
      <w:r>
        <w:rPr>
          <w:lang w:eastAsia="zh-CN"/>
        </w:rPr>
        <w:t>编码，</w:t>
      </w:r>
      <w:r>
        <w:rPr>
          <w:lang w:eastAsia="zh-CN"/>
        </w:rPr>
        <w:t xml:space="preserve">MOLA </w:t>
      </w:r>
      <w:r>
        <w:rPr>
          <w:lang w:eastAsia="zh-CN"/>
        </w:rPr>
        <w:t>地形经卷积编码；三路信息在门控模块中融合后进入时间翻译器和空间解码器。</w:t>
      </w:r>
    </w:p>
    <w:p w14:paraId="7AFED300" w14:textId="77777777" w:rsidR="00FB5C42" w:rsidRDefault="00000000">
      <w:pPr>
        <w:rPr>
          <w:lang w:eastAsia="zh-CN"/>
        </w:rPr>
      </w:pPr>
      <w:r>
        <w:rPr>
          <w:lang w:eastAsia="zh-CN"/>
        </w:rPr>
        <w:t>实现中只有一条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ConvLSTM-SimVP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主路径。图中右侧三路箭头表示动态特征、</w:t>
      </w:r>
      <w:r>
        <w:rPr>
          <w:lang w:eastAsia="zh-CN"/>
        </w:rPr>
        <w:t xml:space="preserve">Ls </w:t>
      </w:r>
      <w:r>
        <w:rPr>
          <w:lang w:eastAsia="zh-CN"/>
        </w:rPr>
        <w:t>与</w:t>
      </w:r>
      <w:r>
        <w:rPr>
          <w:lang w:eastAsia="zh-CN"/>
        </w:rPr>
        <w:t xml:space="preserve"> MOLA </w:t>
      </w:r>
      <w:r>
        <w:rPr>
          <w:lang w:eastAsia="zh-CN"/>
        </w:rPr>
        <w:t>共同决定门控结果，并非三套独立预测网络。</w:t>
      </w:r>
    </w:p>
    <w:p w14:paraId="1CF19094" w14:textId="77777777" w:rsidR="00FB5C42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联合条件门控机制</w:t>
      </w:r>
    </w:p>
    <w:p w14:paraId="7A442EB1" w14:textId="77777777" w:rsidR="00FB5C42" w:rsidRDefault="00000000">
      <w:pPr>
        <w:rPr>
          <w:lang w:eastAsia="zh-CN"/>
        </w:rPr>
      </w:pPr>
      <w:r>
        <w:rPr>
          <w:lang w:eastAsia="zh-CN"/>
        </w:rPr>
        <w:t>空间编码后的历史特征记为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E</w:t>
      </w:r>
      <w:r>
        <w:rPr>
          <w:lang w:eastAsia="zh-CN"/>
        </w:rPr>
        <w:t>，形状为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[B, T, S, h, w]</w:t>
      </w:r>
      <w:r>
        <w:rPr>
          <w:lang w:eastAsia="zh-CN"/>
        </w:rPr>
        <w:t>。门控模块将动态特征、太阳黄经和地形映射到相同隐空间，并在非线性激活前相加，使季节响应能够随地形和当前大气状态共同变化。</w:t>
      </w:r>
    </w:p>
    <w:tbl>
      <w:tblPr>
        <w:tblW w:w="9360" w:type="dxa"/>
        <w:tblInd w:w="12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FB5C42" w14:paraId="1733D9EC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2D98" w14:textId="77777777" w:rsidR="00FB5C4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条件分支</w:t>
            </w:r>
            <w:proofErr w:type="spellEnd"/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EC45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编码方式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FAEC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输出作用</w:t>
            </w:r>
          </w:p>
        </w:tc>
      </w:tr>
      <w:tr w:rsidR="00FB5C42" w14:paraId="4DF3360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F053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动态特征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85D5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 xml:space="preserve">1x1 </w:t>
            </w:r>
            <w:r>
              <w:rPr>
                <w:sz w:val="19"/>
              </w:rPr>
              <w:t>卷积：</w:t>
            </w:r>
            <w:r>
              <w:rPr>
                <w:rFonts w:ascii="Consolas" w:hAnsi="Consolas"/>
                <w:sz w:val="19"/>
              </w:rPr>
              <w:t>S -&gt; G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0284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保留每个历史步的局地状态</w:t>
            </w:r>
          </w:p>
        </w:tc>
      </w:tr>
      <w:tr w:rsidR="00FB5C42" w14:paraId="0828EA7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8D9A" w14:textId="77777777" w:rsidR="00FB5C42" w:rsidRDefault="00000000">
            <w:pPr>
              <w:keepNext/>
              <w:spacing w:after="0" w:line="240" w:lineRule="auto"/>
            </w:pPr>
            <w:proofErr w:type="spellStart"/>
            <w:r>
              <w:rPr>
                <w:sz w:val="19"/>
              </w:rPr>
              <w:t>太阳黄经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Ls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055F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 xml:space="preserve">sin/cos </w:t>
            </w:r>
            <w:r>
              <w:rPr>
                <w:sz w:val="19"/>
              </w:rPr>
              <w:t>一、二阶谐波</w:t>
            </w:r>
            <w:r>
              <w:rPr>
                <w:sz w:val="19"/>
              </w:rPr>
              <w:t xml:space="preserve"> + MLP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B85F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连续表达季节周期，避免</w:t>
            </w:r>
            <w:r>
              <w:rPr>
                <w:sz w:val="19"/>
                <w:lang w:eastAsia="zh-CN"/>
              </w:rPr>
              <w:t xml:space="preserve"> 359°/0° </w:t>
            </w:r>
            <w:r>
              <w:rPr>
                <w:sz w:val="19"/>
                <w:lang w:eastAsia="zh-CN"/>
              </w:rPr>
              <w:t>跳变</w:t>
            </w:r>
          </w:p>
        </w:tc>
      </w:tr>
      <w:tr w:rsidR="00FB5C42" w14:paraId="51395CF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4B18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 xml:space="preserve">MOLA </w:t>
            </w:r>
            <w:proofErr w:type="spellStart"/>
            <w:r>
              <w:rPr>
                <w:sz w:val="19"/>
              </w:rPr>
              <w:t>地形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A13A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>高程除以</w:t>
            </w:r>
            <w:r>
              <w:rPr>
                <w:sz w:val="19"/>
              </w:rPr>
              <w:t xml:space="preserve"> 10000 + </w:t>
            </w:r>
            <w:r>
              <w:rPr>
                <w:sz w:val="19"/>
              </w:rPr>
              <w:t>两层卷积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E8D0" w14:textId="77777777" w:rsidR="00FB5C4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提供与空间位置绑定的静态先验</w:t>
            </w:r>
          </w:p>
        </w:tc>
      </w:tr>
    </w:tbl>
    <w:p w14:paraId="20B11F44" w14:textId="77777777" w:rsidR="00FB5C42" w:rsidRDefault="00FB5C42">
      <w:pPr>
        <w:spacing w:after="0"/>
        <w:rPr>
          <w:lang w:eastAsia="zh-CN"/>
        </w:rPr>
      </w:pPr>
    </w:p>
    <w:p w14:paraId="460946E0" w14:textId="77777777" w:rsidR="00FB5C42" w:rsidRDefault="00000000">
      <w:proofErr w:type="spellStart"/>
      <w:r>
        <w:t>门控方程为</w:t>
      </w:r>
      <w:proofErr w:type="spellEnd"/>
      <w:r>
        <w:t>：</w:t>
      </w:r>
    </w:p>
    <w:p w14:paraId="6CF0CAAD" w14:textId="77777777" w:rsidR="00FB5C42" w:rsidRDefault="00000000">
      <w:pPr>
        <w:shd w:val="clear" w:color="auto" w:fill="F7F7F7"/>
        <w:spacing w:before="80" w:after="160" w:line="240" w:lineRule="auto"/>
        <w:ind w:left="360" w:right="360"/>
      </w:pPr>
      <w:r>
        <w:rPr>
          <w:rFonts w:ascii="Consolas" w:hAnsi="Consolas"/>
          <w:sz w:val="19"/>
        </w:rPr>
        <w:t>J       = GELU(W_e(E) + f_Ls(Ls) + f_topo(MOLA))</w:t>
      </w:r>
      <w:r>
        <w:br/>
      </w:r>
      <w:r>
        <w:rPr>
          <w:rFonts w:ascii="Consolas" w:hAnsi="Consolas"/>
          <w:sz w:val="19"/>
        </w:rPr>
        <w:t>G       = tanh(W_g(J))</w:t>
      </w:r>
      <w:r>
        <w:br/>
      </w:r>
      <w:r>
        <w:rPr>
          <w:rFonts w:ascii="Consolas" w:hAnsi="Consolas"/>
          <w:sz w:val="19"/>
        </w:rPr>
        <w:t>E_gated = E * (1 + s * G),  s in [0, 1]</w:t>
      </w:r>
    </w:p>
    <w:p w14:paraId="6C9C3DBD" w14:textId="77777777" w:rsidR="00FB5C42" w:rsidRDefault="00000000">
      <w:r>
        <w:rPr>
          <w:rFonts w:ascii="Consolas" w:hAnsi="Consolas"/>
          <w:lang w:eastAsia="zh-CN"/>
        </w:rPr>
        <w:t>G</w:t>
      </w:r>
      <w:r>
        <w:rPr>
          <w:lang w:eastAsia="zh-CN"/>
        </w:rPr>
        <w:t xml:space="preserve"> </w:t>
      </w:r>
      <w:r>
        <w:rPr>
          <w:lang w:eastAsia="zh-CN"/>
        </w:rPr>
        <w:t>的取值限制在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[-1, 1]</w:t>
      </w:r>
      <w:r>
        <w:rPr>
          <w:lang w:eastAsia="zh-CN"/>
        </w:rPr>
        <w:t>。</w:t>
      </w:r>
      <w:r>
        <w:rPr>
          <w:rFonts w:ascii="Consolas" w:hAnsi="Consolas"/>
          <w:lang w:eastAsia="zh-CN"/>
        </w:rPr>
        <w:t>G</w:t>
      </w:r>
      <w:r>
        <w:rPr>
          <w:lang w:eastAsia="zh-CN"/>
        </w:rPr>
        <w:t xml:space="preserve"> </w:t>
      </w:r>
      <w:r>
        <w:rPr>
          <w:lang w:eastAsia="zh-CN"/>
        </w:rPr>
        <w:t>为正时增强对应特征，为负时抑制对应特征。可训练强度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s</w:t>
      </w:r>
      <w:r>
        <w:rPr>
          <w:lang w:eastAsia="zh-CN"/>
        </w:rPr>
        <w:t xml:space="preserve"> </w:t>
      </w:r>
      <w:r>
        <w:rPr>
          <w:lang w:eastAsia="zh-CN"/>
        </w:rPr>
        <w:t>经过直通式边界约束，前向始终落在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[0, 1]</w:t>
      </w:r>
      <w:r>
        <w:rPr>
          <w:lang w:eastAsia="zh-CN"/>
        </w:rPr>
        <w:t>。</w:t>
      </w:r>
      <w:proofErr w:type="spellStart"/>
      <w:r>
        <w:t>默认</w:t>
      </w:r>
      <w:proofErr w:type="spellEnd"/>
      <w:r>
        <w:t xml:space="preserve"> </w:t>
      </w:r>
      <w:r>
        <w:rPr>
          <w:rFonts w:ascii="Consolas" w:hAnsi="Consolas"/>
        </w:rPr>
        <w:t>s = 0.05</w:t>
      </w:r>
      <w:r>
        <w:t>，因此初始尺度理论上位于</w:t>
      </w:r>
      <w:r>
        <w:t xml:space="preserve"> </w:t>
      </w:r>
      <w:r>
        <w:rPr>
          <w:rFonts w:ascii="Consolas" w:hAnsi="Consolas"/>
        </w:rPr>
        <w:t>[0.95, 1.05]</w:t>
      </w:r>
      <w:r>
        <w:t>。</w:t>
      </w:r>
    </w:p>
    <w:p w14:paraId="40F97545" w14:textId="77777777" w:rsidR="00FB5C42" w:rsidRDefault="00000000">
      <w:r>
        <w:t>采用近恒等初始化有三个目的：</w:t>
      </w:r>
    </w:p>
    <w:p w14:paraId="3D14AA6A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训练开始时保留基线主干行为，避免条件分支立即破坏已有动态表示。</w:t>
      </w:r>
    </w:p>
    <w:p w14:paraId="5CDA6FE2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最终门投影采用小增益</w:t>
      </w:r>
      <w:r>
        <w:rPr>
          <w:lang w:eastAsia="zh-CN"/>
        </w:rPr>
        <w:t xml:space="preserve"> Xavier </w:t>
      </w:r>
      <w:r>
        <w:rPr>
          <w:lang w:eastAsia="zh-CN"/>
        </w:rPr>
        <w:t>初始化，使所有条件分支在首轮反向传播中获得有限梯度。</w:t>
      </w:r>
    </w:p>
    <w:p w14:paraId="430326F7" w14:textId="77777777" w:rsidR="00FB5C42" w:rsidRDefault="00000000">
      <w:pPr>
        <w:numPr>
          <w:ilvl w:val="0"/>
          <w:numId w:val="1"/>
        </w:numPr>
        <w:spacing w:after="160" w:line="280" w:lineRule="auto"/>
      </w:pPr>
      <w:r>
        <w:t>当</w:t>
      </w:r>
      <w:r>
        <w:t xml:space="preserve"> </w:t>
      </w:r>
      <w:r>
        <w:rPr>
          <w:rFonts w:ascii="Consolas" w:hAnsi="Consolas"/>
        </w:rPr>
        <w:t>s = 0</w:t>
      </w:r>
      <w:r>
        <w:t xml:space="preserve"> </w:t>
      </w:r>
      <w:r>
        <w:t>且共享权重一致时，模型输出与</w:t>
      </w:r>
      <w:r>
        <w:t xml:space="preserve"> ConvLSTM-SimVP </w:t>
      </w:r>
      <w:r>
        <w:t>基线逐元素完全相同。</w:t>
      </w:r>
    </w:p>
    <w:p w14:paraId="6AFAA0DA" w14:textId="77777777" w:rsidR="00FB5C42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4. </w:t>
      </w:r>
      <w:r>
        <w:rPr>
          <w:rFonts w:ascii="Calibri" w:eastAsia="微软雅黑" w:hAnsi="Calibri"/>
        </w:rPr>
        <w:t>总体</w:t>
      </w:r>
      <w:r>
        <w:rPr>
          <w:rFonts w:ascii="Calibri" w:eastAsia="微软雅黑" w:hAnsi="Calibri"/>
        </w:rPr>
        <w:t xml:space="preserve"> RMSE </w:t>
      </w:r>
      <w:r>
        <w:rPr>
          <w:rFonts w:ascii="Calibri" w:eastAsia="微软雅黑" w:hAnsi="Calibri"/>
        </w:rPr>
        <w:t>对比</w:t>
      </w:r>
    </w:p>
    <w:p w14:paraId="2BF9C435" w14:textId="77777777" w:rsidR="00FB5C42" w:rsidRDefault="00000000">
      <w:pPr>
        <w:keepNext/>
      </w:pPr>
      <w:r>
        <w:t xml:space="preserve">CSG </w:t>
      </w:r>
      <w:r>
        <w:t>的</w:t>
      </w:r>
      <w:r>
        <w:t xml:space="preserve"> RMSE </w:t>
      </w:r>
      <w:r>
        <w:t>最低，</w:t>
      </w:r>
      <w:r>
        <w:t xml:space="preserve">ConvLSTM-SimVP </w:t>
      </w:r>
      <w:r>
        <w:t>次之，</w:t>
      </w:r>
      <w:r>
        <w:t xml:space="preserve">SimVP </w:t>
      </w:r>
      <w:r>
        <w:t>最高。</w:t>
      </w:r>
    </w:p>
    <w:p w14:paraId="27E8E638" w14:textId="77777777" w:rsidR="00FB5C42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F2E9D8C" wp14:editId="0A5EC43A">
            <wp:extent cx="5669280" cy="2221888"/>
            <wp:effectExtent l="0" t="0" r="0" b="0"/>
            <wp:docPr id="2" name="Picture 2" descr="SimVP、ConvLSTM-SimVP 与 CSG 的总体 RMSE 柱状对比，CSG 最低。" title="Pasted image 2026082616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261641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B854" w14:textId="77777777" w:rsidR="00FB5C42" w:rsidRDefault="00000000">
      <w:pPr>
        <w:pStyle w:val="af7"/>
        <w:jc w:val="center"/>
      </w:pPr>
      <w:r>
        <w:rPr>
          <w:b/>
        </w:rPr>
        <w:t>图</w:t>
      </w:r>
      <w:r>
        <w:rPr>
          <w:b/>
        </w:rPr>
        <w:t xml:space="preserve"> 2. SimVP</w:t>
      </w:r>
      <w:r>
        <w:rPr>
          <w:b/>
        </w:rPr>
        <w:t>、</w:t>
      </w:r>
      <w:r>
        <w:rPr>
          <w:b/>
        </w:rPr>
        <w:t xml:space="preserve">ConvLSTM-SimVP </w:t>
      </w:r>
      <w:r>
        <w:rPr>
          <w:b/>
        </w:rPr>
        <w:t>与</w:t>
      </w:r>
      <w:r>
        <w:rPr>
          <w:b/>
        </w:rPr>
        <w:t xml:space="preserve"> CSG </w:t>
      </w:r>
      <w:r>
        <w:rPr>
          <w:b/>
        </w:rPr>
        <w:t>的总体</w:t>
      </w:r>
      <w:r>
        <w:rPr>
          <w:b/>
        </w:rPr>
        <w:t xml:space="preserve"> RMSE </w:t>
      </w:r>
      <w:r>
        <w:rPr>
          <w:b/>
        </w:rPr>
        <w:t>对比。</w:t>
      </w:r>
      <w:r>
        <w:t xml:space="preserve"> RMSE </w:t>
      </w:r>
      <w:r>
        <w:t>越低越好。</w:t>
      </w:r>
    </w:p>
    <w:tbl>
      <w:tblPr>
        <w:tblW w:w="9360" w:type="dxa"/>
        <w:tblInd w:w="12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FB5C42" w14:paraId="0116F94A" w14:textId="77777777"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3B04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F3C0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总体</w:t>
            </w:r>
            <w:r>
              <w:rPr>
                <w:b/>
                <w:sz w:val="19"/>
              </w:rPr>
              <w:t xml:space="preserve"> RMSE</w:t>
            </w:r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EACA" w14:textId="77777777" w:rsidR="00FB5C42" w:rsidRDefault="00000000">
            <w:pPr>
              <w:keepNext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相对</w:t>
            </w:r>
            <w:r>
              <w:rPr>
                <w:b/>
                <w:sz w:val="19"/>
                <w:lang w:eastAsia="zh-CN"/>
              </w:rPr>
              <w:t xml:space="preserve"> </w:t>
            </w:r>
            <w:proofErr w:type="spellStart"/>
            <w:r>
              <w:rPr>
                <w:b/>
                <w:sz w:val="19"/>
                <w:lang w:eastAsia="zh-CN"/>
              </w:rPr>
              <w:t>SimVP</w:t>
            </w:r>
            <w:proofErr w:type="spellEnd"/>
            <w:r>
              <w:rPr>
                <w:b/>
                <w:sz w:val="19"/>
                <w:lang w:eastAsia="zh-CN"/>
              </w:rPr>
              <w:t xml:space="preserve"> </w:t>
            </w:r>
            <w:r>
              <w:rPr>
                <w:b/>
                <w:sz w:val="19"/>
                <w:lang w:eastAsia="zh-CN"/>
              </w:rPr>
              <w:t>的变化</w:t>
            </w:r>
          </w:p>
        </w:tc>
      </w:tr>
      <w:tr w:rsidR="00FB5C42" w14:paraId="230BC1C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3E4F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CSG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3FE9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2.12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791B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下降</w:t>
            </w:r>
            <w:r>
              <w:rPr>
                <w:sz w:val="19"/>
              </w:rPr>
              <w:t xml:space="preserve"> 15%</w:t>
            </w:r>
          </w:p>
        </w:tc>
      </w:tr>
      <w:tr w:rsidR="00FB5C42" w14:paraId="21234BB8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8EEA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ConvLSTM-SimVP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7382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2.22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2D87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下降</w:t>
            </w:r>
            <w:r>
              <w:rPr>
                <w:sz w:val="19"/>
              </w:rPr>
              <w:t xml:space="preserve"> 11%</w:t>
            </w:r>
          </w:p>
        </w:tc>
      </w:tr>
      <w:tr w:rsidR="00FB5C42" w14:paraId="64469A3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83BF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>SimVP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1CCF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>2.49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3D03" w14:textId="77777777" w:rsidR="00FB5C42" w:rsidRDefault="00000000">
            <w:pPr>
              <w:spacing w:after="0" w:line="240" w:lineRule="auto"/>
            </w:pPr>
            <w:r>
              <w:rPr>
                <w:sz w:val="19"/>
              </w:rPr>
              <w:t>参照</w:t>
            </w:r>
          </w:p>
        </w:tc>
      </w:tr>
    </w:tbl>
    <w:p w14:paraId="03963E9E" w14:textId="77777777" w:rsidR="00FB5C42" w:rsidRDefault="00FB5C42">
      <w:pPr>
        <w:spacing w:after="0"/>
      </w:pPr>
    </w:p>
    <w:p w14:paraId="35ECEDB2" w14:textId="77777777" w:rsidR="00FB5C42" w:rsidRDefault="00000000">
      <w:r>
        <w:t>结果可以作如下解读：</w:t>
      </w:r>
    </w:p>
    <w:p w14:paraId="5D678547" w14:textId="77777777" w:rsidR="00FB5C42" w:rsidRDefault="00000000">
      <w:pPr>
        <w:numPr>
          <w:ilvl w:val="0"/>
          <w:numId w:val="1"/>
        </w:numPr>
        <w:spacing w:after="160" w:line="280" w:lineRule="auto"/>
      </w:pPr>
      <w:r>
        <w:t xml:space="preserve">ConvLSTM-SimVP </w:t>
      </w:r>
      <w:r>
        <w:t>优于</w:t>
      </w:r>
      <w:r>
        <w:t xml:space="preserve"> SimVP</w:t>
      </w:r>
      <w:r>
        <w:t>，说明</w:t>
      </w:r>
      <w:r>
        <w:rPr>
          <w:b/>
        </w:rPr>
        <w:t>显式循环历史编码本身已有价值</w:t>
      </w:r>
      <w:r>
        <w:t>。</w:t>
      </w:r>
    </w:p>
    <w:p w14:paraId="6770D6CC" w14:textId="77777777" w:rsidR="00FB5C42" w:rsidRDefault="00000000">
      <w:pPr>
        <w:numPr>
          <w:ilvl w:val="0"/>
          <w:numId w:val="1"/>
        </w:numPr>
        <w:spacing w:after="160" w:line="280" w:lineRule="auto"/>
      </w:pPr>
      <w:r>
        <w:t xml:space="preserve">CSG </w:t>
      </w:r>
      <w:r>
        <w:t>在相同主干上进一步降低</w:t>
      </w:r>
      <w:r>
        <w:t xml:space="preserve"> RMSE</w:t>
      </w:r>
      <w:r>
        <w:t>，表明</w:t>
      </w:r>
      <w:r>
        <w:rPr>
          <w:b/>
        </w:rPr>
        <w:t xml:space="preserve">Ls </w:t>
      </w:r>
      <w:r>
        <w:rPr>
          <w:b/>
        </w:rPr>
        <w:t>与地形包含可利用的条件信息</w:t>
      </w:r>
      <w:r>
        <w:t>。</w:t>
      </w:r>
    </w:p>
    <w:p w14:paraId="6EED406D" w14:textId="77777777" w:rsidR="00FB5C42" w:rsidRDefault="00000000">
      <w:pPr>
        <w:numPr>
          <w:ilvl w:val="0"/>
          <w:numId w:val="1"/>
        </w:numPr>
        <w:spacing w:after="160" w:line="280" w:lineRule="auto"/>
      </w:pPr>
      <w:r>
        <w:t xml:space="preserve">CSG </w:t>
      </w:r>
      <w:r>
        <w:t>相对</w:t>
      </w:r>
      <w:r>
        <w:t xml:space="preserve"> ConvLSTM-SimVP </w:t>
      </w:r>
      <w:r>
        <w:t>改善约</w:t>
      </w:r>
      <w:r>
        <w:t xml:space="preserve"> 4% </w:t>
      </w:r>
      <w:r>
        <w:t>至</w:t>
      </w:r>
      <w:r>
        <w:t xml:space="preserve"> 5%</w:t>
      </w:r>
      <w:r>
        <w:t>，属于需要多随机种子确认的中等幅度增益。</w:t>
      </w:r>
    </w:p>
    <w:p w14:paraId="1ECD7A27" w14:textId="77777777" w:rsidR="00FB5C42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5. 20 </w:t>
      </w:r>
      <w:r>
        <w:rPr>
          <w:rFonts w:ascii="Calibri" w:eastAsia="微软雅黑" w:hAnsi="Calibri"/>
        </w:rPr>
        <w:t>步预测中的误差演化</w:t>
      </w:r>
    </w:p>
    <w:p w14:paraId="4BD3FB04" w14:textId="77777777" w:rsidR="00FB5C42" w:rsidRDefault="00000000">
      <w:pPr>
        <w:keepNext/>
        <w:rPr>
          <w:lang w:eastAsia="zh-CN"/>
        </w:rPr>
      </w:pPr>
      <w:r>
        <w:rPr>
          <w:lang w:eastAsia="zh-CN"/>
        </w:rPr>
        <w:t>逐步曲线用于判断总体增益来自哪个预测区间。三种模型的误差都随预测步增长，但</w:t>
      </w:r>
      <w:r>
        <w:rPr>
          <w:lang w:eastAsia="zh-CN"/>
        </w:rPr>
        <w:t xml:space="preserve"> CSG </w:t>
      </w:r>
      <w:r>
        <w:rPr>
          <w:lang w:eastAsia="zh-CN"/>
        </w:rPr>
        <w:t>在绝大多数预测步上保持最低，且中长预测步的优势更稳定。</w:t>
      </w:r>
    </w:p>
    <w:p w14:paraId="1E51A1EB" w14:textId="77777777" w:rsidR="00FB5C42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09A99AB" wp14:editId="76062297">
            <wp:extent cx="5669280" cy="2343515"/>
            <wp:effectExtent l="0" t="0" r="0" b="0"/>
            <wp:docPr id="3" name="Picture 3" descr="SimVP、ConvLSTM-SimVP 与 CSG 在 20 个预测步上的 RMSE 曲线，CSG 在多数预测步最低。" title="Pasted image 2026082616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26164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991" w14:textId="77777777" w:rsidR="00FB5C42" w:rsidRDefault="00000000">
      <w:pPr>
        <w:pStyle w:val="af7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3. </w:t>
      </w:r>
      <w:r>
        <w:rPr>
          <w:b/>
          <w:lang w:eastAsia="zh-CN"/>
        </w:rPr>
        <w:t>三种模型在</w:t>
      </w:r>
      <w:r>
        <w:rPr>
          <w:b/>
          <w:lang w:eastAsia="zh-CN"/>
        </w:rPr>
        <w:t xml:space="preserve"> 20 </w:t>
      </w:r>
      <w:r>
        <w:rPr>
          <w:b/>
          <w:lang w:eastAsia="zh-CN"/>
        </w:rPr>
        <w:t>个预测步上的</w:t>
      </w:r>
      <w:r>
        <w:rPr>
          <w:b/>
          <w:lang w:eastAsia="zh-CN"/>
        </w:rPr>
        <w:t xml:space="preserve"> RMSE </w:t>
      </w:r>
      <w:r>
        <w:rPr>
          <w:b/>
          <w:lang w:eastAsia="zh-CN"/>
        </w:rPr>
        <w:t>变化</w:t>
      </w:r>
    </w:p>
    <w:p w14:paraId="4E53474F" w14:textId="77777777" w:rsidR="00FB5C42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实现验证与风险审查</w:t>
      </w:r>
    </w:p>
    <w:p w14:paraId="6BE36E0C" w14:textId="77777777" w:rsidR="00FB5C42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已验证的工程性质</w:t>
      </w:r>
    </w:p>
    <w:p w14:paraId="0F01C616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CSG </w:t>
      </w:r>
      <w:r>
        <w:rPr>
          <w:lang w:eastAsia="zh-CN"/>
        </w:rPr>
        <w:t>可训练参数为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170,338</w:t>
      </w:r>
      <w:r>
        <w:rPr>
          <w:lang w:eastAsia="zh-CN"/>
        </w:rPr>
        <w:t>，相对基线参数开销为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+8.19%</w:t>
      </w:r>
      <w:r>
        <w:rPr>
          <w:lang w:eastAsia="zh-CN"/>
        </w:rPr>
        <w:t>。</w:t>
      </w:r>
    </w:p>
    <w:p w14:paraId="5218FA0E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模型专属单元测试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20/20</w:t>
      </w:r>
      <w:r>
        <w:rPr>
          <w:lang w:eastAsia="zh-CN"/>
        </w:rPr>
        <w:t xml:space="preserve"> </w:t>
      </w:r>
      <w:r>
        <w:rPr>
          <w:lang w:eastAsia="zh-CN"/>
        </w:rPr>
        <w:t>通过。</w:t>
      </w:r>
    </w:p>
    <w:p w14:paraId="233DD08A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支持主配置</w:t>
      </w:r>
      <w:r>
        <w:rPr>
          <w:lang w:eastAsia="zh-CN"/>
        </w:rPr>
        <w:t xml:space="preserve"> 20 -&gt; 20</w:t>
      </w:r>
      <w:r>
        <w:rPr>
          <w:lang w:eastAsia="zh-CN"/>
        </w:rPr>
        <w:t>、奇数空间尺寸、多输入通道及完整反向传播。</w:t>
      </w:r>
    </w:p>
    <w:p w14:paraId="157615BA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Ls </w:t>
      </w:r>
      <w:r>
        <w:rPr>
          <w:lang w:eastAsia="zh-CN"/>
        </w:rPr>
        <w:t>周期谐波、</w:t>
      </w:r>
      <w:r>
        <w:rPr>
          <w:lang w:eastAsia="zh-CN"/>
        </w:rPr>
        <w:t xml:space="preserve">MOLA </w:t>
      </w:r>
      <w:r>
        <w:rPr>
          <w:lang w:eastAsia="zh-CN"/>
        </w:rPr>
        <w:t>物理缩放、门值范围和梯度有限性均有单元测试。</w:t>
      </w:r>
    </w:p>
    <w:p w14:paraId="6E2C4102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共享主干权重且门强度为零时，与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ConvLSTM-SimVP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基线严格等价。</w:t>
      </w:r>
    </w:p>
    <w:p w14:paraId="32C6CBA9" w14:textId="77777777" w:rsidR="00FB5C42" w:rsidRDefault="00000000">
      <w:pPr>
        <w:numPr>
          <w:ilvl w:val="0"/>
          <w:numId w:val="1"/>
        </w:numPr>
        <w:spacing w:after="160" w:line="280" w:lineRule="auto"/>
      </w:pPr>
      <w:proofErr w:type="spellStart"/>
      <w:r>
        <w:t>模型文件只依赖</w:t>
      </w:r>
      <w:proofErr w:type="spellEnd"/>
      <w:r>
        <w:t xml:space="preserve"> </w:t>
      </w:r>
      <w:proofErr w:type="spellStart"/>
      <w:r>
        <w:t>PyTorch</w:t>
      </w:r>
      <w:r>
        <w:t>，符合独立上传和平台</w:t>
      </w:r>
      <w:proofErr w:type="spellEnd"/>
      <w:r>
        <w:t xml:space="preserve"> dry-run </w:t>
      </w:r>
      <w:proofErr w:type="spellStart"/>
      <w:r>
        <w:t>约束</w:t>
      </w:r>
      <w:proofErr w:type="spellEnd"/>
      <w:r>
        <w:t>。</w:t>
      </w:r>
    </w:p>
    <w:p w14:paraId="0F7FD575" w14:textId="77777777" w:rsidR="00FB5C42" w:rsidRDefault="00000000">
      <w:pPr>
        <w:pStyle w:val="2"/>
      </w:pPr>
      <w:r>
        <w:rPr>
          <w:rFonts w:ascii="Calibri" w:eastAsia="微软雅黑" w:hAnsi="Calibri"/>
        </w:rPr>
        <w:lastRenderedPageBreak/>
        <w:t xml:space="preserve">6.2 </w:t>
      </w:r>
      <w:r>
        <w:rPr>
          <w:rFonts w:ascii="Calibri" w:eastAsia="微软雅黑" w:hAnsi="Calibri"/>
        </w:rPr>
        <w:t>优先处理的风险</w:t>
      </w:r>
    </w:p>
    <w:tbl>
      <w:tblPr>
        <w:tblW w:w="9360" w:type="dxa"/>
        <w:tblInd w:w="12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60"/>
        <w:gridCol w:w="3800"/>
      </w:tblGrid>
      <w:tr w:rsidR="00FB5C42" w14:paraId="26508F82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B2C9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9538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可能影响</w:t>
            </w:r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7B22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建议</w:t>
            </w:r>
          </w:p>
        </w:tc>
      </w:tr>
      <w:tr w:rsidR="00FB5C42" w14:paraId="135EF37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44FD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地形</w:t>
            </w:r>
            <w:r>
              <w:rPr>
                <w:sz w:val="19"/>
              </w:rPr>
              <w:t xml:space="preserve"> dtype </w:t>
            </w:r>
            <w:r>
              <w:rPr>
                <w:sz w:val="19"/>
              </w:rPr>
              <w:t>校验不一致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AB27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float64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地形通过检查后在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hAnsi="Consolas"/>
                <w:sz w:val="19"/>
                <w:lang w:eastAsia="zh-CN"/>
              </w:rPr>
              <w:t>float32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卷积处报错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B9C8" w14:textId="77777777" w:rsidR="00FB5C42" w:rsidRDefault="00000000">
            <w:pPr>
              <w:keepNext/>
              <w:spacing w:after="0" w:line="240" w:lineRule="auto"/>
            </w:pPr>
            <w:proofErr w:type="spellStart"/>
            <w:r>
              <w:rPr>
                <w:sz w:val="19"/>
              </w:rPr>
              <w:t>严格要求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float32</w:t>
            </w:r>
            <w:r>
              <w:rPr>
                <w:sz w:val="19"/>
              </w:rPr>
              <w:t>，或显式转换到权重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dtype</w:t>
            </w:r>
            <w:proofErr w:type="spellEnd"/>
          </w:p>
        </w:tc>
      </w:tr>
      <w:tr w:rsidR="00FB5C42" w14:paraId="4F11151C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FE58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纯乘法条件注入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3A14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编码特征接近零时无法加入新条件信号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EF60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增加小强度加性残差分支，并保留零强度兼容性</w:t>
            </w:r>
          </w:p>
        </w:tc>
      </w:tr>
      <w:tr w:rsidR="00FB5C42" w14:paraId="623156A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A7D7" w14:textId="77777777" w:rsidR="00FB5C42" w:rsidRDefault="00000000">
            <w:pPr>
              <w:keepNext/>
              <w:spacing w:after="0" w:line="240" w:lineRule="auto"/>
            </w:pPr>
            <w:proofErr w:type="spellStart"/>
            <w:r>
              <w:rPr>
                <w:sz w:val="19"/>
              </w:rPr>
              <w:t>门控初始化过弱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C6AF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实测初始平均尺度变化约</w:t>
            </w:r>
            <w:r>
              <w:rPr>
                <w:sz w:val="19"/>
                <w:lang w:eastAsia="zh-CN"/>
              </w:rPr>
              <w:t xml:space="preserve"> 0.015%</w:t>
            </w:r>
            <w:r>
              <w:rPr>
                <w:sz w:val="19"/>
                <w:lang w:eastAsia="zh-CN"/>
              </w:rPr>
              <w:t>，条件分支学习可能偏慢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10C6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记录门统计与梯度，必要时调整强度或使用分组学习率</w:t>
            </w:r>
          </w:p>
        </w:tc>
      </w:tr>
      <w:tr w:rsidR="00FB5C42" w14:paraId="06C7AFF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B6B0" w14:textId="77777777" w:rsidR="00FB5C42" w:rsidRDefault="00000000">
            <w:pPr>
              <w:spacing w:after="0" w:line="240" w:lineRule="auto"/>
            </w:pPr>
            <w:proofErr w:type="spellStart"/>
            <w:r>
              <w:rPr>
                <w:sz w:val="19"/>
              </w:rPr>
              <w:t>经度边界采用零填充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4C3C" w14:textId="77777777" w:rsidR="00FB5C4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若输入覆盖全球经度，边界可能出现人为接缝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92E1" w14:textId="77777777" w:rsidR="00FB5C4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评估经度循环填充，保持纬度方向现有处理</w:t>
            </w:r>
          </w:p>
        </w:tc>
      </w:tr>
    </w:tbl>
    <w:p w14:paraId="35B62B43" w14:textId="77777777" w:rsidR="00FB5C42" w:rsidRDefault="00FB5C42">
      <w:pPr>
        <w:spacing w:after="0"/>
        <w:rPr>
          <w:lang w:eastAsia="zh-CN"/>
        </w:rPr>
      </w:pPr>
    </w:p>
    <w:p w14:paraId="28A67A57" w14:textId="77777777" w:rsidR="00FB5C42" w:rsidRDefault="00000000">
      <w:pPr>
        <w:rPr>
          <w:lang w:eastAsia="zh-CN"/>
        </w:rPr>
      </w:pPr>
      <w:r>
        <w:rPr>
          <w:lang w:eastAsia="zh-CN"/>
        </w:rPr>
        <w:t>测试通过说明接口、形状、梯度和回归行为可靠，但不能替代科学消融，也不能证明</w:t>
      </w:r>
      <w:r>
        <w:rPr>
          <w:lang w:eastAsia="zh-CN"/>
        </w:rPr>
        <w:t xml:space="preserve"> RMSE </w:t>
      </w:r>
      <w:r>
        <w:rPr>
          <w:lang w:eastAsia="zh-CN"/>
        </w:rPr>
        <w:t>改善在不同随机种子上稳定。</w:t>
      </w:r>
    </w:p>
    <w:p w14:paraId="15B01CA5" w14:textId="77777777" w:rsidR="00FB5C42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 </w:t>
      </w:r>
      <w:r>
        <w:rPr>
          <w:rFonts w:ascii="Calibri" w:eastAsia="微软雅黑" w:hAnsi="Calibri"/>
          <w:lang w:eastAsia="zh-CN"/>
        </w:rPr>
        <w:t>结论与下一轮实验</w:t>
      </w:r>
    </w:p>
    <w:p w14:paraId="2047B2E5" w14:textId="77777777" w:rsidR="00FB5C42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7.1 </w:t>
      </w:r>
      <w:r>
        <w:rPr>
          <w:rFonts w:ascii="Calibri" w:eastAsia="微软雅黑" w:hAnsi="Calibri"/>
          <w:lang w:eastAsia="zh-CN"/>
        </w:rPr>
        <w:t>本次汇报结论</w:t>
      </w:r>
    </w:p>
    <w:p w14:paraId="79A6C392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结构合理。</w:t>
      </w:r>
      <w:r>
        <w:rPr>
          <w:lang w:eastAsia="zh-CN"/>
        </w:rPr>
        <w:t xml:space="preserve"> CSG </w:t>
      </w:r>
      <w:r>
        <w:rPr>
          <w:lang w:eastAsia="zh-CN"/>
        </w:rPr>
        <w:t>以较小参数开销在固定主干上联合利用历史状态、季节相位和静态地形，实验归因边界清晰。</w:t>
      </w:r>
    </w:p>
    <w:p w14:paraId="0DA9A3B7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结果积极。</w:t>
      </w:r>
      <w:r>
        <w:rPr>
          <w:lang w:eastAsia="zh-CN"/>
        </w:rPr>
        <w:t xml:space="preserve"> </w:t>
      </w:r>
      <w:r>
        <w:rPr>
          <w:lang w:eastAsia="zh-CN"/>
        </w:rPr>
        <w:t>当前截图中</w:t>
      </w:r>
      <w:r>
        <w:rPr>
          <w:lang w:eastAsia="zh-CN"/>
        </w:rPr>
        <w:t xml:space="preserve"> CSG </w:t>
      </w:r>
      <w:r>
        <w:rPr>
          <w:lang w:eastAsia="zh-CN"/>
        </w:rPr>
        <w:t>的总体与逐步</w:t>
      </w:r>
      <w:r>
        <w:rPr>
          <w:lang w:eastAsia="zh-CN"/>
        </w:rPr>
        <w:t xml:space="preserve"> RMSE </w:t>
      </w:r>
      <w:r>
        <w:rPr>
          <w:lang w:eastAsia="zh-CN"/>
        </w:rPr>
        <w:t>均优于两条基线，尤其在中长预测步表现更稳定。</w:t>
      </w:r>
    </w:p>
    <w:p w14:paraId="3FFA57B5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结论仍需加固。</w:t>
      </w:r>
      <w:r>
        <w:rPr>
          <w:lang w:eastAsia="zh-CN"/>
        </w:rPr>
        <w:t xml:space="preserve"> </w:t>
      </w:r>
      <w:r>
        <w:rPr>
          <w:lang w:eastAsia="zh-CN"/>
        </w:rPr>
        <w:t>现有结果缺少多随机种子统计与分层分析，当前应表述为</w:t>
      </w:r>
      <w:r>
        <w:rPr>
          <w:lang w:eastAsia="zh-CN"/>
        </w:rPr>
        <w:t>“</w:t>
      </w:r>
      <w:r>
        <w:rPr>
          <w:lang w:eastAsia="zh-CN"/>
        </w:rPr>
        <w:t>有前景的初步增益</w:t>
      </w:r>
      <w:r>
        <w:rPr>
          <w:lang w:eastAsia="zh-CN"/>
        </w:rPr>
        <w:t>”</w:t>
      </w:r>
      <w:r>
        <w:rPr>
          <w:lang w:eastAsia="zh-CN"/>
        </w:rPr>
        <w:t>，而非最终科学结论。</w:t>
      </w:r>
    </w:p>
    <w:p w14:paraId="02038563" w14:textId="77777777" w:rsidR="00FB5C42" w:rsidRDefault="00000000">
      <w:pPr>
        <w:pStyle w:val="2"/>
      </w:pPr>
      <w:r>
        <w:rPr>
          <w:rFonts w:ascii="Calibri" w:eastAsia="微软雅黑" w:hAnsi="Calibri"/>
        </w:rPr>
        <w:lastRenderedPageBreak/>
        <w:t xml:space="preserve">7.2 </w:t>
      </w:r>
      <w:proofErr w:type="spellStart"/>
      <w:r>
        <w:rPr>
          <w:rFonts w:ascii="Calibri" w:eastAsia="微软雅黑" w:hAnsi="Calibri"/>
        </w:rPr>
        <w:t>建议的受控实验</w:t>
      </w:r>
      <w:proofErr w:type="spellEnd"/>
    </w:p>
    <w:tbl>
      <w:tblPr>
        <w:tblW w:w="9360" w:type="dxa"/>
        <w:tblInd w:w="12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FB5C42" w14:paraId="16F1772F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D724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实验组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786A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模型变化</w:t>
            </w:r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6069" w14:textId="77777777" w:rsidR="00FB5C4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回答的问题</w:t>
            </w:r>
          </w:p>
        </w:tc>
      </w:tr>
      <w:tr w:rsidR="00FB5C42" w14:paraId="497B7B5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1426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A</w:t>
            </w:r>
            <w:r>
              <w:rPr>
                <w:sz w:val="19"/>
              </w:rPr>
              <w:t>：基线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D9FB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ConvLSTM-SimVP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6CC4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固定主干可以达到什么水平？</w:t>
            </w:r>
          </w:p>
        </w:tc>
      </w:tr>
      <w:tr w:rsidR="00FB5C42" w14:paraId="25DCF4A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6DCF" w14:textId="77777777" w:rsidR="00FB5C42" w:rsidRDefault="00000000">
            <w:pPr>
              <w:keepNext/>
              <w:spacing w:after="0" w:line="240" w:lineRule="auto"/>
            </w:pPr>
            <w:proofErr w:type="spellStart"/>
            <w:r>
              <w:rPr>
                <w:sz w:val="19"/>
              </w:rPr>
              <w:t>B</w:t>
            </w:r>
            <w:r>
              <w:rPr>
                <w:sz w:val="19"/>
              </w:rPr>
              <w:t>：当前</w:t>
            </w:r>
            <w:proofErr w:type="spellEnd"/>
            <w:r>
              <w:rPr>
                <w:sz w:val="19"/>
              </w:rPr>
              <w:t xml:space="preserve"> CSG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5053" w14:textId="77777777" w:rsidR="00FB5C42" w:rsidRDefault="00000000">
            <w:pPr>
              <w:keepNext/>
              <w:spacing w:after="0" w:line="240" w:lineRule="auto"/>
            </w:pPr>
            <w:r>
              <w:rPr>
                <w:sz w:val="19"/>
              </w:rPr>
              <w:t>增加</w:t>
            </w:r>
            <w:r>
              <w:rPr>
                <w:sz w:val="19"/>
              </w:rPr>
              <w:t xml:space="preserve"> Ls + MOLA </w:t>
            </w:r>
            <w:r>
              <w:rPr>
                <w:sz w:val="19"/>
              </w:rPr>
              <w:t>乘法门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6DD9" w14:textId="77777777" w:rsidR="00FB5C42" w:rsidRDefault="00000000">
            <w:pPr>
              <w:keepNext/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条件重标定是否带来稳定增益？</w:t>
            </w:r>
          </w:p>
        </w:tc>
      </w:tr>
      <w:tr w:rsidR="00FB5C42" w14:paraId="53BF0F5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5855" w14:textId="77777777" w:rsidR="00FB5C42" w:rsidRDefault="00000000">
            <w:pPr>
              <w:spacing w:after="0" w:line="240" w:lineRule="auto"/>
            </w:pPr>
            <w:proofErr w:type="spellStart"/>
            <w:r>
              <w:rPr>
                <w:sz w:val="19"/>
              </w:rPr>
              <w:t>C</w:t>
            </w:r>
            <w:r>
              <w:rPr>
                <w:sz w:val="19"/>
              </w:rPr>
              <w:t>：残差</w:t>
            </w:r>
            <w:proofErr w:type="spellEnd"/>
            <w:r>
              <w:rPr>
                <w:sz w:val="19"/>
              </w:rPr>
              <w:t xml:space="preserve"> CSG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734C" w14:textId="77777777" w:rsidR="00FB5C4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</w:t>
            </w:r>
            <w:r>
              <w:rPr>
                <w:sz w:val="19"/>
                <w:lang w:eastAsia="zh-CN"/>
              </w:rPr>
              <w:t xml:space="preserve"> B </w:t>
            </w:r>
            <w:r>
              <w:rPr>
                <w:sz w:val="19"/>
                <w:lang w:eastAsia="zh-CN"/>
              </w:rPr>
              <w:t>上增加小强度加性条件残差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E9D9" w14:textId="77777777" w:rsidR="00FB5C4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直接注入条件特征能否进一步改善长预测步？</w:t>
            </w:r>
          </w:p>
        </w:tc>
      </w:tr>
    </w:tbl>
    <w:p w14:paraId="63BD1AFB" w14:textId="77777777" w:rsidR="00FB5C42" w:rsidRDefault="00FB5C42">
      <w:pPr>
        <w:spacing w:after="0"/>
        <w:rPr>
          <w:lang w:eastAsia="zh-CN"/>
        </w:rPr>
      </w:pPr>
    </w:p>
    <w:p w14:paraId="68C0F1DD" w14:textId="77777777" w:rsidR="00FB5C42" w:rsidRDefault="00000000">
      <w:pPr>
        <w:pStyle w:val="2"/>
      </w:pPr>
      <w:r>
        <w:rPr>
          <w:rFonts w:ascii="Calibri" w:eastAsia="微软雅黑" w:hAnsi="Calibri"/>
        </w:rPr>
        <w:t xml:space="preserve">7.3 </w:t>
      </w:r>
      <w:proofErr w:type="spellStart"/>
      <w:r>
        <w:rPr>
          <w:rFonts w:ascii="Calibri" w:eastAsia="微软雅黑" w:hAnsi="Calibri"/>
        </w:rPr>
        <w:t>评价协议</w:t>
      </w:r>
      <w:proofErr w:type="spellEnd"/>
    </w:p>
    <w:p w14:paraId="4D0B8D97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每组至少使用</w:t>
      </w:r>
      <w:r>
        <w:rPr>
          <w:lang w:eastAsia="zh-CN"/>
        </w:rPr>
        <w:t xml:space="preserve"> 3 </w:t>
      </w:r>
      <w:r>
        <w:rPr>
          <w:lang w:eastAsia="zh-CN"/>
        </w:rPr>
        <w:t>个随机种子，报告验证集</w:t>
      </w:r>
      <w:r>
        <w:rPr>
          <w:lang w:eastAsia="zh-CN"/>
        </w:rPr>
        <w:t xml:space="preserve"> RMSE </w:t>
      </w:r>
      <w:r>
        <w:rPr>
          <w:lang w:eastAsia="zh-CN"/>
        </w:rPr>
        <w:t>的均值与标准差。</w:t>
      </w:r>
    </w:p>
    <w:p w14:paraId="4F43BFAF" w14:textId="77777777" w:rsidR="00FB5C42" w:rsidRDefault="00000000">
      <w:pPr>
        <w:numPr>
          <w:ilvl w:val="0"/>
          <w:numId w:val="1"/>
        </w:numPr>
        <w:spacing w:after="160" w:line="280" w:lineRule="auto"/>
      </w:pPr>
      <w:proofErr w:type="spellStart"/>
      <w:r>
        <w:t>同时报告</w:t>
      </w:r>
      <w:proofErr w:type="spellEnd"/>
      <w:r>
        <w:t xml:space="preserve"> Step 1-20</w:t>
      </w:r>
      <w:r>
        <w:t>、</w:t>
      </w:r>
      <w:r>
        <w:t xml:space="preserve">30° Ls </w:t>
      </w:r>
      <w:r>
        <w:t>分箱和</w:t>
      </w:r>
      <w:r>
        <w:t xml:space="preserve"> MOLA </w:t>
      </w:r>
      <w:r>
        <w:t>高程四分位的</w:t>
      </w:r>
      <w:r>
        <w:t xml:space="preserve"> RMSE</w:t>
      </w:r>
      <w:r>
        <w:t>。</w:t>
      </w:r>
    </w:p>
    <w:p w14:paraId="751D70A4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记录</w:t>
      </w:r>
      <w:r>
        <w:rPr>
          <w:lang w:eastAsia="zh-CN"/>
        </w:rPr>
        <w:t xml:space="preserve"> gate </w:t>
      </w:r>
      <w:r>
        <w:rPr>
          <w:lang w:eastAsia="zh-CN"/>
        </w:rPr>
        <w:t>的均值、标准差、最小值、最大值及强度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s</w:t>
      </w:r>
      <w:r>
        <w:rPr>
          <w:lang w:eastAsia="zh-CN"/>
        </w:rPr>
        <w:t>，检查是否失效或饱和。</w:t>
      </w:r>
    </w:p>
    <w:p w14:paraId="05773C24" w14:textId="77777777" w:rsidR="00FB5C42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保持数据划分、归一化、优化器、批量大小、训练轮数和早停策略一致。</w:t>
      </w:r>
    </w:p>
    <w:p w14:paraId="4A4AEE98" w14:textId="77777777" w:rsidR="00FB5C42" w:rsidRDefault="00000000">
      <w:pPr>
        <w:rPr>
          <w:lang w:eastAsia="zh-CN"/>
        </w:rPr>
      </w:pPr>
      <w:r>
        <w:rPr>
          <w:lang w:eastAsia="zh-CN"/>
        </w:rPr>
        <w:t>下一步应优先修复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契约并实现加性条件残差版本，随后按</w:t>
      </w:r>
      <w:r>
        <w:rPr>
          <w:lang w:eastAsia="zh-CN"/>
        </w:rPr>
        <w:t xml:space="preserve"> A/B/C </w:t>
      </w:r>
      <w:r>
        <w:rPr>
          <w:lang w:eastAsia="zh-CN"/>
        </w:rPr>
        <w:t>三组进行多随机种子受控实验。若增益能够跨预测步、季节和地形分层保持，再进入更深入的物理解释。</w:t>
      </w:r>
    </w:p>
    <w:sectPr w:rsidR="00FB5C42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C2992" w14:textId="77777777" w:rsidR="00BB396B" w:rsidRDefault="00BB396B">
      <w:pPr>
        <w:spacing w:after="0" w:line="240" w:lineRule="auto"/>
      </w:pPr>
      <w:r>
        <w:separator/>
      </w:r>
    </w:p>
  </w:endnote>
  <w:endnote w:type="continuationSeparator" w:id="0">
    <w:p w14:paraId="0718E097" w14:textId="77777777" w:rsidR="00BB396B" w:rsidRDefault="00BB3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70A50" w14:textId="77777777" w:rsidR="00FB5C42" w:rsidRDefault="00000000">
    <w:pPr>
      <w:pStyle w:val="a6"/>
      <w:jc w:val="center"/>
    </w:pPr>
    <w:r>
      <w:rPr>
        <w:color w:val="5F6368"/>
        <w:sz w:val="17"/>
      </w:rPr>
      <w:fldChar w:fldCharType="begin"/>
    </w:r>
    <w:r>
      <w:rPr>
        <w:color w:val="5F6368"/>
        <w:sz w:val="17"/>
      </w:rPr>
      <w:instrText xml:space="preserve"> PAGE </w:instrText>
    </w:r>
    <w:r>
      <w:rPr>
        <w:color w:val="5F6368"/>
        <w:sz w:val="17"/>
      </w:rPr>
      <w:fldChar w:fldCharType="separate"/>
    </w:r>
    <w:r>
      <w:rPr>
        <w:color w:val="5F6368"/>
        <w:sz w:val="17"/>
      </w:rPr>
      <w:t>1</w:t>
    </w:r>
    <w:r>
      <w:rPr>
        <w:color w:val="5F636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CA220" w14:textId="77777777" w:rsidR="00BB396B" w:rsidRDefault="00BB396B">
      <w:pPr>
        <w:spacing w:after="0" w:line="240" w:lineRule="auto"/>
      </w:pPr>
      <w:r>
        <w:separator/>
      </w:r>
    </w:p>
  </w:footnote>
  <w:footnote w:type="continuationSeparator" w:id="0">
    <w:p w14:paraId="2DAA0D36" w14:textId="77777777" w:rsidR="00BB396B" w:rsidRDefault="00BB3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7D40" w14:textId="77777777" w:rsidR="00FB5C42" w:rsidRDefault="00000000">
    <w:pPr>
      <w:pStyle w:val="a4"/>
      <w:jc w:val="right"/>
    </w:pPr>
    <w:r>
      <w:rPr>
        <w:color w:val="5F6368"/>
        <w:sz w:val="17"/>
      </w:rPr>
      <w:t xml:space="preserve">CSG </w:t>
    </w:r>
    <w:proofErr w:type="spellStart"/>
    <w:r>
      <w:rPr>
        <w:color w:val="5F6368"/>
        <w:sz w:val="17"/>
      </w:rPr>
      <w:t>组会汇报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8659D"/>
    <w:multiLevelType w:val="singleLevel"/>
    <w:tmpl w:val="151078F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FF8516F"/>
    <w:multiLevelType w:val="singleLevel"/>
    <w:tmpl w:val="C9009D3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19712CD3"/>
    <w:multiLevelType w:val="singleLevel"/>
    <w:tmpl w:val="96CC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1C732F5B"/>
    <w:multiLevelType w:val="singleLevel"/>
    <w:tmpl w:val="E648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4BE3051F"/>
    <w:multiLevelType w:val="singleLevel"/>
    <w:tmpl w:val="2FE6116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7A84730E"/>
    <w:multiLevelType w:val="singleLevel"/>
    <w:tmpl w:val="47749AF0"/>
    <w:lvl w:ilvl="0">
      <w:start w:val="1"/>
      <w:numFmt w:val="bullet"/>
      <w:pStyle w:val="a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7FA82F46"/>
    <w:multiLevelType w:val="singleLevel"/>
    <w:tmpl w:val="9F585BA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 w16cid:durableId="14467745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B57"/>
    <w:rsid w:val="00AA1D8D"/>
    <w:rsid w:val="00B47730"/>
    <w:rsid w:val="00BB396B"/>
    <w:rsid w:val="00CB0664"/>
    <w:rsid w:val="00E31A4A"/>
    <w:rsid w:val="00FB5C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F0612"/>
  <w14:defaultImageDpi w14:val="300"/>
  <w15:docId w15:val="{8F4AFDA1-8869-4319-B959-826A5F0C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1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Cs/>
      <w:color w:val="5F6368"/>
      <w:spacing w:val="15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80" w:after="160" w:line="240" w:lineRule="auto"/>
    </w:pPr>
    <w:rPr>
      <w:bCs/>
      <w:color w:val="5F6368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383</Words>
  <Characters>2614</Characters>
  <Application>Microsoft Office Word</Application>
  <DocSecurity>0</DocSecurity>
  <Lines>67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CSG 条件时空门控模型</dc:title>
  <dc:subject>融合太阳黄经与 MOLA 地形的火星臭氧多步预测</dc:subject>
  <dc:creator/>
  <cp:keywords/>
  <dc:description>generated by python-docx</dc:description>
  <cp:lastModifiedBy>mxm2973762136@outlook.com</cp:lastModifiedBy>
  <cp:revision>3</cp:revision>
  <dcterms:created xsi:type="dcterms:W3CDTF">2026-08-26T00:00:00Z</dcterms:created>
  <dcterms:modified xsi:type="dcterms:W3CDTF">2026-08-26T09:10:00Z</dcterms:modified>
  <cp:category/>
</cp:coreProperties>
</file>