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sz w:val="28"/>
          <w:szCs w:val="28"/>
        </w:rPr>
      </w:pPr>
      <w:r>
        <w:rPr>
          <w:sz w:val="28"/>
          <w:szCs w:val="28"/>
        </w:rPr>
        <w:t xml:space="preserve">MPI Programming </w:t>
      </w:r>
      <w:r>
        <w:rPr>
          <w:sz w:val="28"/>
          <w:szCs w:val="28"/>
        </w:rPr>
        <w:t>Coursework</w:t>
      </w:r>
      <w:r>
        <w:rPr>
          <w:rFonts w:hint="default"/>
          <w:sz w:val="28"/>
          <w:szCs w:val="28"/>
        </w:rPr>
        <w:t>– Solving the Wave Equation</w:t>
      </w:r>
    </w:p>
    <w:p>
      <w:pPr>
        <w:pStyle w:val="3"/>
        <w:bidi w:val="0"/>
        <w:spacing w:line="240" w:lineRule="auto"/>
        <w:jc w:val="center"/>
        <w:rPr>
          <w:rFonts w:hint="default"/>
          <w:sz w:val="28"/>
          <w:szCs w:val="28"/>
        </w:rPr>
      </w:pPr>
      <w:r>
        <w:rPr>
          <w:rFonts w:hint="default"/>
          <w:sz w:val="28"/>
          <w:szCs w:val="28"/>
        </w:rPr>
        <w:t>Zonghui Liu</w:t>
      </w:r>
    </w:p>
    <w:p>
      <w:pPr>
        <w:pStyle w:val="6"/>
        <w:bidi w:val="0"/>
        <w:rPr>
          <w:rFonts w:hint="default" w:ascii="Arial Bold" w:hAnsi="Arial Bold" w:cs="Arial Bold"/>
          <w:b/>
        </w:rPr>
      </w:pPr>
      <w:r>
        <w:rPr>
          <w:rFonts w:hint="default" w:ascii="Arial Bold" w:hAnsi="Arial Bold" w:cs="Arial Bold"/>
          <w:b/>
        </w:rPr>
        <w:t>Problem description</w:t>
      </w:r>
    </w:p>
    <w:p>
      <w:pPr>
        <w:rPr>
          <w:rFonts w:hint="default" w:ascii="Times New Roman" w:hAnsi="Times New Roman" w:cs="Times New Roman" w:eastAsiaTheme="minorEastAsia"/>
          <w:kern w:val="0"/>
          <w:sz w:val="24"/>
          <w:szCs w:val="24"/>
          <w:lang w:val="en-US" w:eastAsia="zh-CN" w:bidi="ar"/>
        </w:rPr>
      </w:pPr>
      <w:r>
        <w:rPr>
          <w:rFonts w:hint="default" w:ascii="Times New Roman" w:hAnsi="Times New Roman" w:cs="Times New Roman" w:eastAsiaTheme="minorEastAsia"/>
          <w:kern w:val="0"/>
          <w:sz w:val="24"/>
          <w:szCs w:val="24"/>
          <w:lang w:val="en-US" w:eastAsia="zh-CN" w:bidi="ar"/>
        </w:rPr>
        <w:t>The aim of this assignment is to write a parallel solver for the wave equation:</w:t>
      </w:r>
    </w:p>
    <w:p>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u</m:t>
              </m:r>
              <m:ctrlPr>
                <w:rPr>
                  <w:rFonts w:ascii="Cambria Math" w:hAnsi="Cambria Math"/>
                  <w:i/>
                </w:rPr>
              </m:ctrlPr>
            </m:num>
            <m:den>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sSup>
            <m:sSupPr>
              <m:ctrlPr>
                <w:rPr>
                  <w:rFonts w:ascii="Cambria Math" w:hAnsi="Cambria Math"/>
                </w:rPr>
              </m:ctrlPr>
            </m:sSupPr>
            <m:e>
              <m:r>
                <m:rPr>
                  <m:sty m:val="p"/>
                </m:rPr>
                <w:rPr>
                  <w:rFonts w:ascii="Cambria Math" w:hAnsi="Cambria Math"/>
                </w:rPr>
                <m:t>∇</m:t>
              </m:r>
              <m:ctrlPr>
                <w:rPr>
                  <w:rFonts w:ascii="Cambria Math" w:hAnsi="Cambria Math"/>
                </w:rPr>
              </m:ctrlPr>
            </m:e>
            <m:sup>
              <m:r>
                <w:rPr>
                  <w:rFonts w:ascii="Cambria Math" w:hAnsi="Cambria Math"/>
                </w:rPr>
                <m:t>2</m:t>
              </m:r>
              <m:ctrlPr>
                <w:rPr>
                  <w:rFonts w:ascii="Cambria Math" w:hAnsi="Cambria Math"/>
                </w:rPr>
              </m:ctrlPr>
            </m:sup>
          </m:sSup>
          <m:r>
            <w:rPr>
              <w:rFonts w:ascii="Cambria Math" w:hAnsi="Cambria Math"/>
            </w:rPr>
            <m:t>u</m:t>
          </m:r>
        </m:oMath>
      </m:oMathPara>
    </w:p>
    <w:p>
      <w:pPr>
        <w:pStyle w:val="6"/>
        <w:bidi w:val="0"/>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val="en-US" w:eastAsia="zh-CN" w:bidi="ar"/>
        </w:rPr>
        <w:t xml:space="preserve">Where </w:t>
      </w:r>
      <m:oMath>
        <m:r>
          <w:rPr>
            <w:rFonts w:ascii="Cambria Math" w:hAnsi="Cambria Math"/>
          </w:rPr>
          <m:t>u</m:t>
        </m:r>
      </m:oMath>
      <w:r>
        <w:rPr>
          <w:rFonts w:eastAsiaTheme="minorEastAsia"/>
        </w:rPr>
        <w:t xml:space="preserve"> </w:t>
      </w:r>
      <w:r>
        <w:rPr>
          <w:rFonts w:hint="default" w:ascii="Times New Roman" w:hAnsi="Times New Roman" w:cs="Times New Roman" w:eastAsiaTheme="minorEastAsia"/>
          <w:kern w:val="0"/>
          <w:sz w:val="24"/>
          <w:szCs w:val="24"/>
          <w:lang w:val="en-US" w:eastAsia="zh-CN" w:bidi="ar"/>
        </w:rPr>
        <w:t>is the displacement and</w:t>
      </w:r>
      <w:r>
        <w:rPr>
          <w:rFonts w:hint="default" w:ascii="Arial Regular" w:hAnsi="Arial Regular" w:cs="Arial Regular" w:eastAsiaTheme="minorEastAsia"/>
          <w:kern w:val="2"/>
          <w:sz w:val="21"/>
          <w:szCs w:val="24"/>
          <w:lang w:val="en-US" w:eastAsia="zh-CN" w:bidi="ar-SA"/>
        </w:rPr>
        <w:t xml:space="preserve"> </w:t>
      </w:r>
      <m:oMath>
        <m:r>
          <m:rPr>
            <m:sty m:val="p"/>
          </m:rPr>
          <w:rPr>
            <w:rFonts w:hint="default" w:ascii="Cambria Math" w:hAnsi="Cambria Math" w:cs="Arial Regular" w:eastAsiaTheme="minorEastAsia"/>
            <w:kern w:val="2"/>
            <w:sz w:val="21"/>
            <w:szCs w:val="24"/>
            <w:lang w:val="en-US" w:eastAsia="zh-CN" w:bidi="ar-SA"/>
          </w:rPr>
          <m:t>c</m:t>
        </m:r>
      </m:oMath>
      <w:r>
        <w:rPr>
          <w:rFonts w:hint="default" w:ascii="Arial Regular" w:hAnsi="Arial Regular" w:cs="Arial Regular" w:eastAsiaTheme="minorEastAsia"/>
          <w:kern w:val="2"/>
          <w:sz w:val="21"/>
          <w:szCs w:val="24"/>
          <w:lang w:val="en-US" w:eastAsia="zh-CN" w:bidi="ar-SA"/>
        </w:rPr>
        <w:t xml:space="preserve"> </w:t>
      </w:r>
      <w:r>
        <w:rPr>
          <w:rFonts w:hint="default" w:ascii="Times New Roman" w:hAnsi="Times New Roman" w:cs="Times New Roman" w:eastAsiaTheme="minorEastAsia"/>
          <w:kern w:val="0"/>
          <w:sz w:val="24"/>
          <w:szCs w:val="24"/>
          <w:lang w:val="en-US" w:eastAsia="zh-CN" w:bidi="ar"/>
        </w:rPr>
        <w:t>is the speed of the wave. A simple way of discretising this problem is an explicit finite difference discretisation</w:t>
      </w:r>
      <w:r>
        <w:rPr>
          <w:rFonts w:hint="default" w:ascii="Times New Roman" w:hAnsi="Times New Roman" w:cs="Times New Roman" w:eastAsiaTheme="minorEastAsia"/>
          <w:kern w:val="0"/>
          <w:sz w:val="24"/>
          <w:szCs w:val="24"/>
          <w:lang w:eastAsia="zh-CN" w:bidi="ar"/>
        </w:rPr>
        <w:t>(FD)</w:t>
      </w:r>
      <w:r>
        <w:rPr>
          <w:rFonts w:hint="default" w:ascii="Times New Roman" w:hAnsi="Times New Roman" w:cs="Times New Roman" w:eastAsiaTheme="minorEastAsia"/>
          <w:kern w:val="0"/>
          <w:sz w:val="24"/>
          <w:szCs w:val="24"/>
          <w:lang w:val="en-US" w:eastAsia="zh-CN" w:bidi="ar"/>
        </w:rPr>
        <w:t>.</w:t>
      </w:r>
      <w:r>
        <w:rPr>
          <w:rFonts w:hint="default" w:ascii="Times New Roman" w:hAnsi="Times New Roman" w:cs="Times New Roman" w:eastAsiaTheme="minorEastAsia"/>
          <w:kern w:val="0"/>
          <w:sz w:val="24"/>
          <w:szCs w:val="24"/>
          <w:lang w:eastAsia="zh-CN" w:bidi="ar"/>
        </w:rPr>
        <w:t xml:space="preserve"> We need to reduce the computational time for long-term simulation of physical processes using MPI library. Based on the finite difference method(FDM), the following equation can be used to update the grid and then the iteration:</w:t>
      </w:r>
    </w:p>
    <w:p>
      <m:oMathPara>
        <m:oMath>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n+1</m:t>
              </m:r>
              <m:ctrlPr>
                <w:rPr>
                  <w:rFonts w:ascii="Cambria Math" w:hAnsi="Cambria Math"/>
                  <w:i/>
                </w:rPr>
              </m:ctrlPr>
            </m:sup>
          </m:sSub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c</m:t>
              </m:r>
              <m:ctrlPr>
                <w:rPr>
                  <w:rFonts w:ascii="Cambria Math" w:hAnsi="Cambria Math"/>
                  <w:i/>
                </w:rPr>
              </m:ctrlPr>
            </m:e>
            <m:sup>
              <m:r>
                <w:rPr>
                  <w:rFonts w:ascii="Cambria Math" w:hAnsi="Cambria Math"/>
                </w:rPr>
                <m:t>2</m:t>
              </m:r>
              <m:ctrlPr>
                <w:rPr>
                  <w:rFonts w:ascii="Cambria Math" w:hAnsi="Cambria Math"/>
                  <w:i/>
                </w:rPr>
              </m:ctrlPr>
            </m:sup>
          </m:sSup>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i+1,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i-1, j</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j+1</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j-1</m:t>
                      </m:r>
                      <m:ctrlPr>
                        <w:rPr>
                          <w:rFonts w:ascii="Cambria Math" w:hAnsi="Cambria Math"/>
                          <w:i/>
                        </w:rPr>
                      </m:ctrlPr>
                    </m:sub>
                    <m:sup>
                      <m:r>
                        <w:rPr>
                          <w:rFonts w:ascii="Cambria Math" w:hAnsi="Cambria Math"/>
                        </w:rPr>
                        <m:t>n</m:t>
                      </m:r>
                      <m:ctrlPr>
                        <w:rPr>
                          <w:rFonts w:ascii="Cambria Math" w:hAnsi="Cambria Math"/>
                          <w:i/>
                        </w:rPr>
                      </m:ctrlPr>
                    </m:sup>
                  </m:sSubSup>
                  <m:ctrlPr>
                    <w:rPr>
                      <w:rFonts w:ascii="Cambria Math" w:hAnsi="Cambria Math"/>
                      <w:i/>
                    </w:rPr>
                  </m:ctrlPr>
                </m:num>
                <m:den>
                  <m:sSup>
                    <m:sSupPr>
                      <m:ctrlPr>
                        <w:rPr>
                          <w:rFonts w:ascii="Cambria Math" w:hAnsi="Cambria Math"/>
                          <w:i/>
                        </w:rPr>
                      </m:ctrlPr>
                    </m:sSupPr>
                    <m:e>
                      <m:r>
                        <w:rPr>
                          <w:rFonts w:ascii="Cambria Math" w:hAnsi="Cambria Math"/>
                        </w:rPr>
                        <m:t>∆y</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i/>
                    </w:rPr>
                  </m:ctrlPr>
                </m:den>
              </m:f>
              <m:ctrlPr>
                <w:rPr>
                  <w:rFonts w:ascii="Cambria Math" w:hAnsi="Cambria Math"/>
                </w:rPr>
              </m:ctrlPr>
            </m:e>
          </m:d>
          <m:r>
            <w:rPr>
              <w:rFonts w:ascii="Cambria Math" w:hAnsi="Cambria Math"/>
            </w:rPr>
            <m:t>+2</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m:t>
              </m:r>
              <m:ctrlPr>
                <w:rPr>
                  <w:rFonts w:ascii="Cambria Math" w:hAnsi="Cambria Math"/>
                  <w:i/>
                </w:rPr>
              </m:ctrlPr>
            </m:sup>
          </m:sSubSup>
          <m: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i/>
                </w:rPr>
              </m:ctrlPr>
            </m:e>
            <m:sub>
              <m:r>
                <w:rPr>
                  <w:rFonts w:ascii="Cambria Math" w:hAnsi="Cambria Math"/>
                </w:rPr>
                <m:t>i, j</m:t>
              </m:r>
              <m:ctrlPr>
                <w:rPr>
                  <w:rFonts w:ascii="Cambria Math" w:hAnsi="Cambria Math"/>
                  <w:i/>
                </w:rPr>
              </m:ctrlPr>
            </m:sub>
            <m:sup>
              <m:r>
                <w:rPr>
                  <w:rFonts w:ascii="Cambria Math" w:hAnsi="Cambria Math"/>
                </w:rPr>
                <m:t>n-1</m:t>
              </m:r>
              <m:ctrlPr>
                <w:rPr>
                  <w:rFonts w:ascii="Cambria Math" w:hAnsi="Cambria Math"/>
                  <w:i/>
                </w:rPr>
              </m:ctrlPr>
            </m:sup>
          </m:sSubSup>
        </m:oMath>
      </m:oMathPara>
    </w:p>
    <w:p>
      <w:pPr>
        <w:pStyle w:val="6"/>
        <w:bidi w:val="0"/>
        <w:spacing w:line="240" w:lineRule="auto"/>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 xml:space="preserve">Note that </w:t>
      </w:r>
      <w:r>
        <w:rPr>
          <w:rFonts w:hint="default" w:ascii="Times New Roman" w:hAnsi="Times New Roman" w:cs="Times New Roman" w:eastAsiaTheme="minorEastAsia"/>
          <w:kern w:val="0"/>
          <w:sz w:val="24"/>
          <w:szCs w:val="24"/>
          <w:lang w:eastAsia="zh-CN" w:bidi="ar"/>
        </w:rPr>
        <w:t xml:space="preserve">the superscript </w:t>
      </w:r>
      <m:oMath>
        <m:r>
          <m:rPr>
            <m:sty m:val="p"/>
          </m:rPr>
          <w:rPr>
            <w:rFonts w:hint="default" w:ascii="Cambria Math" w:hAnsi="Cambria Math" w:cs="Times New Roman" w:eastAsiaTheme="minorEastAsia"/>
            <w:kern w:val="0"/>
            <w:sz w:val="24"/>
            <w:szCs w:val="24"/>
            <w:lang w:eastAsia="zh-CN" w:bidi="ar"/>
          </w:rPr>
          <m:t>n</m:t>
        </m:r>
      </m:oMath>
      <w:r>
        <w:rPr>
          <w:rFonts w:hint="default" w:ascii="Times New Roman" w:hAnsi="Times New Roman" w:cs="Times New Roman" w:eastAsiaTheme="minorEastAsia"/>
          <w:kern w:val="0"/>
          <w:sz w:val="24"/>
          <w:szCs w:val="24"/>
          <w:lang w:eastAsia="zh-CN" w:bidi="ar"/>
        </w:rPr>
        <w:t xml:space="preserve"> refers to the time step and is not a power</w:t>
      </w:r>
      <w:r>
        <w:rPr>
          <w:rFonts w:hint="default" w:ascii="Times New Roman" w:hAnsi="Times New Roman" w:cs="Times New Roman" w:eastAsiaTheme="minorEastAsia"/>
          <w:kern w:val="0"/>
          <w:sz w:val="24"/>
          <w:szCs w:val="24"/>
          <w:lang w:eastAsia="zh-CN" w:bidi="ar"/>
        </w:rPr>
        <w:t xml:space="preserve">. </w:t>
      </w:r>
    </w:p>
    <w:p>
      <w:pPr>
        <w:pStyle w:val="6"/>
        <w:bidi w:val="0"/>
        <w:spacing w:line="240" w:lineRule="auto"/>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To reduce the running time, we can use MPI library to set up several processors. Each processors will be independently responsible for an area of iteration/computation, and the processors can communicate with each other.</w:t>
      </w:r>
    </w:p>
    <w:p>
      <w:pPr>
        <w:pStyle w:val="6"/>
        <w:bidi w:val="0"/>
        <w:jc w:val="left"/>
        <w:rPr>
          <w:rFonts w:hint="default" w:ascii="Arial Bold" w:hAnsi="Arial Bold" w:cs="Arial Bold"/>
          <w:b/>
        </w:rPr>
      </w:pPr>
      <w:r>
        <w:rPr>
          <w:rFonts w:hint="default" w:ascii="Arial Bold" w:hAnsi="Arial Bold" w:cs="Arial Bold"/>
          <w:b/>
        </w:rPr>
        <w:t>Data Type and S</w:t>
      </w:r>
      <w:r>
        <w:rPr>
          <w:rFonts w:hint="default" w:ascii="Arial Bold" w:hAnsi="Arial Bold" w:cs="Arial Bold"/>
          <w:b/>
        </w:rPr>
        <w:t xml:space="preserve">tructure of codes </w:t>
      </w:r>
    </w:p>
    <w:p>
      <w:pPr>
        <w:pStyle w:val="6"/>
        <w:bidi w:val="0"/>
        <w:jc w:val="left"/>
        <w:rPr>
          <w:rFonts w:hint="default" w:ascii="Arial Bold" w:hAnsi="Arial Bold" w:cs="Arial Bold"/>
          <w:b/>
          <w:sz w:val="22"/>
          <w:szCs w:val="22"/>
        </w:rPr>
      </w:pPr>
      <w:r>
        <w:rPr>
          <w:rFonts w:hint="default" w:ascii="Arial Bold" w:hAnsi="Arial Bold" w:cs="Arial Bold"/>
          <w:b/>
          <w:sz w:val="22"/>
          <w:szCs w:val="22"/>
        </w:rPr>
        <w:t>Important Data Types</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Bold" w:hAnsi="Times New Roman Bold" w:cs="Times New Roman Bold" w:eastAsiaTheme="minorEastAsia"/>
          <w:b/>
          <w:bCs/>
          <w:kern w:val="0"/>
          <w:sz w:val="24"/>
          <w:szCs w:val="24"/>
          <w:lang w:eastAsia="zh-CN" w:bidi="ar"/>
        </w:rPr>
        <w:t>To record the status of the current grid and prepare for updating</w:t>
      </w:r>
      <w:r>
        <w:rPr>
          <w:rFonts w:hint="default" w:ascii="Times New Roman" w:hAnsi="Times New Roman" w:cs="Times New Roman" w:eastAsiaTheme="minorEastAsia"/>
          <w:kern w:val="0"/>
          <w:sz w:val="24"/>
          <w:szCs w:val="24"/>
          <w:lang w:eastAsia="zh-CN" w:bidi="ar"/>
        </w:rPr>
        <w:t xml:space="preserve">: Use the std container </w:t>
      </w:r>
      <w:r>
        <w:rPr>
          <w:rFonts w:hint="default" w:ascii="Times New Roman Bold" w:hAnsi="Times New Roman Bold" w:cs="Times New Roman Bold" w:eastAsiaTheme="minorEastAsia"/>
          <w:b/>
          <w:bCs/>
          <w:kern w:val="0"/>
          <w:sz w:val="24"/>
          <w:szCs w:val="24"/>
          <w:lang w:eastAsia="zh-CN" w:bidi="ar"/>
        </w:rPr>
        <w:t>vector&lt;vector&lt;double&gt; &gt;</w:t>
      </w:r>
      <w:r>
        <w:rPr>
          <w:rFonts w:hint="default" w:ascii="Times New Roman" w:hAnsi="Times New Roman" w:cs="Times New Roman" w:eastAsiaTheme="minorEastAsia"/>
          <w:kern w:val="0"/>
          <w:sz w:val="24"/>
          <w:szCs w:val="24"/>
          <w:lang w:eastAsia="zh-CN" w:bidi="ar"/>
        </w:rPr>
        <w:t xml:space="preserve"> grid to record the status of the grid and the old_grid and new_grid in the same type to update the status.</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Bold" w:hAnsi="Times New Roman Bold" w:cs="Times New Roman Bold" w:eastAsiaTheme="minorEastAsia"/>
          <w:b/>
          <w:bCs/>
          <w:kern w:val="0"/>
          <w:sz w:val="24"/>
          <w:szCs w:val="24"/>
          <w:lang w:eastAsia="zh-CN" w:bidi="ar"/>
        </w:rPr>
        <w:t>To communicate with neighboring nodes</w:t>
      </w:r>
      <w:r>
        <w:rPr>
          <w:rFonts w:hint="default" w:ascii="Times New Roman" w:hAnsi="Times New Roman" w:cs="Times New Roman" w:eastAsiaTheme="minorEastAsia"/>
          <w:kern w:val="0"/>
          <w:sz w:val="24"/>
          <w:szCs w:val="24"/>
          <w:lang w:eastAsia="zh-CN" w:bidi="ar"/>
        </w:rPr>
        <w:t>: Create my own MPI data types for sending data to neighboring nodes and receiving data from them at the same time. Four data types for sending and four for receiving. These four data types including left, right, top and bottom edge. Every data type include the lengths of block, the type of these data and the offsets(the absolute addresses - the address of the first element).</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Bold" w:hAnsi="Times New Roman Bold" w:cs="Times New Roman Bold" w:eastAsiaTheme="minorEastAsia"/>
          <w:b/>
          <w:bCs/>
          <w:kern w:val="0"/>
          <w:sz w:val="24"/>
          <w:szCs w:val="24"/>
          <w:lang w:eastAsia="zh-CN" w:bidi="ar"/>
        </w:rPr>
        <w:t>To communicate with neighboring nodes</w:t>
      </w:r>
      <w:r>
        <w:rPr>
          <w:rFonts w:hint="default" w:ascii="Times New Roman" w:hAnsi="Times New Roman" w:cs="Times New Roman" w:eastAsiaTheme="minorEastAsia"/>
          <w:kern w:val="0"/>
          <w:sz w:val="24"/>
          <w:szCs w:val="24"/>
          <w:lang w:eastAsia="zh-CN" w:bidi="ar"/>
        </w:rPr>
        <w:t xml:space="preserve">: Use </w:t>
      </w:r>
      <w:r>
        <w:rPr>
          <w:rFonts w:hint="default" w:ascii="Times New Roman Bold" w:hAnsi="Times New Roman Bold" w:cs="Times New Roman Bold" w:eastAsiaTheme="minorEastAsia"/>
          <w:b/>
          <w:bCs/>
          <w:kern w:val="0"/>
          <w:sz w:val="24"/>
          <w:szCs w:val="24"/>
          <w:lang w:eastAsia="zh-CN" w:bidi="ar"/>
        </w:rPr>
        <w:t>non-blocking</w:t>
      </w:r>
      <w:r>
        <w:rPr>
          <w:rFonts w:hint="default" w:ascii="Times New Roman" w:hAnsi="Times New Roman" w:cs="Times New Roman" w:eastAsiaTheme="minorEastAsia"/>
          <w:kern w:val="0"/>
          <w:sz w:val="24"/>
          <w:szCs w:val="24"/>
          <w:lang w:eastAsia="zh-CN" w:bidi="ar"/>
        </w:rPr>
        <w:t xml:space="preserve"> communications (</w:t>
      </w:r>
      <w:r>
        <w:rPr>
          <w:rFonts w:hint="default" w:ascii="Times New Roman Bold" w:hAnsi="Times New Roman Bold" w:cs="Times New Roman Bold" w:eastAsiaTheme="minorEastAsia"/>
          <w:b/>
          <w:bCs/>
          <w:kern w:val="0"/>
          <w:sz w:val="24"/>
          <w:szCs w:val="24"/>
          <w:lang w:eastAsia="zh-CN" w:bidi="ar"/>
        </w:rPr>
        <w:t>Isend, Irecv</w:t>
      </w:r>
      <w:r>
        <w:rPr>
          <w:rFonts w:hint="default" w:ascii="Times New Roman" w:hAnsi="Times New Roman" w:cs="Times New Roman" w:eastAsiaTheme="minorEastAsia"/>
          <w:kern w:val="0"/>
          <w:sz w:val="24"/>
          <w:szCs w:val="24"/>
          <w:lang w:eastAsia="zh-CN" w:bidi="ar"/>
        </w:rPr>
        <w:t xml:space="preserve">) for sending and receiving data. The reason that I use non-blocking communications instead of the blocking one is to increase the speed of code improve the efficiency. </w:t>
      </w:r>
      <w:r>
        <w:rPr>
          <w:rFonts w:hint="default" w:ascii="Times New Roman Bold" w:hAnsi="Times New Roman Bold" w:cs="Times New Roman Bold" w:eastAsiaTheme="minorEastAsia"/>
          <w:b/>
          <w:bCs/>
          <w:kern w:val="0"/>
          <w:sz w:val="24"/>
          <w:szCs w:val="24"/>
          <w:lang w:eastAsia="zh-CN" w:bidi="ar"/>
        </w:rPr>
        <w:t>MPI_Waitall</w:t>
      </w:r>
      <w:r>
        <w:rPr>
          <w:rFonts w:hint="default" w:ascii="Times New Roman" w:hAnsi="Times New Roman" w:cs="Times New Roman" w:eastAsiaTheme="minorEastAsia"/>
          <w:kern w:val="0"/>
          <w:sz w:val="24"/>
          <w:szCs w:val="24"/>
          <w:lang w:eastAsia="zh-CN" w:bidi="ar"/>
        </w:rPr>
        <w:t xml:space="preserve"> is used to ensure all the communications are done successfully.</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Bold" w:hAnsi="Times New Roman Bold" w:cs="Times New Roman Bold" w:eastAsiaTheme="minorEastAsia"/>
          <w:b/>
          <w:bCs/>
          <w:kern w:val="0"/>
          <w:sz w:val="24"/>
          <w:szCs w:val="24"/>
          <w:lang w:eastAsia="zh-CN" w:bidi="ar"/>
        </w:rPr>
        <w:t>To load data from the current node</w:t>
      </w:r>
      <w:r>
        <w:rPr>
          <w:rFonts w:hint="default" w:ascii="Times New Roman" w:hAnsi="Times New Roman" w:cs="Times New Roman" w:eastAsiaTheme="minorEastAsia"/>
          <w:kern w:val="0"/>
          <w:sz w:val="24"/>
          <w:szCs w:val="24"/>
          <w:lang w:eastAsia="zh-CN" w:bidi="ar"/>
        </w:rPr>
        <w:t xml:space="preserve">: To send data from the current node to other neighboring nodes, I use a 2-D array named </w:t>
      </w:r>
      <w:r>
        <w:rPr>
          <w:rFonts w:hint="default" w:ascii="Times New Roman Bold" w:hAnsi="Times New Roman Bold" w:cs="Times New Roman Bold" w:eastAsiaTheme="minorEastAsia"/>
          <w:b/>
          <w:bCs/>
          <w:kern w:val="0"/>
          <w:sz w:val="24"/>
          <w:szCs w:val="24"/>
          <w:lang w:eastAsia="zh-CN" w:bidi="ar"/>
        </w:rPr>
        <w:t>send_data</w:t>
      </w:r>
      <w:r>
        <w:rPr>
          <w:rFonts w:hint="default" w:ascii="Times New Roman" w:hAnsi="Times New Roman" w:cs="Times New Roman" w:eastAsiaTheme="minorEastAsia"/>
          <w:kern w:val="0"/>
          <w:sz w:val="24"/>
          <w:szCs w:val="24"/>
          <w:lang w:eastAsia="zh-CN" w:bidi="ar"/>
        </w:rPr>
        <w:t xml:space="preserve"> to buffer the data of grid without ghost layer.</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Bold" w:hAnsi="Times New Roman Bold" w:cs="Times New Roman Bold" w:eastAsiaTheme="minorEastAsia"/>
          <w:b/>
          <w:bCs/>
          <w:kern w:val="0"/>
          <w:sz w:val="24"/>
          <w:szCs w:val="24"/>
          <w:lang w:eastAsia="zh-CN" w:bidi="ar"/>
        </w:rPr>
        <w:t>To store receiving data from neighboring nodes</w:t>
      </w:r>
      <w:r>
        <w:rPr>
          <w:rFonts w:hint="default" w:ascii="Times New Roman" w:hAnsi="Times New Roman" w:cs="Times New Roman" w:eastAsiaTheme="minorEastAsia"/>
          <w:kern w:val="0"/>
          <w:sz w:val="24"/>
          <w:szCs w:val="24"/>
          <w:lang w:eastAsia="zh-CN" w:bidi="ar"/>
        </w:rPr>
        <w:t xml:space="preserve">: We need to store the receiving data sent by neighboring grids(with ghost layer), so I used a 2-D array named </w:t>
      </w:r>
      <w:r>
        <w:rPr>
          <w:rFonts w:hint="default" w:ascii="Times New Roman Bold" w:hAnsi="Times New Roman Bold" w:cs="Times New Roman Bold" w:eastAsiaTheme="minorEastAsia"/>
          <w:b/>
          <w:bCs/>
          <w:kern w:val="0"/>
          <w:sz w:val="24"/>
          <w:szCs w:val="24"/>
          <w:lang w:eastAsia="zh-CN" w:bidi="ar"/>
        </w:rPr>
        <w:t>recv_data</w:t>
      </w:r>
      <w:r>
        <w:rPr>
          <w:rFonts w:hint="default" w:ascii="Times New Roman" w:hAnsi="Times New Roman" w:cs="Times New Roman" w:eastAsiaTheme="minorEastAsia"/>
          <w:kern w:val="0"/>
          <w:sz w:val="24"/>
          <w:szCs w:val="24"/>
          <w:lang w:eastAsia="zh-CN" w:bidi="ar"/>
        </w:rPr>
        <w:t xml:space="preserve"> to store these data and prepare for update the boundary data in the current grid.</w:t>
      </w:r>
    </w:p>
    <w:p>
      <w:pPr>
        <w:pStyle w:val="6"/>
        <w:bidi w:val="0"/>
        <w:jc w:val="left"/>
        <w:rPr>
          <w:rFonts w:hint="default" w:ascii="Arial Bold" w:hAnsi="Arial Bold" w:cs="Arial Bold"/>
          <w:b/>
          <w:sz w:val="22"/>
          <w:szCs w:val="22"/>
          <w:lang w:eastAsia="zh-CN"/>
        </w:rPr>
      </w:pPr>
      <w:r>
        <w:rPr>
          <w:rFonts w:hint="default" w:ascii="Arial Bold" w:hAnsi="Arial Bold" w:cs="Arial Bold"/>
          <w:b/>
          <w:sz w:val="22"/>
          <w:szCs w:val="22"/>
          <w:lang w:eastAsia="zh-CN"/>
        </w:rPr>
        <w:t>What the code implements</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Divide the whole domain into several nodes based on the number of processors, assign each node to a processor and allocate the data to each processor.</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Initialize our system and print the status to files.</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Prepare for communication between processors: create MPI data types and initialize the sending and receiving buffer.</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Do iteration: update each point in the current node and set the boundary conditions. My code can implement three kinds of boundary conditions(Dirichlet, Neumann and periodic), unfortunately, due to time limitation, the periodic one has not tested already and didn’t generate the animation(so there are two kinds of animation).</w:t>
      </w:r>
    </w:p>
    <w:p>
      <w:pPr>
        <w:pStyle w:val="6"/>
        <w:numPr>
          <w:ilvl w:val="0"/>
          <w:numId w:val="1"/>
        </w:numPr>
        <w:bidi w:val="0"/>
        <w:spacing w:line="240" w:lineRule="auto"/>
        <w:ind w:left="420" w:lef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Calculate the running time.</w:t>
      </w:r>
    </w:p>
    <w:p>
      <w:pPr>
        <w:pStyle w:val="6"/>
        <w:bidi w:val="0"/>
        <w:jc w:val="left"/>
        <w:rPr>
          <w:rFonts w:hint="default" w:ascii="Arial Bold" w:hAnsi="Arial Bold" w:cs="Arial Bold"/>
          <w:b/>
        </w:rPr>
      </w:pPr>
      <w:r>
        <w:rPr>
          <w:rFonts w:hint="default" w:ascii="Arial Bold" w:hAnsi="Arial Bold" w:cs="Arial Bold"/>
          <w:b/>
        </w:rPr>
        <w:t>Results</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 xml:space="preserve">The results from different processors will be stored in different files(.dat files) to improve the code speed and then they will be combined in post-processing part. </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The following pictures show the status at t = 1s, 2s, 3s, 4s, 5s, 6s respectively. The complete change process can be seen in the gif file in the post-processing folder.</w:t>
      </w:r>
    </w:p>
    <w:p>
      <w:pPr>
        <w:pStyle w:val="6"/>
        <w:bidi w:val="0"/>
        <w:jc w:val="center"/>
        <w:rPr>
          <w:rFonts w:hint="default" w:ascii="Arial Bold" w:hAnsi="Arial Bold" w:cs="Arial Bold"/>
          <w:b/>
        </w:rPr>
      </w:pPr>
      <w:r>
        <w:rPr>
          <w:rFonts w:hint="default" w:ascii="Arial Bold" w:hAnsi="Arial Bold" w:cs="Arial Bold"/>
          <w:b/>
        </w:rPr>
        <w:drawing>
          <wp:inline distT="0" distB="0" distL="114300" distR="114300">
            <wp:extent cx="1693545" cy="1673860"/>
            <wp:effectExtent l="0" t="0" r="8255" b="2540"/>
            <wp:docPr id="6" name="Picture 6" descr="Screenshot 2022-02-24 at 04.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02-24 at 04.08.04"/>
                    <pic:cNvPicPr>
                      <a:picLocks noChangeAspect="1"/>
                    </pic:cNvPicPr>
                  </pic:nvPicPr>
                  <pic:blipFill>
                    <a:blip r:embed="rId4"/>
                    <a:stretch>
                      <a:fillRect/>
                    </a:stretch>
                  </pic:blipFill>
                  <pic:spPr>
                    <a:xfrm>
                      <a:off x="0" y="0"/>
                      <a:ext cx="1693545" cy="1673860"/>
                    </a:xfrm>
                    <a:prstGeom prst="rect">
                      <a:avLst/>
                    </a:prstGeom>
                  </pic:spPr>
                </pic:pic>
              </a:graphicData>
            </a:graphic>
          </wp:inline>
        </w:drawing>
      </w:r>
      <w:r>
        <w:rPr>
          <w:rFonts w:hint="default" w:ascii="Arial Bold" w:hAnsi="Arial Bold" w:cs="Arial Bold"/>
          <w:b/>
        </w:rPr>
        <w:drawing>
          <wp:inline distT="0" distB="0" distL="114300" distR="114300">
            <wp:extent cx="1729105" cy="1708785"/>
            <wp:effectExtent l="0" t="0" r="23495" b="18415"/>
            <wp:docPr id="5" name="Picture 5" descr="Screenshot 2022-02-24 at 04.0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02-24 at 04.08.28"/>
                    <pic:cNvPicPr>
                      <a:picLocks noChangeAspect="1"/>
                    </pic:cNvPicPr>
                  </pic:nvPicPr>
                  <pic:blipFill>
                    <a:blip r:embed="rId5"/>
                    <a:stretch>
                      <a:fillRect/>
                    </a:stretch>
                  </pic:blipFill>
                  <pic:spPr>
                    <a:xfrm>
                      <a:off x="0" y="0"/>
                      <a:ext cx="1729105" cy="1708785"/>
                    </a:xfrm>
                    <a:prstGeom prst="rect">
                      <a:avLst/>
                    </a:prstGeom>
                  </pic:spPr>
                </pic:pic>
              </a:graphicData>
            </a:graphic>
          </wp:inline>
        </w:drawing>
      </w:r>
      <w:r>
        <w:rPr>
          <w:rFonts w:hint="default" w:ascii="Arial Bold" w:hAnsi="Arial Bold" w:cs="Arial Bold"/>
          <w:b/>
        </w:rPr>
        <w:drawing>
          <wp:inline distT="0" distB="0" distL="114300" distR="114300">
            <wp:extent cx="1788160" cy="1732280"/>
            <wp:effectExtent l="0" t="0" r="15240" b="20320"/>
            <wp:docPr id="4" name="Picture 4" descr="Screenshot 2022-02-24 at 04.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02-24 at 04.08.47"/>
                    <pic:cNvPicPr>
                      <a:picLocks noChangeAspect="1"/>
                    </pic:cNvPicPr>
                  </pic:nvPicPr>
                  <pic:blipFill>
                    <a:blip r:embed="rId6"/>
                    <a:stretch>
                      <a:fillRect/>
                    </a:stretch>
                  </pic:blipFill>
                  <pic:spPr>
                    <a:xfrm>
                      <a:off x="0" y="0"/>
                      <a:ext cx="1788160" cy="1732280"/>
                    </a:xfrm>
                    <a:prstGeom prst="rect">
                      <a:avLst/>
                    </a:prstGeom>
                  </pic:spPr>
                </pic:pic>
              </a:graphicData>
            </a:graphic>
          </wp:inline>
        </w:drawing>
      </w:r>
      <w:r>
        <w:rPr>
          <w:rFonts w:hint="default" w:ascii="Arial Bold" w:hAnsi="Arial Bold" w:cs="Arial Bold"/>
          <w:b/>
        </w:rPr>
        <w:drawing>
          <wp:inline distT="0" distB="0" distL="114300" distR="114300">
            <wp:extent cx="1711325" cy="1769110"/>
            <wp:effectExtent l="0" t="0" r="15875" b="8890"/>
            <wp:docPr id="3" name="Picture 3" descr="Screenshot 2022-02-24 at 04.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2-02-24 at 04.09.02"/>
                    <pic:cNvPicPr>
                      <a:picLocks noChangeAspect="1"/>
                    </pic:cNvPicPr>
                  </pic:nvPicPr>
                  <pic:blipFill>
                    <a:blip r:embed="rId7"/>
                    <a:stretch>
                      <a:fillRect/>
                    </a:stretch>
                  </pic:blipFill>
                  <pic:spPr>
                    <a:xfrm>
                      <a:off x="0" y="0"/>
                      <a:ext cx="1711325" cy="1769110"/>
                    </a:xfrm>
                    <a:prstGeom prst="rect">
                      <a:avLst/>
                    </a:prstGeom>
                  </pic:spPr>
                </pic:pic>
              </a:graphicData>
            </a:graphic>
          </wp:inline>
        </w:drawing>
      </w:r>
      <w:r>
        <w:rPr>
          <w:rFonts w:hint="default" w:ascii="Arial Bold" w:hAnsi="Arial Bold" w:cs="Arial Bold"/>
          <w:b/>
        </w:rPr>
        <w:drawing>
          <wp:inline distT="0" distB="0" distL="114300" distR="114300">
            <wp:extent cx="1779270" cy="1772285"/>
            <wp:effectExtent l="0" t="0" r="24130" b="5715"/>
            <wp:docPr id="2" name="Picture 2" descr="Screenshot 2022-02-24 at 04.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02-24 at 04.09.18"/>
                    <pic:cNvPicPr>
                      <a:picLocks noChangeAspect="1"/>
                    </pic:cNvPicPr>
                  </pic:nvPicPr>
                  <pic:blipFill>
                    <a:blip r:embed="rId8"/>
                    <a:stretch>
                      <a:fillRect/>
                    </a:stretch>
                  </pic:blipFill>
                  <pic:spPr>
                    <a:xfrm>
                      <a:off x="0" y="0"/>
                      <a:ext cx="1779270" cy="1772285"/>
                    </a:xfrm>
                    <a:prstGeom prst="rect">
                      <a:avLst/>
                    </a:prstGeom>
                  </pic:spPr>
                </pic:pic>
              </a:graphicData>
            </a:graphic>
          </wp:inline>
        </w:drawing>
      </w:r>
      <w:r>
        <w:rPr>
          <w:rFonts w:hint="default" w:ascii="Arial Bold" w:hAnsi="Arial Bold" w:cs="Arial Bold"/>
          <w:b/>
        </w:rPr>
        <w:drawing>
          <wp:inline distT="0" distB="0" distL="114300" distR="114300">
            <wp:extent cx="1720850" cy="1732280"/>
            <wp:effectExtent l="0" t="0" r="6350" b="20320"/>
            <wp:docPr id="1" name="Picture 1" descr="Screenshot 2022-02-24 at 0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02-24 at 04.10.20"/>
                    <pic:cNvPicPr>
                      <a:picLocks noChangeAspect="1"/>
                    </pic:cNvPicPr>
                  </pic:nvPicPr>
                  <pic:blipFill>
                    <a:blip r:embed="rId9"/>
                    <a:stretch>
                      <a:fillRect/>
                    </a:stretch>
                  </pic:blipFill>
                  <pic:spPr>
                    <a:xfrm>
                      <a:off x="0" y="0"/>
                      <a:ext cx="1720850" cy="1732280"/>
                    </a:xfrm>
                    <a:prstGeom prst="rect">
                      <a:avLst/>
                    </a:prstGeom>
                  </pic:spPr>
                </pic:pic>
              </a:graphicData>
            </a:graphic>
          </wp:inline>
        </w:drawing>
      </w:r>
    </w:p>
    <w:p>
      <w:pPr>
        <w:pStyle w:val="6"/>
        <w:bidi w:val="0"/>
        <w:jc w:val="left"/>
        <w:rPr>
          <w:rFonts w:hint="default" w:ascii="Arial Bold" w:hAnsi="Arial Bold" w:cs="Arial Bold"/>
          <w:b/>
        </w:rPr>
      </w:pPr>
    </w:p>
    <w:p>
      <w:pPr>
        <w:pStyle w:val="6"/>
        <w:bidi w:val="0"/>
        <w:jc w:val="left"/>
        <w:rPr>
          <w:rFonts w:hint="default" w:ascii="Arial Bold" w:hAnsi="Arial Bold" w:cs="Arial Bold"/>
          <w:b/>
        </w:rPr>
      </w:pPr>
      <w:r>
        <w:rPr>
          <w:rFonts w:hint="default" w:ascii="Arial Bold" w:hAnsi="Arial Bold" w:cs="Arial Bold"/>
          <w:b/>
        </w:rPr>
        <w:t>Performance</w:t>
      </w:r>
      <w:r>
        <w:rPr>
          <w:rFonts w:hint="default" w:ascii="Arial Bold" w:hAnsi="Arial Bold" w:cs="Arial Bold"/>
          <w:b/>
        </w:rPr>
        <w:t xml:space="preserve"> Analysis</w:t>
      </w:r>
    </w:p>
    <w:p>
      <w:pPr>
        <w:pStyle w:val="6"/>
        <w:bidi w:val="0"/>
        <w:jc w:val="left"/>
        <w:rPr>
          <w:rFonts w:hint="default" w:ascii="Arial Bold" w:hAnsi="Arial Bold" w:cs="Arial Bold"/>
          <w:b/>
          <w:sz w:val="21"/>
          <w:szCs w:val="21"/>
        </w:rPr>
      </w:pPr>
      <w:r>
        <w:rPr>
          <w:rFonts w:hint="default" w:ascii="Arial Bold" w:hAnsi="Arial Bold" w:cs="Arial Bold"/>
          <w:b/>
          <w:sz w:val="21"/>
          <w:szCs w:val="21"/>
        </w:rPr>
        <w:t>Running Time Comparison</w:t>
      </w:r>
    </w:p>
    <w:p>
      <w:pPr>
        <w:pStyle w:val="6"/>
        <w:bidi w:val="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drawing>
          <wp:inline distT="0" distB="0" distL="114300" distR="114300">
            <wp:extent cx="5267960" cy="3201670"/>
            <wp:effectExtent l="0" t="0" r="15240" b="24130"/>
            <wp:docPr id="15" name="Picture 15" descr="TimeComparison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ComparisonSize"/>
                    <pic:cNvPicPr>
                      <a:picLocks noChangeAspect="1"/>
                    </pic:cNvPicPr>
                  </pic:nvPicPr>
                  <pic:blipFill>
                    <a:blip r:embed="rId10"/>
                    <a:stretch>
                      <a:fillRect/>
                    </a:stretch>
                  </pic:blipFill>
                  <pic:spPr>
                    <a:xfrm>
                      <a:off x="0" y="0"/>
                      <a:ext cx="5267960" cy="3201670"/>
                    </a:xfrm>
                    <a:prstGeom prst="rect">
                      <a:avLst/>
                    </a:prstGeom>
                  </pic:spPr>
                </pic:pic>
              </a:graphicData>
            </a:graphic>
          </wp:inline>
        </w:drawing>
      </w:r>
    </w:p>
    <w:p>
      <w:pPr>
        <w:pStyle w:val="6"/>
        <w:bidi w:val="0"/>
        <w:jc w:val="center"/>
        <w:rPr>
          <w:rFonts w:hint="default" w:ascii="Times New Roman" w:hAnsi="Times New Roman" w:cs="Times New Roman" w:eastAsiaTheme="minorEastAsia"/>
          <w:kern w:val="0"/>
          <w:sz w:val="21"/>
          <w:szCs w:val="21"/>
          <w:lang w:eastAsia="zh-CN" w:bidi="ar"/>
        </w:rPr>
      </w:pPr>
      <w:r>
        <w:rPr>
          <w:rFonts w:hint="default" w:ascii="Times New Roman" w:hAnsi="Times New Roman" w:cs="Times New Roman" w:eastAsiaTheme="minorEastAsia"/>
          <w:kern w:val="0"/>
          <w:sz w:val="21"/>
          <w:szCs w:val="21"/>
          <w:lang w:eastAsia="zh-CN" w:bidi="ar"/>
        </w:rPr>
        <w:t>Fig 2.1 Running Time-Size</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Fig 2.1 shows that the running time gradually increases as the problem size increases.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59"/>
        <w:gridCol w:w="1724"/>
        <w:gridCol w:w="1724"/>
        <w:gridCol w:w="1724"/>
        <w:gridCol w:w="1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jc w:val="center"/>
              <w:rPr>
                <w:rFonts w:hint="default" w:ascii="Arial Regular" w:hAnsi="Arial Regular" w:eastAsia="Arial Regular" w:cs="Arial Regular"/>
                <w:i w:val="0"/>
                <w:color w:val="000000"/>
                <w:sz w:val="24"/>
                <w:szCs w:val="24"/>
                <w:u w:val="none"/>
                <w:lang w:eastAsia="zh-CN"/>
              </w:rPr>
            </w:pP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time(100*100)</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time(300*300)</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time(500*500)</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time(1000*1000)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1.19523</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23.9315</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68.898</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777.847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0.515018</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8.98167</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23.6484</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268.433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4</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0.240811</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4.79321</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18.141</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222.187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8</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0.128315</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2.06609</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5.76277</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61.743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16</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0.081096</w:t>
            </w:r>
          </w:p>
        </w:tc>
        <w:tc>
          <w:tcPr>
            <w:tcW w:w="1704"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0.938285</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4.31265</w:t>
            </w:r>
          </w:p>
        </w:tc>
        <w:tc>
          <w:tcPr>
            <w:tcW w:w="1705" w:type="dxa"/>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16.5687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32</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0.073699</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0.639502</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3.21995</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15.4149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64</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0.103943</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0.907108</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2.17523</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7.82821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128</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0.194373</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1.11587</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2.00648</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4.39984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000000"/>
                <w:sz w:val="24"/>
                <w:szCs w:val="24"/>
                <w:u w:val="none"/>
                <w:lang w:eastAsia="zh-CN"/>
              </w:rPr>
            </w:pPr>
            <w:r>
              <w:rPr>
                <w:rFonts w:hint="default" w:ascii="Arial Regular" w:hAnsi="Arial Regular" w:eastAsia="Arial Regular" w:cs="Arial Regular"/>
                <w:i w:val="0"/>
                <w:color w:val="000000"/>
                <w:kern w:val="0"/>
                <w:sz w:val="24"/>
                <w:szCs w:val="24"/>
                <w:u w:val="none"/>
                <w:lang w:val="en-US" w:eastAsia="zh-CN" w:bidi="ar"/>
              </w:rPr>
              <w:t>256</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0.870483</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1.20288</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2.72253</w:t>
            </w:r>
          </w:p>
        </w:tc>
        <w:tc>
          <w:tcPr>
            <w:tcW w:w="0" w:type="auto"/>
            <w:vAlign w:val="center"/>
          </w:tcPr>
          <w:p>
            <w:pPr>
              <w:keepNext w:val="0"/>
              <w:keepLines w:val="0"/>
              <w:widowControl/>
              <w:suppressLineNumbers w:val="0"/>
              <w:jc w:val="center"/>
              <w:textAlignment w:val="center"/>
              <w:rPr>
                <w:rFonts w:hint="default" w:ascii="Arial Regular" w:hAnsi="Arial Regular" w:eastAsia="Arial Regular" w:cs="Arial Regular"/>
                <w:i w:val="0"/>
                <w:color w:val="FF0000"/>
                <w:sz w:val="24"/>
                <w:szCs w:val="24"/>
                <w:u w:val="none"/>
                <w:lang w:eastAsia="zh-CN"/>
              </w:rPr>
            </w:pPr>
            <w:r>
              <w:rPr>
                <w:rFonts w:hint="default" w:ascii="Arial Regular" w:hAnsi="Arial Regular" w:eastAsia="Arial Regular" w:cs="Arial Regular"/>
                <w:i w:val="0"/>
                <w:color w:val="FF0000"/>
                <w:kern w:val="0"/>
                <w:sz w:val="24"/>
                <w:szCs w:val="24"/>
                <w:u w:val="none"/>
                <w:lang w:val="en-US" w:eastAsia="zh-CN" w:bidi="ar"/>
              </w:rPr>
              <w:t>4.69584</w:t>
            </w:r>
          </w:p>
        </w:tc>
      </w:tr>
    </w:tbl>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The table shows that the running time decreases and then increases as the number of processors increases. This is because when there are too many cores, the ratio of communication in the overall running time increases, which is not the case we want.</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What’s more, when the system with only one core, the running time will be significantly long if the size of domain is large. It shows that parallel pattern make a lot of sense in our scenario.</w:t>
      </w:r>
    </w:p>
    <w:p>
      <w:pPr>
        <w:pStyle w:val="6"/>
        <w:bidi w:val="0"/>
        <w:jc w:val="left"/>
        <w:rPr>
          <w:rFonts w:hint="default" w:ascii="Arial Bold" w:hAnsi="Arial Bold" w:cs="Arial Bold"/>
          <w:b/>
          <w:sz w:val="21"/>
          <w:szCs w:val="21"/>
        </w:rPr>
      </w:pPr>
      <w:r>
        <w:rPr>
          <w:rFonts w:hint="default" w:ascii="Arial Bold" w:hAnsi="Arial Bold" w:cs="Arial Bold"/>
          <w:b/>
          <w:sz w:val="21"/>
          <w:szCs w:val="21"/>
        </w:rPr>
        <w:t>Speedup Ratio</w:t>
      </w:r>
      <w:r>
        <w:rPr>
          <w:rFonts w:hint="default" w:ascii="Arial Bold" w:hAnsi="Arial Bold" w:cs="Arial Bold"/>
          <w:b/>
          <w:sz w:val="21"/>
          <w:szCs w:val="21"/>
        </w:rPr>
        <w:t xml:space="preserve"> Comparison</w:t>
      </w:r>
    </w:p>
    <w:p>
      <w:pPr>
        <w:pStyle w:val="6"/>
        <w:bidi w:val="0"/>
        <w:jc w:val="left"/>
        <w:rPr>
          <w:rFonts w:hint="default" w:ascii="Arial Bold" w:hAnsi="Arial Bold" w:cs="Arial Bold"/>
          <w:b/>
          <w:sz w:val="21"/>
          <w:szCs w:val="21"/>
        </w:rPr>
      </w:pPr>
    </w:p>
    <w:p>
      <w:pPr>
        <w:pStyle w:val="6"/>
        <w:numPr>
          <w:numId w:val="0"/>
        </w:numPr>
        <w:bidi w:val="0"/>
        <w:spacing w:line="240" w:lineRule="auto"/>
        <w:ind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drawing>
          <wp:inline distT="0" distB="0" distL="114300" distR="114300">
            <wp:extent cx="4816475" cy="2881630"/>
            <wp:effectExtent l="0" t="0" r="9525" b="13970"/>
            <wp:docPr id="14" name="Picture 14" descr="Speedup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peedupComparison"/>
                    <pic:cNvPicPr>
                      <a:picLocks noChangeAspect="1"/>
                    </pic:cNvPicPr>
                  </pic:nvPicPr>
                  <pic:blipFill>
                    <a:blip r:embed="rId11"/>
                    <a:stretch>
                      <a:fillRect/>
                    </a:stretch>
                  </pic:blipFill>
                  <pic:spPr>
                    <a:xfrm>
                      <a:off x="0" y="0"/>
                      <a:ext cx="4816475" cy="2881630"/>
                    </a:xfrm>
                    <a:prstGeom prst="rect">
                      <a:avLst/>
                    </a:prstGeom>
                  </pic:spPr>
                </pic:pic>
              </a:graphicData>
            </a:graphic>
          </wp:inline>
        </w:drawing>
      </w:r>
    </w:p>
    <w:p>
      <w:pPr>
        <w:pStyle w:val="6"/>
        <w:numPr>
          <w:ilvl w:val="0"/>
          <w:numId w:val="0"/>
        </w:numPr>
        <w:bidi w:val="0"/>
        <w:spacing w:line="240" w:lineRule="auto"/>
        <w:ind w:leftChars="0" w:right="0" w:rightChars="0"/>
        <w:jc w:val="center"/>
        <w:rPr>
          <w:rFonts w:hint="default" w:ascii="Times New Roman" w:hAnsi="Times New Roman" w:cs="Times New Roman" w:eastAsiaTheme="minorEastAsia"/>
          <w:kern w:val="0"/>
          <w:sz w:val="21"/>
          <w:szCs w:val="21"/>
          <w:lang w:eastAsia="zh-CN" w:bidi="ar"/>
        </w:rPr>
      </w:pPr>
      <w:r>
        <w:rPr>
          <w:rFonts w:hint="default" w:ascii="Times New Roman" w:hAnsi="Times New Roman" w:cs="Times New Roman" w:eastAsiaTheme="minorEastAsia"/>
          <w:kern w:val="0"/>
          <w:sz w:val="21"/>
          <w:szCs w:val="21"/>
          <w:lang w:eastAsia="zh-CN" w:bidi="ar"/>
        </w:rPr>
        <w:t>Fig 2.2 Speedup ratio-Cores</w:t>
      </w:r>
    </w:p>
    <w:p>
      <w:pPr>
        <w:pStyle w:val="6"/>
        <w:numPr>
          <w:ilvl w:val="0"/>
          <w:numId w:val="0"/>
        </w:numPr>
        <w:bidi w:val="0"/>
        <w:spacing w:line="240" w:lineRule="auto"/>
        <w:ind w:leftChars="0" w:right="0" w:rightChars="0"/>
        <w:jc w:val="center"/>
        <w:rPr>
          <w:rFonts w:hint="default" w:ascii="Times New Roman" w:hAnsi="Times New Roman" w:cs="Times New Roman" w:eastAsiaTheme="minorEastAsia"/>
          <w:kern w:val="0"/>
          <w:sz w:val="21"/>
          <w:szCs w:val="21"/>
          <w:lang w:eastAsia="zh-CN" w:bidi="ar"/>
        </w:rPr>
      </w:pPr>
    </w:p>
    <w:p>
      <w:pPr>
        <w:pStyle w:val="6"/>
        <w:numPr>
          <w:ilvl w:val="0"/>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Bold" w:hAnsi="Times New Roman Bold" w:cs="Times New Roman Bold" w:eastAsiaTheme="minorEastAsia"/>
          <w:b/>
          <w:bCs/>
          <w:kern w:val="0"/>
          <w:sz w:val="24"/>
          <w:szCs w:val="24"/>
          <w:lang w:eastAsia="zh-CN" w:bidi="ar"/>
        </w:rPr>
        <w:t>Speedup ratio</w:t>
      </w:r>
      <w:r>
        <w:rPr>
          <w:rFonts w:hint="default" w:ascii="Times New Roman" w:hAnsi="Times New Roman" w:cs="Times New Roman" w:eastAsiaTheme="minorEastAsia"/>
          <w:kern w:val="0"/>
          <w:sz w:val="24"/>
          <w:szCs w:val="24"/>
          <w:lang w:eastAsia="zh-CN" w:bidi="ar"/>
        </w:rPr>
        <w:t xml:space="preserve"> </w:t>
      </w:r>
      <w:r>
        <w:rPr>
          <w:rFonts w:hint="default" w:ascii="Times New Roman" w:hAnsi="Times New Roman" w:cs="Times New Roman" w:eastAsiaTheme="minorEastAsia"/>
          <w:kern w:val="0"/>
          <w:sz w:val="24"/>
          <w:szCs w:val="24"/>
          <w:lang w:eastAsia="zh-CN" w:bidi="ar"/>
        </w:rPr>
        <w:t xml:space="preserve">means the number of times quicker the code is in parallel relative to the serial code. </w:t>
      </w:r>
    </w:p>
    <w:p>
      <w:pPr>
        <w:pStyle w:val="6"/>
        <w:numPr>
          <w:ilvl w:val="0"/>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Fig 2.</w:t>
      </w:r>
      <w:r>
        <w:rPr>
          <w:rFonts w:hint="default" w:ascii="Times New Roman" w:hAnsi="Times New Roman" w:cs="Times New Roman" w:eastAsiaTheme="minorEastAsia"/>
          <w:kern w:val="0"/>
          <w:sz w:val="24"/>
          <w:szCs w:val="24"/>
          <w:lang w:eastAsia="zh-CN" w:bidi="ar"/>
        </w:rPr>
        <w:t>2</w:t>
      </w:r>
      <w:r>
        <w:rPr>
          <w:rFonts w:hint="default" w:ascii="Times New Roman" w:hAnsi="Times New Roman" w:cs="Times New Roman" w:eastAsiaTheme="minorEastAsia"/>
          <w:kern w:val="0"/>
          <w:sz w:val="24"/>
          <w:szCs w:val="24"/>
          <w:lang w:eastAsia="zh-CN" w:bidi="ar"/>
        </w:rPr>
        <w:t xml:space="preserve"> shows that the </w:t>
      </w:r>
      <w:r>
        <w:rPr>
          <w:rFonts w:hint="default" w:ascii="Times New Roman" w:hAnsi="Times New Roman" w:cs="Times New Roman" w:eastAsiaTheme="minorEastAsia"/>
          <w:kern w:val="0"/>
          <w:sz w:val="24"/>
          <w:szCs w:val="24"/>
          <w:lang w:eastAsia="zh-CN" w:bidi="ar"/>
        </w:rPr>
        <w:t>speedup ratio</w:t>
      </w:r>
      <w:r>
        <w:rPr>
          <w:rFonts w:hint="default" w:ascii="Times New Roman" w:hAnsi="Times New Roman" w:cs="Times New Roman" w:eastAsiaTheme="minorEastAsia"/>
          <w:kern w:val="0"/>
          <w:sz w:val="24"/>
          <w:szCs w:val="24"/>
          <w:lang w:eastAsia="zh-CN" w:bidi="ar"/>
        </w:rPr>
        <w:t xml:space="preserve"> gradually increases as the </w:t>
      </w:r>
      <w:r>
        <w:rPr>
          <w:rFonts w:hint="default" w:ascii="Times New Roman" w:hAnsi="Times New Roman" w:cs="Times New Roman" w:eastAsiaTheme="minorEastAsia"/>
          <w:kern w:val="0"/>
          <w:sz w:val="24"/>
          <w:szCs w:val="24"/>
          <w:lang w:eastAsia="zh-CN" w:bidi="ar"/>
        </w:rPr>
        <w:t>number of cores</w:t>
      </w:r>
      <w:r>
        <w:rPr>
          <w:rFonts w:hint="default" w:ascii="Times New Roman" w:hAnsi="Times New Roman" w:cs="Times New Roman" w:eastAsiaTheme="minorEastAsia"/>
          <w:kern w:val="0"/>
          <w:sz w:val="24"/>
          <w:szCs w:val="24"/>
          <w:lang w:eastAsia="zh-CN" w:bidi="ar"/>
        </w:rPr>
        <w:t xml:space="preserve"> increases.</w:t>
      </w:r>
      <w:r>
        <w:rPr>
          <w:rFonts w:hint="default" w:ascii="Times New Roman" w:hAnsi="Times New Roman" w:cs="Times New Roman" w:eastAsiaTheme="minorEastAsia"/>
          <w:kern w:val="0"/>
          <w:sz w:val="24"/>
          <w:szCs w:val="24"/>
          <w:lang w:eastAsia="zh-CN" w:bidi="ar"/>
        </w:rPr>
        <w:t xml:space="preserve"> </w:t>
      </w:r>
      <w:r>
        <w:rPr>
          <w:rFonts w:hint="default" w:ascii="Times New Roman" w:hAnsi="Times New Roman" w:cs="Times New Roman" w:eastAsiaTheme="minorEastAsia"/>
          <w:kern w:val="0"/>
          <w:sz w:val="24"/>
          <w:szCs w:val="24"/>
          <w:lang w:eastAsia="zh-CN" w:bidi="ar"/>
        </w:rPr>
        <w:t xml:space="preserve">And the speed up following the Amdahl’s Law. </w:t>
      </w:r>
    </w:p>
    <w:p>
      <w:pPr>
        <w:pStyle w:val="6"/>
        <w:bidi w:val="0"/>
        <w:jc w:val="left"/>
        <w:rPr>
          <w:rFonts w:hint="default" w:ascii="Times New Roman" w:hAnsi="Times New Roman" w:cs="Times New Roman" w:eastAsiaTheme="minorEastAsia"/>
          <w:kern w:val="0"/>
          <w:sz w:val="24"/>
          <w:szCs w:val="24"/>
          <w:lang w:eastAsia="zh-CN" w:bidi="ar"/>
        </w:rPr>
      </w:pPr>
      <w:r>
        <w:rPr>
          <w:rFonts w:hint="default" w:ascii="Arial Bold" w:hAnsi="Arial Bold" w:cs="Arial Bold"/>
          <w:b/>
          <w:sz w:val="21"/>
          <w:szCs w:val="21"/>
        </w:rPr>
        <w:t>Parallel Efficiency</w:t>
      </w:r>
      <w:r>
        <w:rPr>
          <w:rFonts w:hint="default" w:ascii="Arial Bold" w:hAnsi="Arial Bold" w:cs="Arial Bold"/>
          <w:b/>
          <w:sz w:val="21"/>
          <w:szCs w:val="21"/>
        </w:rPr>
        <w:t xml:space="preserve"> Comparison</w:t>
      </w:r>
    </w:p>
    <w:p>
      <w:pPr>
        <w:pStyle w:val="6"/>
        <w:numPr>
          <w:numId w:val="0"/>
        </w:numPr>
        <w:bidi w:val="0"/>
        <w:spacing w:line="240" w:lineRule="auto"/>
        <w:ind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drawing>
          <wp:inline distT="0" distB="0" distL="114300" distR="114300">
            <wp:extent cx="4221480" cy="2733040"/>
            <wp:effectExtent l="0" t="0" r="20320" b="10160"/>
            <wp:docPr id="12" name="Picture 12" descr="Efficiency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fficiencyComparison"/>
                    <pic:cNvPicPr>
                      <a:picLocks noChangeAspect="1"/>
                    </pic:cNvPicPr>
                  </pic:nvPicPr>
                  <pic:blipFill>
                    <a:blip r:embed="rId12"/>
                    <a:stretch>
                      <a:fillRect/>
                    </a:stretch>
                  </pic:blipFill>
                  <pic:spPr>
                    <a:xfrm>
                      <a:off x="0" y="0"/>
                      <a:ext cx="4221480" cy="2733040"/>
                    </a:xfrm>
                    <a:prstGeom prst="rect">
                      <a:avLst/>
                    </a:prstGeom>
                  </pic:spPr>
                </pic:pic>
              </a:graphicData>
            </a:graphic>
          </wp:inline>
        </w:drawing>
      </w:r>
    </w:p>
    <w:p>
      <w:pPr>
        <w:pStyle w:val="6"/>
        <w:numPr>
          <w:ilvl w:val="0"/>
          <w:numId w:val="0"/>
        </w:numPr>
        <w:bidi w:val="0"/>
        <w:spacing w:line="240" w:lineRule="auto"/>
        <w:ind w:leftChars="0" w:right="0" w:rightChars="0"/>
        <w:jc w:val="center"/>
        <w:rPr>
          <w:rFonts w:hint="default" w:ascii="Times New Roman" w:hAnsi="Times New Roman" w:cs="Times New Roman" w:eastAsiaTheme="minorEastAsia"/>
          <w:kern w:val="0"/>
          <w:sz w:val="21"/>
          <w:szCs w:val="21"/>
          <w:lang w:eastAsia="zh-CN" w:bidi="ar"/>
        </w:rPr>
      </w:pPr>
      <w:r>
        <w:rPr>
          <w:rFonts w:hint="default" w:ascii="Times New Roman" w:hAnsi="Times New Roman" w:cs="Times New Roman" w:eastAsiaTheme="minorEastAsia"/>
          <w:kern w:val="0"/>
          <w:sz w:val="21"/>
          <w:szCs w:val="21"/>
          <w:lang w:eastAsia="zh-CN" w:bidi="ar"/>
        </w:rPr>
        <w:t>Fig 2.3 Parallel Efficiency-Cores</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 xml:space="preserve">Fig 2.3 shows that the parallel efficiency will usually drop as the number of cores used increases. When the number of processors increases, the number of communications will also increase and then the communication ratio will increase at the same time, finally the efficiency decreases. </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However, I do not know the reason of the special point(size=1000 and cores=16).</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bookmarkStart w:id="0" w:name="_GoBack"/>
      <w:bookmarkEnd w:id="0"/>
    </w:p>
    <w:p>
      <w:pPr>
        <w:pStyle w:val="6"/>
        <w:numPr>
          <w:numId w:val="0"/>
        </w:numPr>
        <w:bidi w:val="0"/>
        <w:spacing w:line="240" w:lineRule="auto"/>
        <w:ind w:leftChars="0" w:right="0" w:rightChars="0"/>
        <w:jc w:val="center"/>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drawing>
          <wp:inline distT="0" distB="0" distL="114300" distR="114300">
            <wp:extent cx="5268595" cy="2380615"/>
            <wp:effectExtent l="0" t="0" r="14605" b="6985"/>
            <wp:docPr id="11" name="Picture 11" descr="EfficiencyComparison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fficiencyComparisonSize"/>
                    <pic:cNvPicPr>
                      <a:picLocks noChangeAspect="1"/>
                    </pic:cNvPicPr>
                  </pic:nvPicPr>
                  <pic:blipFill>
                    <a:blip r:embed="rId13"/>
                    <a:stretch>
                      <a:fillRect/>
                    </a:stretch>
                  </pic:blipFill>
                  <pic:spPr>
                    <a:xfrm>
                      <a:off x="0" y="0"/>
                      <a:ext cx="5268595" cy="2380615"/>
                    </a:xfrm>
                    <a:prstGeom prst="rect">
                      <a:avLst/>
                    </a:prstGeom>
                  </pic:spPr>
                </pic:pic>
              </a:graphicData>
            </a:graphic>
          </wp:inline>
        </w:drawing>
      </w:r>
    </w:p>
    <w:p>
      <w:pPr>
        <w:pStyle w:val="6"/>
        <w:numPr>
          <w:ilvl w:val="0"/>
          <w:numId w:val="0"/>
        </w:numPr>
        <w:bidi w:val="0"/>
        <w:spacing w:line="240" w:lineRule="auto"/>
        <w:ind w:leftChars="0" w:right="0" w:rightChars="0"/>
        <w:jc w:val="center"/>
        <w:rPr>
          <w:rFonts w:hint="default" w:ascii="Times New Roman" w:hAnsi="Times New Roman" w:cs="Times New Roman" w:eastAsiaTheme="minorEastAsia"/>
          <w:kern w:val="0"/>
          <w:sz w:val="21"/>
          <w:szCs w:val="21"/>
          <w:lang w:eastAsia="zh-CN" w:bidi="ar"/>
        </w:rPr>
      </w:pPr>
      <w:r>
        <w:rPr>
          <w:rFonts w:hint="default" w:ascii="Times New Roman" w:hAnsi="Times New Roman" w:cs="Times New Roman" w:eastAsiaTheme="minorEastAsia"/>
          <w:kern w:val="0"/>
          <w:sz w:val="21"/>
          <w:szCs w:val="21"/>
          <w:lang w:eastAsia="zh-CN" w:bidi="ar"/>
        </w:rPr>
        <w:t>Fig 2.4 Parallel Efficiency-size</w:t>
      </w:r>
    </w:p>
    <w:p>
      <w:pPr>
        <w:pStyle w:val="6"/>
        <w:numPr>
          <w:numId w:val="0"/>
        </w:numPr>
        <w:bidi w:val="0"/>
        <w:spacing w:line="240" w:lineRule="auto"/>
        <w:ind w:leftChars="0" w:right="0" w:right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Fig 2.4 shows that the parallel efficiency increases as the size of domain increases.</w:t>
      </w:r>
    </w:p>
    <w:p>
      <w:pPr>
        <w:pStyle w:val="6"/>
        <w:bidi w:val="0"/>
        <w:jc w:val="left"/>
        <w:rPr>
          <w:rFonts w:hint="default" w:ascii="Arial Bold" w:hAnsi="Arial Bold" w:cs="Arial Bold"/>
          <w:b/>
        </w:rPr>
      </w:pPr>
      <w:r>
        <w:rPr>
          <w:rFonts w:hint="default" w:ascii="Arial Bold" w:hAnsi="Arial Bold" w:cs="Arial Bold"/>
          <w:b/>
        </w:rPr>
        <w:t>Improvement</w:t>
      </w:r>
    </w:p>
    <w:p>
      <w:pPr>
        <w:pStyle w:val="6"/>
        <w:numPr>
          <w:ilvl w:val="0"/>
          <w:numId w:val="1"/>
        </w:numPr>
        <w:bidi w:val="0"/>
        <w:spacing w:line="240" w:lineRule="auto"/>
        <w:ind w:left="420" w:leftChars="0" w:right="0" w:righ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Due to time constraints, the periodic boundary conditions are not be implemented by now. But the key of that part is how to get the neighboring nodes periodically which is similar to the Conway's Game of Life.</w:t>
      </w:r>
    </w:p>
    <w:p>
      <w:pPr>
        <w:pStyle w:val="6"/>
        <w:numPr>
          <w:ilvl w:val="0"/>
          <w:numId w:val="1"/>
        </w:numPr>
        <w:bidi w:val="0"/>
        <w:spacing w:line="240" w:lineRule="auto"/>
        <w:ind w:left="420" w:leftChars="0" w:right="0" w:righ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The data types to store grids is a vector and it can be changed into a 1-D array. 1-D arrays will have higher efficiency.</w:t>
      </w:r>
    </w:p>
    <w:p>
      <w:pPr>
        <w:pStyle w:val="6"/>
        <w:numPr>
          <w:ilvl w:val="0"/>
          <w:numId w:val="1"/>
        </w:numPr>
        <w:bidi w:val="0"/>
        <w:spacing w:line="240" w:lineRule="auto"/>
        <w:ind w:left="420" w:leftChars="0" w:right="0" w:rightChars="0" w:hanging="420" w:firstLineChars="0"/>
        <w:jc w:val="left"/>
        <w:rPr>
          <w:rFonts w:hint="default" w:ascii="Times New Roman" w:hAnsi="Times New Roman" w:cs="Times New Roman" w:eastAsiaTheme="minorEastAsia"/>
          <w:kern w:val="0"/>
          <w:sz w:val="24"/>
          <w:szCs w:val="24"/>
          <w:lang w:eastAsia="zh-CN" w:bidi="ar"/>
        </w:rPr>
      </w:pPr>
      <w:r>
        <w:rPr>
          <w:rFonts w:hint="default" w:ascii="Times New Roman" w:hAnsi="Times New Roman" w:cs="Times New Roman" w:eastAsiaTheme="minorEastAsia"/>
          <w:kern w:val="0"/>
          <w:sz w:val="24"/>
          <w:szCs w:val="24"/>
          <w:lang w:eastAsia="zh-CN" w:bidi="ar"/>
        </w:rPr>
        <w:t>The data types to buffer the sending data and receiving data is 2-D arrays. They can be 1-D arrays which can be indexed faster.</w:t>
      </w:r>
    </w:p>
    <w:p>
      <w:pPr>
        <w:bidi w:val="0"/>
        <w:rPr>
          <w:rFonts w:hint="default" w:ascii="Arial Regular" w:hAnsi="Arial Regular" w:cs="Arial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TimesNewRomanPS">
    <w:altName w:val="苹方-简"/>
    <w:panose1 w:val="00000000000000000000"/>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Toppan Bunkyu Midashi Mincho">
    <w:panose1 w:val="02020900000000000000"/>
    <w:charset w:val="80"/>
    <w:family w:val="auto"/>
    <w:pitch w:val="default"/>
    <w:sig w:usb0="00000003" w:usb1="2AC71C10" w:usb2="00000012" w:usb3="00000000" w:csb0="20020005" w:csb1="00000000"/>
  </w:font>
  <w:font w:name="Thonburi Regular">
    <w:panose1 w:val="00000400000000000000"/>
    <w:charset w:val="00"/>
    <w:family w:val="auto"/>
    <w:pitch w:val="default"/>
    <w:sig w:usb0="01000000" w:usb1="00000000" w:usb2="00000000" w:usb3="00000000" w:csb0="20000193" w:csb1="4D000000"/>
  </w:font>
  <w:font w:name="STIXSizeFiveSym">
    <w:panose1 w:val="00000000000000000000"/>
    <w:charset w:val="00"/>
    <w:family w:val="auto"/>
    <w:pitch w:val="default"/>
    <w:sig w:usb0="00000063" w:usb1="00000084" w:usb2="00000000" w:usb3="00000000" w:csb0="80000101" w:csb1="00000000"/>
  </w:font>
  <w:font w:name="宋体-简">
    <w:panose1 w:val="02010800040101010101"/>
    <w:charset w:val="86"/>
    <w:family w:val="auto"/>
    <w:pitch w:val="default"/>
    <w:sig w:usb0="00000001" w:usb1="080F0000" w:usb2="00000000" w:usb3="00000000" w:csb0="00040000" w:csb1="00000000"/>
  </w:font>
  <w:font w:name="Arial Regular">
    <w:panose1 w:val="020B0604020202090204"/>
    <w:charset w:val="00"/>
    <w:family w:val="auto"/>
    <w:pitch w:val="default"/>
    <w:sig w:usb0="E0000AFF" w:usb1="00007843" w:usb2="00000001" w:usb3="00000000" w:csb0="400001BF" w:csb1="DFF70000"/>
  </w:font>
  <w:font w:name="Al Nile Regular">
    <w:panose1 w:val="00000400000000000000"/>
    <w:charset w:val="00"/>
    <w:family w:val="auto"/>
    <w:pitch w:val="default"/>
    <w:sig w:usb0="00000003" w:usb1="00000000" w:usb2="00000000" w:usb3="00000000" w:csb0="00000001" w:csb1="00000000"/>
  </w:font>
  <w:font w:name="Al Tarikh">
    <w:panose1 w:val="00000400000000000000"/>
    <w:charset w:val="00"/>
    <w:family w:val="auto"/>
    <w:pitch w:val="default"/>
    <w:sig w:usb0="00000003" w:usb1="00000000" w:usb2="00000000" w:usb3="00000000" w:csb0="00000001" w:csb1="00000000"/>
  </w:font>
  <w:font w:name="American Typewriter Regular">
    <w:panose1 w:val="02090604020004020304"/>
    <w:charset w:val="00"/>
    <w:family w:val="auto"/>
    <w:pitch w:val="default"/>
    <w:sig w:usb0="A000006F" w:usb1="00000019" w:usb2="00000000" w:usb3="00000000" w:csb0="20000111" w:csb1="00000000"/>
  </w:font>
  <w:font w:name="Apple Braille Outline 6 Dot">
    <w:panose1 w:val="05000000000000000000"/>
    <w:charset w:val="00"/>
    <w:family w:val="auto"/>
    <w:pitch w:val="default"/>
    <w:sig w:usb0="80000040" w:usb1="00000000" w:usb2="00040000" w:usb3="00000000" w:csb0="00000000" w:csb1="00000000"/>
  </w:font>
  <w:font w:name="Apple Chancery">
    <w:panose1 w:val="03020702040506060504"/>
    <w:charset w:val="00"/>
    <w:family w:val="auto"/>
    <w:pitch w:val="default"/>
    <w:sig w:usb0="80000067" w:usb1="00000003" w:usb2="00000000" w:usb3="00000000" w:csb0="200001F3" w:csb1="CDFC0000"/>
  </w:font>
  <w:font w:name="Webdings">
    <w:panose1 w:val="05030102010509060703"/>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ymbol Regular">
    <w:altName w:val="苹方-简"/>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rial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Tamil Sangam MN Regular">
    <w:panose1 w:val="00000500000000000000"/>
    <w:charset w:val="00"/>
    <w:family w:val="auto"/>
    <w:pitch w:val="default"/>
    <w:sig w:usb0="00108001" w:usb1="02000004" w:usb2="00000000" w:usb3="00000000" w:csb0="00000001" w:csb1="00000000"/>
  </w:font>
  <w:font w:name="Tamil MN Regular">
    <w:panose1 w:val="00000500000000000000"/>
    <w:charset w:val="00"/>
    <w:family w:val="auto"/>
    <w:pitch w:val="default"/>
    <w:sig w:usb0="00100001" w:usb1="00000000" w:usb2="00000000" w:usb3="00000000" w:csb0="00000001" w:csb1="00000000"/>
  </w:font>
  <w:font w:name="Tsukushi A Round Gothic Regular">
    <w:panose1 w:val="02020400000000000000"/>
    <w:charset w:val="80"/>
    <w:family w:val="auto"/>
    <w:pitch w:val="default"/>
    <w:sig w:usb0="00000003" w:usb1="0AC71C10" w:usb2="00000012" w:usb3="00000000" w:csb0="20020005" w:csb1="00000000"/>
  </w:font>
  <w:font w:name="Telugu MN Regular">
    <w:panose1 w:val="00000500000000000000"/>
    <w:charset w:val="00"/>
    <w:family w:val="auto"/>
    <w:pitch w:val="default"/>
    <w:sig w:usb0="00200001" w:usb1="00000000" w:usb2="00000000" w:usb3="00000000" w:csb0="00000001" w:csb1="00000000"/>
  </w:font>
  <w:font w:name="Al Bayan Plain">
    <w:panose1 w:val="00000000000000000000"/>
    <w:charset w:val="00"/>
    <w:family w:val="auto"/>
    <w:pitch w:val="default"/>
    <w:sig w:usb0="00002000" w:usb1="00000000" w:usb2="00000008" w:usb3="00000000" w:csb0="00000040" w:csb1="20000000"/>
  </w:font>
  <w:font w:name="Arial Narrow Regular">
    <w:panose1 w:val="020B07060202020A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Hebrew Scholar Regular">
    <w:panose1 w:val="00000000000000000000"/>
    <w:charset w:val="00"/>
    <w:family w:val="auto"/>
    <w:pitch w:val="default"/>
    <w:sig w:usb0="80000843" w:usb1="40000002"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Symbols">
    <w:panose1 w:val="02000000000000000000"/>
    <w:charset w:val="00"/>
    <w:family w:val="auto"/>
    <w:pitch w:val="default"/>
    <w:sig w:usb0="800000A3" w:usb1="08007BEB" w:usb2="01840034" w:usb3="0000A268" w:csb0="200001FB" w:csb1="DDFF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2000000"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Kingsoft Math">
    <w:panose1 w:val="02040503050406030204"/>
    <w:charset w:val="00"/>
    <w:family w:val="auto"/>
    <w:pitch w:val="default"/>
    <w:sig w:usb0="80000087" w:usb1="00002068" w:usb2="00000000" w:usb3="00000000" w:csb0="2000019F" w:csb1="00000000"/>
  </w:font>
  <w:font w:name="Hiragino Sans CNS">
    <w:panose1 w:val="020B03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Apple LiGothic">
    <w:panose1 w:val="00000000000000000000"/>
    <w:charset w:val="00"/>
    <w:family w:val="auto"/>
    <w:pitch w:val="default"/>
    <w:sig w:usb0="800000E3" w:usb1="30C97878" w:usb2="00000016" w:usb3="00000000" w:csb0="0000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Symbol">
    <w:altName w:val="Kingsoft Sign"/>
    <w:panose1 w:val="00000000000000000000"/>
    <w:charset w:val="00"/>
    <w:family w:val="auto"/>
    <w:pitch w:val="default"/>
    <w:sig w:usb0="00000000" w:usb1="00000000" w:usb2="00000000" w:usb3="00000000" w:csb0="00000000" w:csb1="00000000"/>
  </w:font>
  <w:font w:name="SymbolMT">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Google Sans">
    <w:altName w:val="苹方-简"/>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70CE7"/>
    <w:multiLevelType w:val="singleLevel"/>
    <w:tmpl w:val="62170CE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3EA141"/>
    <w:rsid w:val="1BFB8354"/>
    <w:rsid w:val="1DBE1BE4"/>
    <w:rsid w:val="2FBA1F42"/>
    <w:rsid w:val="35FF7D6F"/>
    <w:rsid w:val="37FF5738"/>
    <w:rsid w:val="39BB5EE9"/>
    <w:rsid w:val="3D573D0D"/>
    <w:rsid w:val="3EBFE098"/>
    <w:rsid w:val="3FFEBAAE"/>
    <w:rsid w:val="4EFF38AD"/>
    <w:rsid w:val="56DD3120"/>
    <w:rsid w:val="56FBF961"/>
    <w:rsid w:val="5A7B4FF1"/>
    <w:rsid w:val="5BF36CDC"/>
    <w:rsid w:val="5D9B44F4"/>
    <w:rsid w:val="5EDB7C47"/>
    <w:rsid w:val="5F9F5D7F"/>
    <w:rsid w:val="5FB5094B"/>
    <w:rsid w:val="6BBFEF76"/>
    <w:rsid w:val="6CEEE6C4"/>
    <w:rsid w:val="6DEF4265"/>
    <w:rsid w:val="6E9F62EF"/>
    <w:rsid w:val="6F0FFD24"/>
    <w:rsid w:val="704BF19B"/>
    <w:rsid w:val="70DD5DDD"/>
    <w:rsid w:val="76FA2AAB"/>
    <w:rsid w:val="77EB3B65"/>
    <w:rsid w:val="7C87809E"/>
    <w:rsid w:val="7CC7B89C"/>
    <w:rsid w:val="7D37E952"/>
    <w:rsid w:val="7F66F0CA"/>
    <w:rsid w:val="7F75C7A1"/>
    <w:rsid w:val="7FB86A14"/>
    <w:rsid w:val="7FFF5F07"/>
    <w:rsid w:val="97BF249C"/>
    <w:rsid w:val="9BF406F0"/>
    <w:rsid w:val="9DFF6CB4"/>
    <w:rsid w:val="9E7D9C07"/>
    <w:rsid w:val="9F7F2E6F"/>
    <w:rsid w:val="9FAB56B9"/>
    <w:rsid w:val="B5F79AFE"/>
    <w:rsid w:val="BF9EFDDC"/>
    <w:rsid w:val="D3CF7621"/>
    <w:rsid w:val="D7CFF226"/>
    <w:rsid w:val="D9FF7F39"/>
    <w:rsid w:val="DB6FAE43"/>
    <w:rsid w:val="DCDFDA06"/>
    <w:rsid w:val="DDBD22E0"/>
    <w:rsid w:val="DF3EA141"/>
    <w:rsid w:val="DFDB66C0"/>
    <w:rsid w:val="E5FA0200"/>
    <w:rsid w:val="EB3B9838"/>
    <w:rsid w:val="EB93E5FB"/>
    <w:rsid w:val="EEFD0423"/>
    <w:rsid w:val="F3EF038E"/>
    <w:rsid w:val="F7AF316B"/>
    <w:rsid w:val="F7CC7E4B"/>
    <w:rsid w:val="F7D4BE75"/>
    <w:rsid w:val="F7EBE97B"/>
    <w:rsid w:val="F7FA0BD3"/>
    <w:rsid w:val="F9A7B77A"/>
    <w:rsid w:val="FAFED96E"/>
    <w:rsid w:val="FBFBD7D7"/>
    <w:rsid w:val="FCC785DE"/>
    <w:rsid w:val="FD7FB674"/>
    <w:rsid w:val="FD9BA788"/>
    <w:rsid w:val="FDBF1899"/>
    <w:rsid w:val="FDED5D3E"/>
    <w:rsid w:val="FE7091E3"/>
    <w:rsid w:val="FE7E7479"/>
    <w:rsid w:val="FE7F3660"/>
    <w:rsid w:val="FFAFA180"/>
    <w:rsid w:val="FFBF4DA5"/>
    <w:rsid w:val="FFCFD04E"/>
    <w:rsid w:val="FFDFD7EC"/>
    <w:rsid w:val="FFEF70B2"/>
    <w:rsid w:val="FFFF810D"/>
    <w:rsid w:val="FFFFB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2022-02-24T03:39:00Z</dcterms:created>
  <dc:creator>lzh</dc:creator>
  <cp:lastModifiedBy>lzh</cp:lastModifiedBy>
  <dcterms:modified xsi:type="dcterms:W3CDTF">2022-02-25T05:48:40Z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1033-3.8.1.6116</vt:lpwstr>
  </property>
</Properties>
</file>