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D220" w14:textId="7DBC7484" w:rsidR="00F334FD" w:rsidRPr="00F334FD" w:rsidRDefault="00F334FD" w:rsidP="00F334FD">
      <w:pPr>
        <w:numPr>
          <w:ilvl w:val="0"/>
          <w:numId w:val="1"/>
        </w:numPr>
        <w:shd w:val="clear" w:color="auto" w:fill="06081C"/>
        <w:spacing w:before="100" w:beforeAutospacing="1" w:after="100" w:afterAutospacing="1"/>
        <w:rPr>
          <w:rFonts w:ascii="Montserrat" w:eastAsia="Times New Roman" w:hAnsi="Montserrat" w:cs="Times New Roman"/>
          <w:color w:val="EEEEEE"/>
          <w:sz w:val="21"/>
          <w:szCs w:val="21"/>
        </w:rPr>
      </w:pPr>
      <w:r w:rsidRPr="00F334FD">
        <w:rPr>
          <w:rFonts w:ascii="Montserrat" w:eastAsia="Times New Roman" w:hAnsi="Montserrat" w:cs="Times New Roman"/>
          <w:b/>
          <w:bCs/>
          <w:color w:val="EEEEEE"/>
          <w:sz w:val="21"/>
          <w:szCs w:val="21"/>
        </w:rPr>
        <w:t>Based on U.S. Food &amp; Drug Administration (FDA) Determination of Lack of Adequate and Well Controlled Investigations in the Scientific Literature, Complete Response Letter Received for New Drug Application (NDA) of ADX-2191 (methotrexate injection, USP) for the Treatment of Primary Vitreoretinal Lymphoma (PVRL)</w:t>
      </w:r>
    </w:p>
    <w:p w14:paraId="0D1BDE75" w14:textId="77777777" w:rsidR="00F334FD" w:rsidRPr="00F334FD" w:rsidRDefault="00F334FD" w:rsidP="00F334FD">
      <w:pPr>
        <w:numPr>
          <w:ilvl w:val="0"/>
          <w:numId w:val="1"/>
        </w:numPr>
        <w:shd w:val="clear" w:color="auto" w:fill="06081C"/>
        <w:spacing w:before="100" w:beforeAutospacing="1" w:after="100" w:afterAutospacing="1"/>
        <w:rPr>
          <w:rFonts w:ascii="Montserrat" w:eastAsia="Times New Roman" w:hAnsi="Montserrat" w:cs="Times New Roman"/>
          <w:color w:val="EEEEEE"/>
          <w:sz w:val="21"/>
          <w:szCs w:val="21"/>
        </w:rPr>
      </w:pPr>
      <w:r w:rsidRPr="00F334FD">
        <w:rPr>
          <w:rFonts w:ascii="Montserrat" w:eastAsia="Times New Roman" w:hAnsi="Montserrat" w:cs="Times New Roman"/>
          <w:b/>
          <w:bCs/>
          <w:color w:val="EEEEEE"/>
          <w:sz w:val="21"/>
          <w:szCs w:val="21"/>
        </w:rPr>
        <w:t>Due to Shortage of Methotrexate, Lack of Approved Therapy for PVRL, and Inbound Requests for ADX-2191, Expanded Access Program Planned to be Discussed with FDA</w:t>
      </w:r>
    </w:p>
    <w:p w14:paraId="5EA86D7E" w14:textId="77777777" w:rsidR="00F334FD" w:rsidRPr="00F334FD" w:rsidRDefault="00F334FD" w:rsidP="00F334FD">
      <w:pPr>
        <w:rPr>
          <w:rFonts w:ascii="Times New Roman" w:eastAsia="Times New Roman" w:hAnsi="Times New Roman" w:cs="Times New Roman"/>
        </w:rPr>
      </w:pPr>
      <w:r w:rsidRPr="00F334FD">
        <w:rPr>
          <w:rFonts w:ascii="Montserrat" w:eastAsia="Times New Roman" w:hAnsi="Montserrat" w:cs="Times New Roman"/>
          <w:color w:val="EEEEEE"/>
          <w:sz w:val="21"/>
          <w:szCs w:val="21"/>
          <w:shd w:val="clear" w:color="auto" w:fill="06081C"/>
        </w:rPr>
        <w:t xml:space="preserve">Although no safety or manufacturing issues with ADX-2191 were identified, the FDA stated that there was a “lack of substantial evidence of effectiveness” due to “a lack of adequate and well-controlled investigations” in the literature-based NDA submission. Based on prior discussions with the FDA, </w:t>
      </w:r>
      <w:proofErr w:type="spellStart"/>
      <w:r w:rsidRPr="00F334FD">
        <w:rPr>
          <w:rFonts w:ascii="Montserrat" w:eastAsia="Times New Roman" w:hAnsi="Montserrat" w:cs="Times New Roman"/>
          <w:color w:val="EEEEEE"/>
          <w:sz w:val="21"/>
          <w:szCs w:val="21"/>
          <w:shd w:val="clear" w:color="auto" w:fill="06081C"/>
        </w:rPr>
        <w:t>Aldeyra</w:t>
      </w:r>
      <w:proofErr w:type="spellEnd"/>
      <w:r w:rsidRPr="00F334FD">
        <w:rPr>
          <w:rFonts w:ascii="Montserrat" w:eastAsia="Times New Roman" w:hAnsi="Montserrat" w:cs="Times New Roman"/>
          <w:color w:val="EEEEEE"/>
          <w:sz w:val="21"/>
          <w:szCs w:val="21"/>
          <w:shd w:val="clear" w:color="auto" w:fill="06081C"/>
        </w:rPr>
        <w:t xml:space="preserve"> did not conduct any clinical trials of ADX-2191 in PVRL.</w:t>
      </w:r>
    </w:p>
    <w:p w14:paraId="1E153D30" w14:textId="0FAC1B4D" w:rsidR="00F334FD" w:rsidRDefault="00F334FD"/>
    <w:p w14:paraId="58A02207" w14:textId="12464435" w:rsidR="00F334FD" w:rsidRDefault="00F334FD"/>
    <w:p w14:paraId="2CB35AAE" w14:textId="4165DC04" w:rsidR="00F334FD" w:rsidRDefault="00F334FD">
      <w:hyperlink r:id="rId5" w:history="1">
        <w:r w:rsidRPr="001C1AF3">
          <w:rPr>
            <w:rStyle w:val="Hyperlink"/>
          </w:rPr>
          <w:t>https://www.stocktitan.net/news/ALDX/aldeyra-therapeutics-provides-regulatory-update-on-adx-xyums62rw6z2.html</w:t>
        </w:r>
      </w:hyperlink>
    </w:p>
    <w:p w14:paraId="70ABBBD4" w14:textId="7BB66CB3" w:rsidR="00F334FD" w:rsidRDefault="00F334FD"/>
    <w:p w14:paraId="20751AC5" w14:textId="4790C844" w:rsidR="00F334FD" w:rsidRDefault="00F334FD"/>
    <w:p w14:paraId="185FA43C" w14:textId="3786475D" w:rsidR="00F334FD" w:rsidRDefault="00F334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0688F" wp14:editId="69B0B37E">
            <wp:extent cx="48133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662" w14:textId="1E306409" w:rsidR="002E0107" w:rsidRDefault="002E0107">
      <w:pPr>
        <w:rPr>
          <w:lang w:val="en-US"/>
        </w:rPr>
      </w:pPr>
    </w:p>
    <w:p w14:paraId="417A7D38" w14:textId="13229FEB" w:rsidR="002E0107" w:rsidRDefault="002E0107">
      <w:pPr>
        <w:rPr>
          <w:lang w:val="en-US"/>
        </w:rPr>
      </w:pPr>
    </w:p>
    <w:p w14:paraId="325DB44B" w14:textId="22BFB154" w:rsidR="002E0107" w:rsidRDefault="002E01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297E4" wp14:editId="1189DE66">
            <wp:extent cx="48514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3DA" w14:textId="13511A48" w:rsidR="002E0107" w:rsidRDefault="002E0107">
      <w:pPr>
        <w:rPr>
          <w:lang w:val="en-US"/>
        </w:rPr>
      </w:pPr>
    </w:p>
    <w:p w14:paraId="2969E598" w14:textId="4D136908" w:rsidR="002E0107" w:rsidRDefault="002E01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B128E6" wp14:editId="12BACFBE">
            <wp:extent cx="48006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FB8" w14:textId="49097E98" w:rsidR="002E0107" w:rsidRDefault="002E0107">
      <w:pPr>
        <w:rPr>
          <w:lang w:val="en-US"/>
        </w:rPr>
      </w:pPr>
    </w:p>
    <w:p w14:paraId="0C4A6484" w14:textId="1CFEC085" w:rsidR="002E0107" w:rsidRDefault="002E0107">
      <w:pPr>
        <w:rPr>
          <w:lang w:val="en-US"/>
        </w:rPr>
      </w:pPr>
    </w:p>
    <w:p w14:paraId="742C7A5E" w14:textId="1462DE75" w:rsidR="002E0107" w:rsidRDefault="002E0107">
      <w:pPr>
        <w:rPr>
          <w:lang w:val="en-US"/>
        </w:rPr>
      </w:pPr>
      <w:hyperlink r:id="rId9" w:history="1">
        <w:r w:rsidRPr="001C1AF3">
          <w:rPr>
            <w:rStyle w:val="Hyperlink"/>
            <w:lang w:val="en-US"/>
          </w:rPr>
          <w:t>https://glance.eyesoneyecare.com/stories/2023-11-28/aldeyra-s-nda-for-reproxalap-requires-more-studies-fda-says/?utm_medium=eoe:infinite-scroll</w:t>
        </w:r>
      </w:hyperlink>
    </w:p>
    <w:p w14:paraId="20197E26" w14:textId="2FFCE37B" w:rsidR="002E0107" w:rsidRDefault="002E0107">
      <w:pPr>
        <w:rPr>
          <w:lang w:val="en-US"/>
        </w:rPr>
      </w:pPr>
    </w:p>
    <w:p w14:paraId="13AFA946" w14:textId="54FD8FC3" w:rsidR="002E0107" w:rsidRDefault="002E0107">
      <w:pPr>
        <w:rPr>
          <w:lang w:val="en-US"/>
        </w:rPr>
      </w:pPr>
    </w:p>
    <w:p w14:paraId="1E81018F" w14:textId="09A323FA" w:rsidR="002E0107" w:rsidRDefault="004043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7EAD9" wp14:editId="419C8401">
            <wp:extent cx="5731510" cy="48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08D" w14:textId="1F8F3ED1" w:rsidR="002E0107" w:rsidRDefault="002E0107">
      <w:pPr>
        <w:rPr>
          <w:lang w:val="en-US"/>
        </w:rPr>
      </w:pPr>
    </w:p>
    <w:p w14:paraId="5569973D" w14:textId="4EDBEBA8" w:rsidR="002E0107" w:rsidRDefault="002E0107">
      <w:pPr>
        <w:rPr>
          <w:lang w:val="en-US"/>
        </w:rPr>
      </w:pPr>
    </w:p>
    <w:p w14:paraId="65EC6678" w14:textId="77777777" w:rsidR="002E0107" w:rsidRPr="00F334FD" w:rsidRDefault="002E0107">
      <w:pPr>
        <w:rPr>
          <w:lang w:val="en-US"/>
        </w:rPr>
      </w:pPr>
    </w:p>
    <w:sectPr w:rsidR="002E0107" w:rsidRPr="00F3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19FA"/>
    <w:multiLevelType w:val="multilevel"/>
    <w:tmpl w:val="6FE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FD"/>
    <w:rsid w:val="002E0107"/>
    <w:rsid w:val="00404333"/>
    <w:rsid w:val="005D06A9"/>
    <w:rsid w:val="00F3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D5CA"/>
  <w15:chartTrackingRefBased/>
  <w15:docId w15:val="{2C605DDE-BD21-A643-8491-9E0377C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ocktitan.net/news/ALDX/aldeyra-therapeutics-provides-regulatory-update-on-adx-xyums62rw6z2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lance.eyesoneyecare.com/stories/2023-11-28/aldeyra-s-nda-for-reproxalap-requires-more-studies-fda-says/?utm_medium=eoe:infinite-scro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Zongliang Han</dc:creator>
  <cp:keywords/>
  <dc:description/>
  <cp:lastModifiedBy>Zongliang Han</cp:lastModifiedBy>
  <cp:revision>1</cp:revision>
  <dcterms:created xsi:type="dcterms:W3CDTF">2024-02-19T03:27:00Z</dcterms:created>
  <dcterms:modified xsi:type="dcterms:W3CDTF">2024-02-19T07:02:00Z</dcterms:modified>
</cp:coreProperties>
</file>