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 xml:space="preserve">simplemente no lo encuentre y </w:t>
      </w:r>
      <w:r w:rsidR="00C5489A">
        <w:rPr>
          <w:rFonts w:ascii="Times New Roman" w:hAnsi="Times New Roman" w:cs="Times New Roman"/>
          <w:sz w:val="24"/>
          <w:szCs w:val="24"/>
          <w:lang w:val="es-419"/>
        </w:rPr>
        <w:lastRenderedPageBreak/>
        <w:t>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AF900AE"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requiere visualizar los registros médicos de los pacientes y filtrarlos según un campo específico.</w:t>
      </w:r>
    </w:p>
    <w:p w14:paraId="5D9BCEDA"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necesita filtrar los registros de sus pacientes por cada uno de los campos que estos tienen.</w:t>
      </w:r>
    </w:p>
    <w:p w14:paraId="4055144F" w14:textId="6FEA3D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 xml:space="preserve">El hospital necesita clasificar </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7238CB1C"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manera intuitiva la información</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lastRenderedPageBreak/>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w:t>
      </w:r>
      <w:r>
        <w:rPr>
          <w:rFonts w:ascii="Times New Roman" w:hAnsi="Times New Roman" w:cs="Times New Roman"/>
          <w:sz w:val="24"/>
          <w:szCs w:val="24"/>
          <w:lang w:val="es-419"/>
        </w:rPr>
        <w:lastRenderedPageBreak/>
        <w:t xml:space="preserve">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0AE926A7"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D8DFDBF" w14:textId="77777777" w:rsidR="00DF0B9A" w:rsidRDefault="00DF0B9A" w:rsidP="00DF0B9A">
      <w:pPr>
        <w:spacing w:line="480" w:lineRule="auto"/>
        <w:rPr>
          <w:rFonts w:ascii="Times New Roman" w:eastAsia="Times New Roman" w:hAnsi="Times New Roman" w:cs="Times New Roman"/>
          <w:b/>
          <w:sz w:val="24"/>
          <w:szCs w:val="24"/>
        </w:rPr>
      </w:pPr>
    </w:p>
    <w:p w14:paraId="5692FF9A" w14:textId="77777777" w:rsidR="00DF0B9A" w:rsidRDefault="00DF0B9A" w:rsidP="00DF0B9A">
      <w:pPr>
        <w:spacing w:line="480" w:lineRule="auto"/>
        <w:rPr>
          <w:rFonts w:ascii="Times New Roman" w:eastAsia="Times New Roman" w:hAnsi="Times New Roman" w:cs="Times New Roman"/>
          <w:b/>
          <w:sz w:val="24"/>
          <w:szCs w:val="24"/>
        </w:rPr>
      </w:pPr>
    </w:p>
    <w:p w14:paraId="1D93E436" w14:textId="1B4C3B7E" w:rsidR="00DF0B9A" w:rsidRPr="00DF0B9A" w:rsidRDefault="00DF0B9A" w:rsidP="00DF0B9A">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lastRenderedPageBreak/>
        <w:t>Especificación de requerimientos funcionales</w:t>
      </w:r>
    </w:p>
    <w:p w14:paraId="2D7C88AB" w14:textId="77777777" w:rsidR="00DF0B9A" w:rsidRDefault="00DF0B9A" w:rsidP="00E5593A">
      <w:pPr>
        <w:spacing w:line="480" w:lineRule="auto"/>
        <w:rPr>
          <w:rFonts w:ascii="Times New Roman" w:hAnsi="Times New Roman" w:cs="Times New Roman"/>
          <w:sz w:val="24"/>
          <w:szCs w:val="24"/>
          <w:lang w:val="es-419"/>
        </w:rPr>
      </w:pPr>
    </w:p>
    <w:p w14:paraId="678C82C2" w14:textId="77777777"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0659EFD3"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3F61CBF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carga del </w:t>
      </w:r>
      <w:proofErr w:type="spellStart"/>
      <w:r w:rsidRPr="00A16F90">
        <w:rPr>
          <w:rFonts w:ascii="Times New Roman" w:hAnsi="Times New Roman" w:cs="Times New Roman"/>
          <w:b/>
          <w:bCs/>
          <w:sz w:val="24"/>
          <w:szCs w:val="24"/>
          <w:lang w:val="es-419"/>
        </w:rPr>
        <w:t>DataSet</w:t>
      </w:r>
      <w:proofErr w:type="spellEnd"/>
    </w:p>
    <w:p w14:paraId="25D99C7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exclusivo de métodos propios del lenguaje de programación escogido.</w:t>
      </w:r>
    </w:p>
    <w:p w14:paraId="46DD773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proofErr w:type="spellStart"/>
      <w:r w:rsidRPr="00A16F90">
        <w:rPr>
          <w:rFonts w:ascii="Times New Roman" w:hAnsi="Times New Roman" w:cs="Times New Roman"/>
          <w:sz w:val="24"/>
          <w:szCs w:val="24"/>
          <w:lang w:val="es-419"/>
        </w:rPr>
        <w:t>windows</w:t>
      </w:r>
      <w:proofErr w:type="spellEnd"/>
      <w:r w:rsidRPr="00A16F90">
        <w:rPr>
          <w:rFonts w:ascii="Times New Roman" w:hAnsi="Times New Roman" w:cs="Times New Roman"/>
          <w:sz w:val="24"/>
          <w:szCs w:val="24"/>
          <w:lang w:val="es-419"/>
        </w:rPr>
        <w:t xml:space="preserve"> </w:t>
      </w:r>
      <w:proofErr w:type="spellStart"/>
      <w:r w:rsidRPr="00A16F90">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w:t>
      </w:r>
    </w:p>
    <w:p w14:paraId="5BF1670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p w14:paraId="5709B9BA" w14:textId="77777777" w:rsidR="0046076B" w:rsidRDefault="0046076B" w:rsidP="0046076B">
      <w:pPr>
        <w:spacing w:line="480" w:lineRule="auto"/>
        <w:rPr>
          <w:rFonts w:ascii="Times New Roman" w:hAnsi="Times New Roman" w:cs="Times New Roman"/>
          <w:sz w:val="24"/>
          <w:szCs w:val="24"/>
          <w:lang w:val="es-419"/>
        </w:rPr>
      </w:pPr>
    </w:p>
    <w:p w14:paraId="2B26F408" w14:textId="77777777" w:rsidR="0046076B" w:rsidRDefault="0046076B" w:rsidP="0046076B">
      <w:pPr>
        <w:spacing w:line="480" w:lineRule="auto"/>
        <w:rPr>
          <w:rFonts w:ascii="Times New Roman" w:hAnsi="Times New Roman" w:cs="Times New Roman"/>
          <w:sz w:val="24"/>
          <w:szCs w:val="24"/>
          <w:lang w:val="es-419"/>
        </w:rPr>
      </w:pPr>
    </w:p>
    <w:p w14:paraId="106C9A1F" w14:textId="77777777" w:rsidR="0046076B" w:rsidRDefault="0046076B" w:rsidP="0046076B">
      <w:pPr>
        <w:spacing w:line="480" w:lineRule="auto"/>
        <w:rPr>
          <w:rFonts w:ascii="Times New Roman" w:hAnsi="Times New Roman" w:cs="Times New Roman"/>
          <w:sz w:val="24"/>
          <w:szCs w:val="24"/>
          <w:lang w:val="es-419"/>
        </w:rPr>
      </w:pPr>
    </w:p>
    <w:p w14:paraId="4FC84A18" w14:textId="77777777" w:rsidR="0046076B" w:rsidRPr="00537168" w:rsidRDefault="0046076B" w:rsidP="0046076B">
      <w:pPr>
        <w:spacing w:line="480" w:lineRule="auto"/>
        <w:rPr>
          <w:rFonts w:ascii="Times New Roman" w:hAnsi="Times New Roman" w:cs="Times New Roman"/>
          <w:sz w:val="24"/>
          <w:szCs w:val="24"/>
          <w:lang w:val="es-419"/>
        </w:rPr>
      </w:pP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lastRenderedPageBreak/>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1553</Words>
  <Characters>8858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227</cp:revision>
  <dcterms:created xsi:type="dcterms:W3CDTF">2020-10-07T01:01:00Z</dcterms:created>
  <dcterms:modified xsi:type="dcterms:W3CDTF">2020-10-10T23:05:00Z</dcterms:modified>
</cp:coreProperties>
</file>