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8487" w14:textId="77777777" w:rsidR="00DF0403" w:rsidRDefault="00DF0403">
      <w:pPr>
        <w:pStyle w:val="Title"/>
      </w:pPr>
    </w:p>
    <w:p w14:paraId="30FB7577" w14:textId="3C69517F" w:rsidR="00DF0403" w:rsidRDefault="00DF0403" w:rsidP="00DF0403">
      <w:pPr>
        <w:pStyle w:val="Title"/>
        <w:jc w:val="center"/>
      </w:pPr>
      <w:r>
        <w:rPr>
          <w:noProof/>
        </w:rPr>
        <w:drawing>
          <wp:inline distT="0" distB="0" distL="0" distR="0" wp14:anchorId="2F6846E3" wp14:editId="52A99053">
            <wp:extent cx="2943225" cy="911299"/>
            <wp:effectExtent l="0" t="0" r="0" b="3175"/>
            <wp:docPr id="148731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12379" name="Picture 1487312379"/>
                    <pic:cNvPicPr/>
                  </pic:nvPicPr>
                  <pic:blipFill>
                    <a:blip r:embed="rId8"/>
                    <a:stretch>
                      <a:fillRect/>
                    </a:stretch>
                  </pic:blipFill>
                  <pic:spPr>
                    <a:xfrm>
                      <a:off x="0" y="0"/>
                      <a:ext cx="2956675" cy="915463"/>
                    </a:xfrm>
                    <a:prstGeom prst="rect">
                      <a:avLst/>
                    </a:prstGeom>
                  </pic:spPr>
                </pic:pic>
              </a:graphicData>
            </a:graphic>
          </wp:inline>
        </w:drawing>
      </w:r>
    </w:p>
    <w:p w14:paraId="648F874B" w14:textId="77777777" w:rsidR="00DF0403" w:rsidRDefault="00DF0403">
      <w:pPr>
        <w:pStyle w:val="Title"/>
      </w:pPr>
    </w:p>
    <w:p w14:paraId="05175C9B" w14:textId="39D61279" w:rsidR="002325E5" w:rsidRPr="006F1E65" w:rsidRDefault="00000000" w:rsidP="006F1E65">
      <w:pPr>
        <w:pStyle w:val="Title"/>
        <w:jc w:val="center"/>
        <w:rPr>
          <w:color w:val="4F81BD" w:themeColor="accent1"/>
        </w:rPr>
      </w:pPr>
      <w:r w:rsidRPr="006F1E65">
        <w:rPr>
          <w:color w:val="4F81BD" w:themeColor="accent1"/>
        </w:rPr>
        <w:t>Wroughton &amp; Wichelstowe Football Club CIO</w:t>
      </w:r>
    </w:p>
    <w:p w14:paraId="6C485DD4" w14:textId="77777777" w:rsidR="002325E5" w:rsidRDefault="00000000" w:rsidP="006F1E65">
      <w:pPr>
        <w:pStyle w:val="Heading1"/>
        <w:jc w:val="center"/>
      </w:pPr>
      <w:r>
        <w:t>Volunteer Agreement and Conduct Standards</w:t>
      </w:r>
    </w:p>
    <w:p w14:paraId="2F447EB6" w14:textId="77777777" w:rsidR="002325E5" w:rsidRDefault="00000000" w:rsidP="006F1E65">
      <w:pPr>
        <w:jc w:val="center"/>
      </w:pPr>
      <w:r>
        <w:t>For coaches, team officials and non-football volunteers</w:t>
      </w:r>
    </w:p>
    <w:p w14:paraId="71BDC6C9" w14:textId="6706D900" w:rsidR="002325E5" w:rsidRDefault="00000000" w:rsidP="006F1E65">
      <w:pPr>
        <w:jc w:val="center"/>
      </w:pPr>
      <w:r>
        <w:t xml:space="preserve">Registered charity </w:t>
      </w:r>
      <w:proofErr w:type="gramStart"/>
      <w:r>
        <w:t>1217495  |</w:t>
      </w:r>
      <w:proofErr w:type="gramEnd"/>
      <w:r>
        <w:t xml:space="preserve">  Version 1.0</w:t>
      </w:r>
    </w:p>
    <w:p w14:paraId="3C3A04F8" w14:textId="77777777" w:rsidR="00DF0403" w:rsidRDefault="00DF0403"/>
    <w:p w14:paraId="187FEF7A" w14:textId="77777777" w:rsidR="002325E5" w:rsidRDefault="00000000">
      <w:r>
        <w:t>This document explains what volunteers can expect from WWFC, the conduct and safeguarding standards expected in return, and how a volunteer appointment may be paused or ended. It applies to unpaid coaching and non-football roles. The club will give each volunteer a role description and access to the policies relevant to that role.</w:t>
      </w:r>
    </w:p>
    <w:p w14:paraId="7F12E8DE" w14:textId="77777777" w:rsidR="002325E5" w:rsidRDefault="00000000">
      <w:pPr>
        <w:pStyle w:val="Heading1"/>
      </w:pPr>
      <w:r>
        <w:t>1  Nature of the arrangement</w:t>
      </w:r>
    </w:p>
    <w:p w14:paraId="137C8CC7" w14:textId="77777777" w:rsidR="002325E5" w:rsidRDefault="00000000">
      <w:r>
        <w:t>Volunteering is freely given and unpaid. This document records mutual expectations; it is not an employment contract or a promise of work, hours, payment or continued appointment. The volunteer may stop volunteering at any time, preferably giving reasonable notice so that the club can arrange cover. The club may change or end a volunteer appointment under section 9.</w:t>
      </w:r>
    </w:p>
    <w:p w14:paraId="2C317926" w14:textId="77777777" w:rsidR="002325E5" w:rsidRDefault="00000000">
      <w:r>
        <w:t>No player subscription is payable merely because a person volunteers. A volunteer who is also a player or the responsible adult for a player remains subject to any separate player registration and payment terms that apply to that player.</w:t>
      </w:r>
    </w:p>
    <w:p w14:paraId="01016BE5" w14:textId="77777777" w:rsidR="002325E5" w:rsidRDefault="00000000">
      <w:pPr>
        <w:pStyle w:val="Heading1"/>
      </w:pPr>
      <w:r>
        <w:t>2  Volunteer role and eligibility</w:t>
      </w:r>
    </w:p>
    <w:p w14:paraId="2E94CF70" w14:textId="77777777" w:rsidR="002325E5" w:rsidRDefault="00000000">
      <w:r>
        <w:t>The club will confirm the volunteer’s role, reporting contact and activities they are authorised to undertake. Volunteers must work within their role and follow reasonable instructions from authorised club officials. They must not commit the club to expenditure, contracts, public statements or disciplinary decisions unless specifically authorised under the club’s Scheme of Delegation or another approved policy.</w:t>
      </w:r>
    </w:p>
    <w:p w14:paraId="1DE6CBB7" w14:textId="77777777" w:rsidR="002325E5" w:rsidRDefault="00000000">
      <w:r>
        <w:t>An appointment may be conditional on suitable references, eligibility checks, FA affiliation or registration, safeguarding training, qualifications and Disclosure and Barring Service checks where applicable to the role. The volunteer must provide accurate information and promptly tell the club about changes that may affect their suitability or eligibility. The club may restrict activities pending completion or renewal of a required check.</w:t>
      </w:r>
    </w:p>
    <w:p w14:paraId="3A21EA29" w14:textId="77777777" w:rsidR="002325E5" w:rsidRDefault="00000000">
      <w:pPr>
        <w:pStyle w:val="Heading1"/>
      </w:pPr>
      <w:r>
        <w:t>3  What the club will provide</w:t>
      </w:r>
    </w:p>
    <w:p w14:paraId="4220EB57" w14:textId="77777777" w:rsidR="002325E5" w:rsidRDefault="00000000">
      <w:pPr>
        <w:pStyle w:val="ListBullet"/>
      </w:pPr>
      <w:r>
        <w:t>A description of the role, a named contact and an appropriate induction and support.</w:t>
      </w:r>
    </w:p>
    <w:p w14:paraId="03F152DC" w14:textId="77777777" w:rsidR="002325E5" w:rsidRDefault="00000000">
      <w:pPr>
        <w:pStyle w:val="ListBullet"/>
      </w:pPr>
      <w:r>
        <w:t>Access to the relevant safeguarding, conduct, health and safety and data protection policies.</w:t>
      </w:r>
    </w:p>
    <w:p w14:paraId="5C0464C3" w14:textId="77777777" w:rsidR="002325E5" w:rsidRDefault="00000000">
      <w:pPr>
        <w:pStyle w:val="ListBullet"/>
      </w:pPr>
      <w:r>
        <w:t>Information about required checks and training, and an explanation of any role restrictions.</w:t>
      </w:r>
    </w:p>
    <w:p w14:paraId="2F9A7870" w14:textId="77777777" w:rsidR="002325E5" w:rsidRDefault="00000000">
      <w:pPr>
        <w:pStyle w:val="ListBullet"/>
      </w:pPr>
      <w:r>
        <w:t>A route to raise concerns or complaints without having to approach the person concerned.</w:t>
      </w:r>
    </w:p>
    <w:p w14:paraId="540B343B" w14:textId="77777777" w:rsidR="002325E5" w:rsidRDefault="00000000">
      <w:pPr>
        <w:pStyle w:val="ListBullet"/>
      </w:pPr>
      <w:r>
        <w:t>Reimbursement of reasonable, approved out-of-pocket expenses under the club’s expenses policy, supported by receipts where required. Expenses are not wages or a fixed allowance.</w:t>
      </w:r>
    </w:p>
    <w:p w14:paraId="03A239C0" w14:textId="77777777" w:rsidR="00DF0403" w:rsidRDefault="00DF0403">
      <w:pPr>
        <w:spacing w:after="200"/>
        <w:rPr>
          <w:rFonts w:asciiTheme="majorHAnsi" w:eastAsiaTheme="majorEastAsia" w:hAnsiTheme="majorHAnsi" w:cstheme="majorBidi"/>
          <w:b/>
          <w:bCs/>
          <w:color w:val="000000"/>
          <w:sz w:val="24"/>
          <w:szCs w:val="28"/>
        </w:rPr>
      </w:pPr>
      <w:r>
        <w:br w:type="page"/>
      </w:r>
    </w:p>
    <w:p w14:paraId="4CDFA994" w14:textId="18DD7A1C" w:rsidR="002325E5" w:rsidRDefault="00000000">
      <w:pPr>
        <w:pStyle w:val="Heading1"/>
      </w:pPr>
      <w:proofErr w:type="gramStart"/>
      <w:r>
        <w:lastRenderedPageBreak/>
        <w:t>4  Conduct</w:t>
      </w:r>
      <w:proofErr w:type="gramEnd"/>
      <w:r>
        <w:t xml:space="preserve"> and safeguarding</w:t>
      </w:r>
    </w:p>
    <w:p w14:paraId="3B796D0E" w14:textId="77777777" w:rsidR="002325E5" w:rsidRDefault="00000000">
      <w:r>
        <w:t>Volunteers must follow the club’s current Codes of Conduct, safeguarding policy, equality and inclusion standards, FA rules and applicable competition requirements. They must treat players, parents, officials, opponents and other volunteers with respect, maintain appropriate boundaries, and avoid bullying, harassment, discrimination, threats, violence and conduct that puts another person at risk.</w:t>
      </w:r>
    </w:p>
    <w:p w14:paraId="3C598734" w14:textId="77777777" w:rsidR="002325E5" w:rsidRDefault="00000000">
      <w:r>
        <w:t>Anyone working with children or adults at risk must follow the club’s safeguarding arrangements, including rules on supervision, communications, transport, photography and reporting. A concern about a child or adult at risk must be reported promptly to the Club Welfare Officer or the designated safeguarding contact. Where someone is in immediate danger, the volunteer should contact emergency services and then notify the club. Volunteers should not investigate allegations themselves or promise confidentiality to a person making a disclosure.</w:t>
      </w:r>
    </w:p>
    <w:p w14:paraId="51A4BCEB" w14:textId="77777777" w:rsidR="002325E5" w:rsidRDefault="00000000">
      <w:r>
        <w:t>Volunteers must declare any actual or potential conflict of interest relevant to their role and cooperate with reasonable steps to manage it. A volunteer must not use their position for personal benefit or accept money on the club’s behalf except through an authorised process.</w:t>
      </w:r>
    </w:p>
    <w:p w14:paraId="37F053D8" w14:textId="77777777" w:rsidR="002325E5" w:rsidRDefault="00000000">
      <w:pPr>
        <w:pStyle w:val="Heading1"/>
      </w:pPr>
      <w:r>
        <w:t>5  Information, communications and property</w:t>
      </w:r>
    </w:p>
    <w:p w14:paraId="19CD6275" w14:textId="77777777" w:rsidR="002325E5" w:rsidRDefault="00000000">
      <w:r>
        <w:t>Volunteers must use personal and sensitive information only for authorised club purposes, keep it secure and share it only with people who need it for their role. A data loss, misdirected message or suspected breach must be reported promptly through the club’s published route. The club handles volunteer information in accordance with its Privacy Notice.</w:t>
      </w:r>
    </w:p>
    <w:p w14:paraId="7746E5F0" w14:textId="77777777" w:rsidR="002325E5" w:rsidRDefault="00000000">
      <w:r>
        <w:t>Club accounts, badges, keys, equipment, records and documents remain club property. They must be used responsibly and returned, with access credentials surrendered or disabled, when requested or when the role ends. Public statements and use of club branding require appropriate authority. Volunteers must follow the club’s social media and communications rules.</w:t>
      </w:r>
    </w:p>
    <w:p w14:paraId="75F0144E" w14:textId="77777777" w:rsidR="002325E5" w:rsidRDefault="00000000">
      <w:pPr>
        <w:pStyle w:val="Heading1"/>
      </w:pPr>
      <w:r>
        <w:t>6  Concerns raised by volunteers</w:t>
      </w:r>
    </w:p>
    <w:p w14:paraId="1647F8BD" w14:textId="77777777" w:rsidR="002325E5" w:rsidRDefault="00000000">
      <w:r>
        <w:t>A volunteer should raise operational concerns with their named contact or the Operations Chair. Safeguarding concerns should go to the Club Welfare Officer or designated safeguarding route. A concern involving that person may be raised directly with a trustee or an external safeguarding authority where appropriate. The club will take concerns seriously, handle information sensitively and protect people from retaliation for raising a genuine concern.</w:t>
      </w:r>
    </w:p>
    <w:p w14:paraId="621E1CA3" w14:textId="77777777" w:rsidR="002325E5" w:rsidRDefault="00000000">
      <w:pPr>
        <w:pStyle w:val="Heading1"/>
      </w:pPr>
      <w:r>
        <w:t>7  Volunteer status and CIO membership</w:t>
      </w:r>
    </w:p>
    <w:p w14:paraId="383D78F9" w14:textId="77777777" w:rsidR="002325E5" w:rsidRDefault="00000000">
      <w:r>
        <w:t>A volunteer appointment is separate from membership of the CIO. Volunteering, including serving as a head coach or on an operations group, does not automatically confer voting membership. If a volunteer is admitted as a non-voting associate member under clause 9(6) of the constitution, the terms of that category also apply. If a volunteer already holds voting CIO membership, ending or restricting the volunteer role does not itself terminate that membership; any change to voting membership must follow clause 9 and the constitution.</w:t>
      </w:r>
    </w:p>
    <w:p w14:paraId="2956C78B" w14:textId="77777777" w:rsidR="002325E5" w:rsidRDefault="00000000">
      <w:pPr>
        <w:pStyle w:val="Heading1"/>
      </w:pPr>
      <w:r>
        <w:t>8  Immediate temporary measures</w:t>
      </w:r>
    </w:p>
    <w:p w14:paraId="0131E63C" w14:textId="77777777" w:rsidR="002325E5" w:rsidRDefault="00000000">
      <w:r>
        <w:t>Where reasonably necessary to protect people, preserve evidence, safeguard club property or allow an investigation, the club may temporarily restrict duties, contact with particular people or access to club systems, or pause the volunteer appointment while a concern is assessed. This is a precautionary measure and does not itself determine that misconduct occurred. The club will explain the measure and review it as soon as reasonably practicable, subject to safeguarding, confidentiality and external-agency requirements.</w:t>
      </w:r>
    </w:p>
    <w:p w14:paraId="45D56126" w14:textId="77777777" w:rsidR="00DF0403" w:rsidRDefault="00DF0403">
      <w:pPr>
        <w:spacing w:after="200"/>
        <w:rPr>
          <w:rFonts w:asciiTheme="majorHAnsi" w:eastAsiaTheme="majorEastAsia" w:hAnsiTheme="majorHAnsi" w:cstheme="majorBidi"/>
          <w:b/>
          <w:bCs/>
          <w:color w:val="000000"/>
          <w:sz w:val="24"/>
          <w:szCs w:val="28"/>
        </w:rPr>
      </w:pPr>
      <w:r>
        <w:br w:type="page"/>
      </w:r>
    </w:p>
    <w:p w14:paraId="725A2AE4" w14:textId="018E295C" w:rsidR="002325E5" w:rsidRDefault="00000000">
      <w:pPr>
        <w:pStyle w:val="Heading1"/>
      </w:pPr>
      <w:proofErr w:type="gramStart"/>
      <w:r>
        <w:lastRenderedPageBreak/>
        <w:t>9  Conduct</w:t>
      </w:r>
      <w:proofErr w:type="gramEnd"/>
      <w:r>
        <w:t xml:space="preserve"> review and ending an appointment</w:t>
      </w:r>
    </w:p>
    <w:p w14:paraId="082C5548" w14:textId="77777777" w:rsidR="002325E5" w:rsidRDefault="00000000">
      <w:r>
        <w:t>The club may review a volunteer appointment where there are concerns about misconduct, mismanagement, negligence, failure to follow club procedures, inadequate performance, or inability to meet the requirements of the role. Mismanagement includes significant failures in handling club funds, equipment, information, people or activities within the volunteer’s responsibility. Negligence includes a failure to take reasonable care in carrying out the role. A concern will be assessed on its facts, the responsibilities actually assigned to the volunteer, the support and instructions provided, and any resulting or foreseeable risk.</w:t>
      </w:r>
    </w:p>
    <w:p w14:paraId="27D0721D" w14:textId="77777777" w:rsidR="002325E5" w:rsidRDefault="00000000">
      <w:r>
        <w:t>For inadequate performance, the club will normally consider feedback, support, training, supervision or a different role before ending an appointment, where this is practical and safe. Depending on the circumstances, the club may give guidance or a warning, impose conditions, change duties, pause duties or end the appointment. Serious misconduct, serious negligence, significant mismanagement or a safeguarding risk may justify immediate protective action and may lead to the appointment ending without a prior warning.</w:t>
      </w:r>
    </w:p>
    <w:p w14:paraId="02B69CE7" w14:textId="77777777" w:rsidR="002325E5" w:rsidRDefault="00000000">
      <w:r>
        <w:t>Except where urgent protective action or an external investigation makes it inappropriate, the club will normally tell the volunteer the substance of a concern and give them a reasonable opportunity to respond before making a final conduct decision. A person without a material conflict should decide the outcome within the authority given by the club’s governance documents. The club will confirm a decision to end or materially restrict the appointment in writing, with reasons so far as confidentiality and safeguarding permit.</w:t>
      </w:r>
    </w:p>
    <w:p w14:paraId="32ADFFA5" w14:textId="77777777" w:rsidR="002325E5" w:rsidRDefault="00000000">
      <w:r>
        <w:t>The volunteer may request a review in writing within 14 days of notification, explaining the grounds. Where reasonably practicable, a person or panel not materially involved in the original decision will conduct the review. The review outcome is final within the club. Safeguarding concerns, FA processes and any required external referrals take precedence over this internal review procedure.</w:t>
      </w:r>
    </w:p>
    <w:p w14:paraId="5835197C" w14:textId="77777777" w:rsidR="002325E5" w:rsidRDefault="00000000">
      <w:r>
        <w:t>The club may also end an appointment for operational reasons such as a role ending, insufficient activity or a change in requirements. It will explain the reason and give reasonable notice where practicable. A volunteer may resign at any time by notifying their named contact.</w:t>
      </w:r>
    </w:p>
    <w:p w14:paraId="081F91E7" w14:textId="77777777" w:rsidR="002325E5" w:rsidRDefault="00000000">
      <w:pPr>
        <w:pStyle w:val="Heading1"/>
      </w:pPr>
      <w:r>
        <w:t>10  Changes and precedence</w:t>
      </w:r>
    </w:p>
    <w:p w14:paraId="3E2CF4F4" w14:textId="77777777" w:rsidR="002325E5" w:rsidRDefault="00000000">
      <w:r>
        <w:t>The trustees may update this document and club policies. Material changes will be communicated to volunteers. This agreement operates alongside the CIO constitution, the volunteer’s role description and the club’s policies. The constitution governs CIO membership and trustee powers; applicable law and safeguarding obligations take precedence where relevant.</w:t>
      </w:r>
    </w:p>
    <w:p w14:paraId="28A2D15B" w14:textId="79422CC6" w:rsidR="00647C05" w:rsidRDefault="00647C05">
      <w:pPr>
        <w:pStyle w:val="Heading1"/>
      </w:pPr>
      <w:r>
        <w:rPr>
          <w:noProof/>
        </w:rPr>
        <mc:AlternateContent>
          <mc:Choice Requires="wps">
            <w:drawing>
              <wp:anchor distT="0" distB="0" distL="114300" distR="114300" simplePos="0" relativeHeight="251659264" behindDoc="0" locked="0" layoutInCell="1" allowOverlap="1" wp14:anchorId="7ABCB145" wp14:editId="1127C4CF">
                <wp:simplePos x="0" y="0"/>
                <wp:positionH relativeFrom="column">
                  <wp:posOffset>1088390</wp:posOffset>
                </wp:positionH>
                <wp:positionV relativeFrom="paragraph">
                  <wp:posOffset>281304</wp:posOffset>
                </wp:positionV>
                <wp:extent cx="3867150" cy="19050"/>
                <wp:effectExtent l="38100" t="38100" r="76200" b="95250"/>
                <wp:wrapNone/>
                <wp:docPr id="1881738913" name="Straight Connector 2"/>
                <wp:cNvGraphicFramePr/>
                <a:graphic xmlns:a="http://schemas.openxmlformats.org/drawingml/2006/main">
                  <a:graphicData uri="http://schemas.microsoft.com/office/word/2010/wordprocessingShape">
                    <wps:wsp>
                      <wps:cNvCnPr/>
                      <wps:spPr>
                        <a:xfrm flipV="1">
                          <a:off x="0" y="0"/>
                          <a:ext cx="3867150" cy="19050"/>
                        </a:xfrm>
                        <a:prstGeom prst="line">
                          <a:avLst/>
                        </a:prstGeom>
                        <a:ln w="1270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B5455"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7pt,22.15pt" to="390.2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" strokecolor="#4f81bd [3204]" strokeweight="1pt">
                <v:shadow on="t" color="black" opacity="24903f" origin=",.5" offset="0,.55556mm"/>
              </v:line>
            </w:pict>
          </mc:Fallback>
        </mc:AlternateContent>
      </w:r>
    </w:p>
    <w:p w14:paraId="68040BA7" w14:textId="77777777" w:rsidR="00647C05" w:rsidRDefault="00647C05">
      <w:pPr>
        <w:pStyle w:val="Heading1"/>
      </w:pPr>
    </w:p>
    <w:p w14:paraId="5DBE0AA8" w14:textId="0946464F" w:rsidR="002325E5" w:rsidRDefault="00000000">
      <w:pPr>
        <w:pStyle w:val="Heading1"/>
      </w:pPr>
      <w:r>
        <w:t>Volunteer acknowledgement</w:t>
      </w:r>
    </w:p>
    <w:p w14:paraId="2F87C6B3" w14:textId="77777777" w:rsidR="00647C05" w:rsidRPr="00647C05" w:rsidRDefault="00647C05" w:rsidP="00647C05">
      <w:r w:rsidRPr="00647C05">
        <w:t>I confirm that I am the volunteer named in this registration. I have read the WWFC Volunteer Agreement and Conduct Standards and the policies relevant to my role. I understand the conduct, safeguarding and role expectations, including how a volunteer appointment may be restricted or ended. I agree to follow these standards while volunteering. I understand that this is a voluntary, unpaid arrangement and that accepting it does not change any voting CIO membership I may hold.</w:t>
      </w:r>
    </w:p>
    <w:p w14:paraId="06DE9E3E" w14:textId="77777777" w:rsidR="00647C05" w:rsidRPr="00647C05" w:rsidRDefault="00647C05" w:rsidP="00647C05">
      <w:r w:rsidRPr="00647C05">
        <w:t>The club should retain the volunteer’s name, role, date and time of acceptance, and the exact version of this document accepted. Where a person holds more than one role, the club should record each role and any additional role-specific requirements. Provide the volunteer with access to a copy of the accepted terms.</w:t>
      </w:r>
    </w:p>
    <w:p w14:paraId="58ABB775" w14:textId="77777777" w:rsidR="00421329" w:rsidRDefault="00421329"/>
    <w:sectPr w:rsidR="00421329" w:rsidSect="00034616">
      <w:headerReference w:type="even" r:id="rId9"/>
      <w:headerReference w:type="default" r:id="rId10"/>
      <w:footerReference w:type="even" r:id="rId11"/>
      <w:footerReference w:type="default" r:id="rId12"/>
      <w:headerReference w:type="first" r:id="rId13"/>
      <w:footerReference w:type="first" r:id="rId14"/>
      <w:pgSz w:w="11909" w:h="16834"/>
      <w:pgMar w:top="922" w:right="1181" w:bottom="922"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F9AA6" w14:textId="77777777" w:rsidR="00D56504" w:rsidRDefault="00D56504">
      <w:pPr>
        <w:spacing w:after="0" w:line="240" w:lineRule="auto"/>
      </w:pPr>
      <w:r>
        <w:separator/>
      </w:r>
    </w:p>
  </w:endnote>
  <w:endnote w:type="continuationSeparator" w:id="0">
    <w:p w14:paraId="53A46723" w14:textId="77777777" w:rsidR="00D56504" w:rsidRDefault="00D56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9F96" w14:textId="77777777" w:rsidR="00987468" w:rsidRDefault="009874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D978" w14:textId="015445C2" w:rsidR="002325E5" w:rsidRPr="00987468" w:rsidRDefault="00000000">
    <w:pPr>
      <w:pStyle w:val="Footer"/>
      <w:jc w:val="center"/>
      <w:rPr>
        <w:sz w:val="22"/>
        <w:szCs w:val="28"/>
      </w:rPr>
    </w:pPr>
    <w:r w:rsidRPr="00987468">
      <w:rPr>
        <w:sz w:val="20"/>
        <w:szCs w:val="28"/>
      </w:rPr>
      <w:t xml:space="preserve">WWFC CIO    Volunteer </w:t>
    </w:r>
    <w:proofErr w:type="gramStart"/>
    <w:r w:rsidRPr="00987468">
      <w:rPr>
        <w:sz w:val="20"/>
        <w:szCs w:val="28"/>
      </w:rPr>
      <w:t xml:space="preserve">Agreement  </w:t>
    </w:r>
    <w:r w:rsidR="00987468" w:rsidRPr="00987468">
      <w:rPr>
        <w:sz w:val="20"/>
        <w:szCs w:val="28"/>
      </w:rPr>
      <w:t>-</w:t>
    </w:r>
    <w:proofErr w:type="gramEnd"/>
    <w:r w:rsidR="00987468" w:rsidRPr="00987468">
      <w:rPr>
        <w:sz w:val="20"/>
        <w:szCs w:val="28"/>
      </w:rPr>
      <w:t xml:space="preserve"> Version 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E25E1" w14:textId="77777777" w:rsidR="00987468" w:rsidRDefault="009874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6502" w14:textId="77777777" w:rsidR="00D56504" w:rsidRDefault="00D56504">
      <w:pPr>
        <w:spacing w:after="0" w:line="240" w:lineRule="auto"/>
      </w:pPr>
      <w:r>
        <w:separator/>
      </w:r>
    </w:p>
  </w:footnote>
  <w:footnote w:type="continuationSeparator" w:id="0">
    <w:p w14:paraId="73A28F70" w14:textId="77777777" w:rsidR="00D56504" w:rsidRDefault="00D56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A998" w14:textId="77777777" w:rsidR="00987468" w:rsidRDefault="009874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496A" w14:textId="77777777" w:rsidR="00987468" w:rsidRDefault="009874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FE6D" w14:textId="77777777" w:rsidR="00987468" w:rsidRDefault="009874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173282">
    <w:abstractNumId w:val="8"/>
  </w:num>
  <w:num w:numId="2" w16cid:durableId="24327720">
    <w:abstractNumId w:val="6"/>
  </w:num>
  <w:num w:numId="3" w16cid:durableId="1033731732">
    <w:abstractNumId w:val="5"/>
  </w:num>
  <w:num w:numId="4" w16cid:durableId="1801604577">
    <w:abstractNumId w:val="4"/>
  </w:num>
  <w:num w:numId="5" w16cid:durableId="219902323">
    <w:abstractNumId w:val="7"/>
  </w:num>
  <w:num w:numId="6" w16cid:durableId="1932467768">
    <w:abstractNumId w:val="3"/>
  </w:num>
  <w:num w:numId="7" w16cid:durableId="603391375">
    <w:abstractNumId w:val="2"/>
  </w:num>
  <w:num w:numId="8" w16cid:durableId="148521639">
    <w:abstractNumId w:val="1"/>
  </w:num>
  <w:num w:numId="9" w16cid:durableId="21659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5E5"/>
    <w:rsid w:val="0029639D"/>
    <w:rsid w:val="00326F90"/>
    <w:rsid w:val="00421329"/>
    <w:rsid w:val="0048103E"/>
    <w:rsid w:val="00647C05"/>
    <w:rsid w:val="006B46E7"/>
    <w:rsid w:val="006F1E65"/>
    <w:rsid w:val="008061C8"/>
    <w:rsid w:val="00987468"/>
    <w:rsid w:val="00AA1D8D"/>
    <w:rsid w:val="00B47730"/>
    <w:rsid w:val="00CB0664"/>
    <w:rsid w:val="00D56504"/>
    <w:rsid w:val="00DF04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D6DA88"/>
  <w14:defaultImageDpi w14:val="300"/>
  <w15:docId w15:val="{A2A37808-76CC-4D8B-8DF4-EC6CD45DF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Crowe</cp:lastModifiedBy>
  <cp:revision>3</cp:revision>
  <cp:lastPrinted>2026-09-30T09:40:00Z</cp:lastPrinted>
  <dcterms:created xsi:type="dcterms:W3CDTF">2026-09-30T09:41:00Z</dcterms:created>
  <dcterms:modified xsi:type="dcterms:W3CDTF">2026-10-12T10:01:00Z</dcterms:modified>
  <cp:category/>
</cp:coreProperties>
</file>