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pacing w:before="480" w:lineRule="auto"/>
        <w:rPr>
          <w:rFonts w:ascii="Microsoft Yahei" w:cs="Microsoft Yahei" w:eastAsia="Microsoft Yahei" w:hAnsi="Microsoft Yahei"/>
          <w:b w:val="1"/>
          <w:color w:val="24292e"/>
          <w:sz w:val="46"/>
          <w:szCs w:val="46"/>
        </w:rPr>
      </w:pPr>
      <w:bookmarkStart w:colFirst="0" w:colLast="0" w:name="_oca5vpa7vk4j" w:id="0"/>
      <w:bookmarkEnd w:id="0"/>
      <w:r w:rsidDel="00000000" w:rsidR="00000000" w:rsidRPr="00000000">
        <w:rPr>
          <w:rFonts w:ascii="Microsoft Yahei" w:cs="Microsoft Yahei" w:eastAsia="Microsoft Yahei" w:hAnsi="Microsoft Yahei"/>
          <w:b w:val="1"/>
          <w:color w:val="24292e"/>
          <w:sz w:val="46"/>
          <w:szCs w:val="46"/>
          <w:rtl w:val="0"/>
        </w:rPr>
        <w:t xml:space="preserve">Red Team: Summary of Operations</w:t>
      </w:r>
    </w:p>
    <w:p w:rsidR="00000000" w:rsidDel="00000000" w:rsidP="00000000" w:rsidRDefault="00000000" w:rsidRPr="00000000" w14:paraId="00000002">
      <w:pPr>
        <w:pStyle w:val="Heading2"/>
        <w:keepNext w:val="0"/>
        <w:keepLines w:val="0"/>
        <w:pBdr>
          <w:bottom w:color="eaecef" w:space="5" w:sz="6" w:val="single"/>
        </w:pBdr>
        <w:spacing w:after="80" w:lineRule="auto"/>
        <w:rPr>
          <w:rFonts w:ascii="Microsoft Yahei" w:cs="Microsoft Yahei" w:eastAsia="Microsoft Yahei" w:hAnsi="Microsoft Yahei"/>
          <w:b w:val="1"/>
          <w:color w:val="24292e"/>
          <w:sz w:val="34"/>
          <w:szCs w:val="34"/>
        </w:rPr>
      </w:pPr>
      <w:bookmarkStart w:colFirst="0" w:colLast="0" w:name="_irl25jdhfpzu" w:id="1"/>
      <w:bookmarkEnd w:id="1"/>
      <w:r w:rsidDel="00000000" w:rsidR="00000000" w:rsidRPr="00000000">
        <w:rPr>
          <w:rFonts w:ascii="Microsoft Yahei" w:cs="Microsoft Yahei" w:eastAsia="Microsoft Yahei" w:hAnsi="Microsoft Yahei"/>
          <w:b w:val="1"/>
          <w:color w:val="24292e"/>
          <w:sz w:val="34"/>
          <w:szCs w:val="34"/>
          <w:rtl w:val="0"/>
        </w:rPr>
        <w:t xml:space="preserve">Table of Contents</w:t>
      </w:r>
    </w:p>
    <w:p w:rsidR="00000000" w:rsidDel="00000000" w:rsidP="00000000" w:rsidRDefault="00000000" w:rsidRPr="00000000" w14:paraId="00000003">
      <w:pPr>
        <w:numPr>
          <w:ilvl w:val="0"/>
          <w:numId w:val="1"/>
        </w:numPr>
        <w:spacing w:after="0" w:afterAutospacing="0" w:lineRule="auto"/>
        <w:ind w:left="720" w:hanging="360"/>
      </w:pPr>
      <w:r w:rsidDel="00000000" w:rsidR="00000000" w:rsidRPr="00000000">
        <w:rPr>
          <w:rFonts w:ascii="Microsoft Yahei" w:cs="Microsoft Yahei" w:eastAsia="Microsoft Yahei" w:hAnsi="Microsoft Yahei"/>
          <w:color w:val="24292e"/>
          <w:sz w:val="21"/>
          <w:szCs w:val="21"/>
          <w:rtl w:val="0"/>
        </w:rPr>
        <w:t xml:space="preserve">Exposed Services</w:t>
      </w:r>
    </w:p>
    <w:p w:rsidR="00000000" w:rsidDel="00000000" w:rsidP="00000000" w:rsidRDefault="00000000" w:rsidRPr="00000000" w14:paraId="00000004">
      <w:pPr>
        <w:numPr>
          <w:ilvl w:val="0"/>
          <w:numId w:val="1"/>
        </w:numPr>
        <w:spacing w:after="0" w:afterAutospacing="0" w:before="0" w:beforeAutospacing="0" w:lineRule="auto"/>
        <w:ind w:left="720" w:hanging="360"/>
      </w:pPr>
      <w:r w:rsidDel="00000000" w:rsidR="00000000" w:rsidRPr="00000000">
        <w:rPr>
          <w:rFonts w:ascii="Microsoft Yahei" w:cs="Microsoft Yahei" w:eastAsia="Microsoft Yahei" w:hAnsi="Microsoft Yahei"/>
          <w:color w:val="24292e"/>
          <w:sz w:val="21"/>
          <w:szCs w:val="21"/>
          <w:rtl w:val="0"/>
        </w:rPr>
        <w:t xml:space="preserve">Critical Vulnerabilities</w:t>
      </w:r>
    </w:p>
    <w:p w:rsidR="00000000" w:rsidDel="00000000" w:rsidP="00000000" w:rsidRDefault="00000000" w:rsidRPr="00000000" w14:paraId="00000005">
      <w:pPr>
        <w:numPr>
          <w:ilvl w:val="0"/>
          <w:numId w:val="1"/>
        </w:numPr>
        <w:spacing w:after="240" w:before="0" w:beforeAutospacing="0" w:lineRule="auto"/>
        <w:ind w:left="720" w:hanging="360"/>
      </w:pPr>
      <w:r w:rsidDel="00000000" w:rsidR="00000000" w:rsidRPr="00000000">
        <w:rPr>
          <w:rFonts w:ascii="Microsoft Yahei" w:cs="Microsoft Yahei" w:eastAsia="Microsoft Yahei" w:hAnsi="Microsoft Yahei"/>
          <w:color w:val="24292e"/>
          <w:sz w:val="21"/>
          <w:szCs w:val="21"/>
          <w:rtl w:val="0"/>
        </w:rPr>
        <w:t xml:space="preserve">Exploitation</w:t>
      </w:r>
    </w:p>
    <w:p w:rsidR="00000000" w:rsidDel="00000000" w:rsidP="00000000" w:rsidRDefault="00000000" w:rsidRPr="00000000" w14:paraId="00000006">
      <w:pPr>
        <w:pStyle w:val="Heading3"/>
        <w:keepNext w:val="0"/>
        <w:keepLines w:val="0"/>
        <w:spacing w:before="280" w:lineRule="auto"/>
        <w:rPr>
          <w:rFonts w:ascii="Microsoft Yahei" w:cs="Microsoft Yahei" w:eastAsia="Microsoft Yahei" w:hAnsi="Microsoft Yahei"/>
          <w:b w:val="1"/>
          <w:color w:val="24292e"/>
          <w:sz w:val="26"/>
          <w:szCs w:val="26"/>
        </w:rPr>
      </w:pPr>
      <w:bookmarkStart w:colFirst="0" w:colLast="0" w:name="_dwot3a34s9me" w:id="2"/>
      <w:bookmarkEnd w:id="2"/>
      <w:r w:rsidDel="00000000" w:rsidR="00000000" w:rsidRPr="00000000">
        <w:rPr>
          <w:rFonts w:ascii="Microsoft Yahei" w:cs="Microsoft Yahei" w:eastAsia="Microsoft Yahei" w:hAnsi="Microsoft Yahei"/>
          <w:b w:val="1"/>
          <w:color w:val="24292e"/>
          <w:sz w:val="26"/>
          <w:szCs w:val="26"/>
          <w:rtl w:val="0"/>
        </w:rPr>
        <w:t xml:space="preserve">Exposed Services</w:t>
      </w:r>
    </w:p>
    <w:p w:rsidR="00000000" w:rsidDel="00000000" w:rsidP="00000000" w:rsidRDefault="00000000" w:rsidRPr="00000000" w14:paraId="00000007">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Nmap scan results for each machine reveal the below services and OS details:</w:t>
      </w:r>
    </w:p>
    <w:p w:rsidR="00000000" w:rsidDel="00000000" w:rsidP="00000000" w:rsidRDefault="00000000" w:rsidRPr="00000000" w14:paraId="00000008">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 nmap -sV 192.168.1.110</w:t>
      </w:r>
    </w:p>
    <w:p w:rsidR="00000000" w:rsidDel="00000000" w:rsidP="00000000" w:rsidRDefault="00000000" w:rsidRPr="00000000" w14:paraId="00000009">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This scan identifies the services below as potential points of entry.</w:t>
      </w:r>
    </w:p>
    <w:p w:rsidR="00000000" w:rsidDel="00000000" w:rsidP="00000000" w:rsidRDefault="00000000" w:rsidRPr="00000000" w14:paraId="0000000A">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Pr>
        <w:drawing>
          <wp:inline distB="114300" distT="114300" distL="114300" distR="114300">
            <wp:extent cx="5943600" cy="2451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0C">
      <w:pPr>
        <w:spacing w:after="240" w:lineRule="auto"/>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0D">
      <w:pPr>
        <w:spacing w:after="240" w:lineRule="auto"/>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0E">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The following vulnerabilities were identified on each target:</w:t>
      </w:r>
    </w:p>
    <w:p w:rsidR="00000000" w:rsidDel="00000000" w:rsidP="00000000" w:rsidRDefault="00000000" w:rsidRPr="00000000" w14:paraId="0000000F">
      <w:pPr>
        <w:numPr>
          <w:ilvl w:val="0"/>
          <w:numId w:val="3"/>
        </w:numPr>
        <w:spacing w:after="0" w:afterAutospacing="0" w:lineRule="auto"/>
        <w:ind w:left="720" w:hanging="360"/>
      </w:pPr>
      <w:r w:rsidDel="00000000" w:rsidR="00000000" w:rsidRPr="00000000">
        <w:rPr>
          <w:rFonts w:ascii="Microsoft Yahei" w:cs="Microsoft Yahei" w:eastAsia="Microsoft Yahei" w:hAnsi="Microsoft Yahei"/>
          <w:color w:val="24292e"/>
          <w:sz w:val="21"/>
          <w:szCs w:val="21"/>
          <w:rtl w:val="0"/>
        </w:rPr>
        <w:t xml:space="preserve">Target 1</w:t>
      </w:r>
    </w:p>
    <w:p w:rsidR="00000000" w:rsidDel="00000000" w:rsidP="00000000" w:rsidRDefault="00000000" w:rsidRPr="00000000" w14:paraId="00000010">
      <w:pPr>
        <w:numPr>
          <w:ilvl w:val="1"/>
          <w:numId w:val="3"/>
        </w:numPr>
        <w:spacing w:after="0" w:afterAutospacing="0" w:lineRule="auto"/>
        <w:ind w:left="1440" w:hanging="360"/>
      </w:pPr>
      <w:r w:rsidDel="00000000" w:rsidR="00000000" w:rsidRPr="00000000">
        <w:rPr>
          <w:rFonts w:ascii="Microsoft Yahei" w:cs="Microsoft Yahei" w:eastAsia="Microsoft Yahei" w:hAnsi="Microsoft Yahei"/>
          <w:color w:val="24292e"/>
          <w:sz w:val="21"/>
          <w:szCs w:val="21"/>
          <w:rtl w:val="0"/>
        </w:rPr>
        <w:t xml:space="preserve">User Enumeration (wordpress)</w:t>
      </w:r>
    </w:p>
    <w:p w:rsidR="00000000" w:rsidDel="00000000" w:rsidP="00000000" w:rsidRDefault="00000000" w:rsidRPr="00000000" w14:paraId="00000011">
      <w:pPr>
        <w:numPr>
          <w:ilvl w:val="1"/>
          <w:numId w:val="3"/>
        </w:numPr>
        <w:spacing w:after="0" w:afterAutospacing="0" w:before="0" w:beforeAutospacing="0" w:lineRule="auto"/>
        <w:ind w:left="1440" w:hanging="360"/>
      </w:pPr>
      <w:r w:rsidDel="00000000" w:rsidR="00000000" w:rsidRPr="00000000">
        <w:rPr>
          <w:rFonts w:ascii="Microsoft Yahei" w:cs="Microsoft Yahei" w:eastAsia="Microsoft Yahei" w:hAnsi="Microsoft Yahei"/>
          <w:color w:val="24292e"/>
          <w:sz w:val="21"/>
          <w:szCs w:val="21"/>
          <w:rtl w:val="0"/>
        </w:rPr>
        <w:t xml:space="preserve">Simple/weak user password</w:t>
      </w:r>
    </w:p>
    <w:p w:rsidR="00000000" w:rsidDel="00000000" w:rsidP="00000000" w:rsidRDefault="00000000" w:rsidRPr="00000000" w14:paraId="00000012">
      <w:pPr>
        <w:numPr>
          <w:ilvl w:val="1"/>
          <w:numId w:val="3"/>
        </w:numPr>
        <w:spacing w:after="0" w:afterAutospacing="0" w:before="0" w:beforeAutospacing="0" w:lineRule="auto"/>
        <w:ind w:left="1440" w:hanging="360"/>
      </w:pPr>
      <w:r w:rsidDel="00000000" w:rsidR="00000000" w:rsidRPr="00000000">
        <w:rPr>
          <w:rFonts w:ascii="Microsoft Yahei" w:cs="Microsoft Yahei" w:eastAsia="Microsoft Yahei" w:hAnsi="Microsoft Yahei"/>
          <w:color w:val="24292e"/>
          <w:sz w:val="21"/>
          <w:szCs w:val="21"/>
          <w:rtl w:val="0"/>
        </w:rPr>
        <w:t xml:space="preserve">Unsalted password hash from wordpress database</w:t>
      </w:r>
    </w:p>
    <w:p w:rsidR="00000000" w:rsidDel="00000000" w:rsidP="00000000" w:rsidRDefault="00000000" w:rsidRPr="00000000" w14:paraId="00000013">
      <w:pPr>
        <w:numPr>
          <w:ilvl w:val="1"/>
          <w:numId w:val="3"/>
        </w:numPr>
        <w:spacing w:after="240" w:before="0" w:beforeAutospacing="0" w:lineRule="auto"/>
        <w:ind w:left="1440" w:hanging="360"/>
      </w:pPr>
      <w:r w:rsidDel="00000000" w:rsidR="00000000" w:rsidRPr="00000000">
        <w:rPr>
          <w:rFonts w:ascii="Microsoft Yahei" w:cs="Microsoft Yahei" w:eastAsia="Microsoft Yahei" w:hAnsi="Microsoft Yahei"/>
          <w:color w:val="24292e"/>
          <w:sz w:val="21"/>
          <w:szCs w:val="21"/>
          <w:rtl w:val="0"/>
        </w:rPr>
        <w:t xml:space="preserve">Misconfiguration of user privileges/escalation</w: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Microsoft Yahei" w:cs="Microsoft Yahei" w:eastAsia="Microsoft Yahei" w:hAnsi="Microsoft Yahei"/>
          <w:b w:val="1"/>
          <w:color w:val="24292e"/>
          <w:sz w:val="26"/>
          <w:szCs w:val="26"/>
        </w:rPr>
      </w:pPr>
      <w:bookmarkStart w:colFirst="0" w:colLast="0" w:name="_tkmxsgpky3b0" w:id="3"/>
      <w:bookmarkEnd w:id="3"/>
      <w:r w:rsidDel="00000000" w:rsidR="00000000" w:rsidRPr="00000000">
        <w:rPr>
          <w:rFonts w:ascii="Microsoft Yahei" w:cs="Microsoft Yahei" w:eastAsia="Microsoft Yahei" w:hAnsi="Microsoft Yahei"/>
          <w:b w:val="1"/>
          <w:color w:val="24292e"/>
          <w:sz w:val="26"/>
          <w:szCs w:val="26"/>
          <w:rtl w:val="0"/>
        </w:rPr>
        <w:t xml:space="preserve">Exploitation</w:t>
      </w:r>
    </w:p>
    <w:p w:rsidR="00000000" w:rsidDel="00000000" w:rsidP="00000000" w:rsidRDefault="00000000" w:rsidRPr="00000000" w14:paraId="00000015">
      <w:pPr>
        <w:spacing w:after="240" w:lineRule="auto"/>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The Red Team was able to penetrate </w:t>
      </w:r>
      <w:r w:rsidDel="00000000" w:rsidR="00000000" w:rsidRPr="00000000">
        <w:rPr>
          <w:rFonts w:ascii="Malgun Gothic" w:cs="Malgun Gothic" w:eastAsia="Malgun Gothic" w:hAnsi="Malgun Gothic"/>
          <w:color w:val="333333"/>
          <w:sz w:val="21"/>
          <w:szCs w:val="21"/>
          <w:shd w:fill="f6f6f6" w:val="clear"/>
          <w:rtl w:val="0"/>
        </w:rPr>
        <w:t xml:space="preserve">Target 1</w:t>
      </w:r>
      <w:r w:rsidDel="00000000" w:rsidR="00000000" w:rsidRPr="00000000">
        <w:rPr>
          <w:rFonts w:ascii="Microsoft Yahei" w:cs="Microsoft Yahei" w:eastAsia="Microsoft Yahei" w:hAnsi="Microsoft Yahei"/>
          <w:color w:val="24292e"/>
          <w:sz w:val="21"/>
          <w:szCs w:val="21"/>
          <w:rtl w:val="0"/>
        </w:rPr>
        <w:t xml:space="preserve"> and retrieve the following confidential data:</w:t>
      </w:r>
    </w:p>
    <w:p w:rsidR="00000000" w:rsidDel="00000000" w:rsidP="00000000" w:rsidRDefault="00000000" w:rsidRPr="00000000" w14:paraId="00000016">
      <w:pPr>
        <w:numPr>
          <w:ilvl w:val="0"/>
          <w:numId w:val="2"/>
        </w:numPr>
        <w:ind w:left="720" w:hanging="360"/>
      </w:pPr>
      <w:r w:rsidDel="00000000" w:rsidR="00000000" w:rsidRPr="00000000">
        <w:rPr>
          <w:rFonts w:ascii="Microsoft Yahei" w:cs="Microsoft Yahei" w:eastAsia="Microsoft Yahei" w:hAnsi="Microsoft Yahei"/>
          <w:color w:val="24292e"/>
          <w:sz w:val="21"/>
          <w:szCs w:val="21"/>
          <w:rtl w:val="0"/>
        </w:rPr>
        <w:t xml:space="preserve">Target 1</w:t>
      </w:r>
    </w:p>
    <w:p w:rsidR="00000000" w:rsidDel="00000000" w:rsidP="00000000" w:rsidRDefault="00000000" w:rsidRPr="00000000" w14:paraId="00000017">
      <w:pPr>
        <w:numPr>
          <w:ilvl w:val="1"/>
          <w:numId w:val="2"/>
        </w:numPr>
        <w:ind w:left="1440" w:hanging="360"/>
      </w:pPr>
      <w:r w:rsidDel="00000000" w:rsidR="00000000" w:rsidRPr="00000000">
        <w:rPr>
          <w:rFonts w:ascii="Malgun Gothic" w:cs="Malgun Gothic" w:eastAsia="Malgun Gothic" w:hAnsi="Malgun Gothic"/>
          <w:color w:val="333333"/>
          <w:sz w:val="21"/>
          <w:szCs w:val="21"/>
          <w:shd w:fill="f6f6f6" w:val="clear"/>
          <w:rtl w:val="0"/>
        </w:rPr>
        <w:t xml:space="preserve">flag1.txt</w:t>
      </w:r>
      <w:r w:rsidDel="00000000" w:rsidR="00000000" w:rsidRPr="00000000">
        <w:rPr>
          <w:rFonts w:ascii="Microsoft Yahei" w:cs="Microsoft Yahei" w:eastAsia="Microsoft Yahei" w:hAnsi="Microsoft Yahei"/>
          <w:color w:val="24292e"/>
          <w:sz w:val="21"/>
          <w:szCs w:val="21"/>
          <w:rtl w:val="0"/>
        </w:rPr>
        <w:t xml:space="preserve">:</w:t>
      </w:r>
      <w:r w:rsidDel="00000000" w:rsidR="00000000" w:rsidRPr="00000000">
        <w:rPr/>
        <w:drawing>
          <wp:inline distB="114300" distT="114300" distL="114300" distR="114300">
            <wp:extent cx="3051125" cy="190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511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2"/>
          <w:numId w:val="2"/>
        </w:numPr>
        <w:ind w:left="2160" w:hanging="360"/>
      </w:pPr>
      <w:r w:rsidDel="00000000" w:rsidR="00000000" w:rsidRPr="00000000">
        <w:rPr>
          <w:rFonts w:ascii="Microsoft Yahei" w:cs="Microsoft Yahei" w:eastAsia="Microsoft Yahei" w:hAnsi="Microsoft Yahei"/>
          <w:color w:val="24292e"/>
          <w:sz w:val="21"/>
          <w:szCs w:val="21"/>
          <w:rtl w:val="0"/>
        </w:rPr>
        <w:t xml:space="preserve">Exploit Used</w:t>
      </w:r>
    </w:p>
    <w:p w:rsidR="00000000" w:rsidDel="00000000" w:rsidP="00000000" w:rsidRDefault="00000000" w:rsidRPr="00000000" w14:paraId="00000019">
      <w:pPr>
        <w:numPr>
          <w:ilvl w:val="3"/>
          <w:numId w:val="2"/>
        </w:numPr>
        <w:spacing w:after="0" w:afterAutospacing="0"/>
        <w:ind w:left="2880" w:hanging="360"/>
      </w:pPr>
      <w:r w:rsidDel="00000000" w:rsidR="00000000" w:rsidRPr="00000000">
        <w:rPr>
          <w:rFonts w:ascii="Microsoft Yahei" w:cs="Microsoft Yahei" w:eastAsia="Microsoft Yahei" w:hAnsi="Microsoft Yahei"/>
          <w:color w:val="24292e"/>
          <w:sz w:val="21"/>
          <w:szCs w:val="21"/>
          <w:rtl w:val="0"/>
        </w:rPr>
        <w:t xml:space="preserve">WPScan to ennumerate users from the Target 1 WordPress site</w:t>
      </w:r>
    </w:p>
    <w:p w:rsidR="00000000" w:rsidDel="00000000" w:rsidP="00000000" w:rsidRDefault="00000000" w:rsidRPr="00000000" w14:paraId="0000001A">
      <w:pPr>
        <w:numPr>
          <w:ilvl w:val="3"/>
          <w:numId w:val="2"/>
        </w:numPr>
        <w:spacing w:after="0" w:afterAutospacing="0"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 wpscan –url </w:t>
      </w:r>
      <w:hyperlink r:id="rId8">
        <w:r w:rsidDel="00000000" w:rsidR="00000000" w:rsidRPr="00000000">
          <w:rPr>
            <w:rFonts w:ascii="Microsoft Yahei" w:cs="Microsoft Yahei" w:eastAsia="Microsoft Yahei" w:hAnsi="Microsoft Yahei"/>
            <w:color w:val="0366d6"/>
            <w:sz w:val="21"/>
            <w:szCs w:val="21"/>
            <w:rtl w:val="0"/>
          </w:rPr>
          <w:t xml:space="preserve">http://192.168.1.110/wordpress</w:t>
        </w:r>
      </w:hyperlink>
      <w:r w:rsidDel="00000000" w:rsidR="00000000" w:rsidRPr="00000000">
        <w:rPr>
          <w:rFonts w:ascii="Microsoft Yahei" w:cs="Microsoft Yahei" w:eastAsia="Microsoft Yahei" w:hAnsi="Microsoft Yahei"/>
          <w:color w:val="24292e"/>
          <w:sz w:val="21"/>
          <w:szCs w:val="21"/>
          <w:rtl w:val="0"/>
        </w:rPr>
        <w:t xml:space="preserve"> –enumerate u</w:t>
      </w:r>
    </w:p>
    <w:p w:rsidR="00000000" w:rsidDel="00000000" w:rsidP="00000000" w:rsidRDefault="00000000" w:rsidRPr="00000000" w14:paraId="0000001B">
      <w:pPr>
        <w:numPr>
          <w:ilvl w:val="3"/>
          <w:numId w:val="2"/>
        </w:numPr>
        <w:spacing w:after="0" w:afterAutospacing="0"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This gave us the username michael and just by guessing we were able to find out the password for this user which was the same as the username, michael. After connecting to the target machine via SSH were able to find the first flag in service.html file in the /var/www/html/ directory.</w:t>
      </w:r>
    </w:p>
    <w:p w:rsidR="00000000" w:rsidDel="00000000" w:rsidP="00000000" w:rsidRDefault="00000000" w:rsidRPr="00000000" w14:paraId="0000001C">
      <w:pPr>
        <w:numPr>
          <w:ilvl w:val="1"/>
          <w:numId w:val="2"/>
        </w:numPr>
        <w:spacing w:after="0" w:afterAutospacing="0" w:before="0" w:beforeAutospacing="0" w:lineRule="auto"/>
        <w:ind w:left="1440" w:hanging="360"/>
      </w:pPr>
      <w:r w:rsidDel="00000000" w:rsidR="00000000" w:rsidRPr="00000000">
        <w:rPr>
          <w:rFonts w:ascii="Malgun Gothic" w:cs="Malgun Gothic" w:eastAsia="Malgun Gothic" w:hAnsi="Malgun Gothic"/>
          <w:color w:val="333333"/>
          <w:sz w:val="21"/>
          <w:szCs w:val="21"/>
          <w:shd w:fill="f6f6f6" w:val="clear"/>
          <w:rtl w:val="0"/>
        </w:rPr>
        <w:t xml:space="preserve">flag2.txt</w:t>
      </w:r>
      <w:r w:rsidDel="00000000" w:rsidR="00000000" w:rsidRPr="00000000">
        <w:rPr>
          <w:rFonts w:ascii="Microsoft Yahei" w:cs="Microsoft Yahei" w:eastAsia="Microsoft Yahei" w:hAnsi="Microsoft Yahei"/>
          <w:color w:val="24292e"/>
          <w:sz w:val="21"/>
          <w:szCs w:val="21"/>
          <w:rtl w:val="0"/>
        </w:rPr>
        <w:t xml:space="preserve">:</w:t>
      </w:r>
      <w:r w:rsidDel="00000000" w:rsidR="00000000" w:rsidRPr="00000000">
        <w:rPr>
          <w:rFonts w:ascii="Microsoft Yahei" w:cs="Microsoft Yahei" w:eastAsia="Microsoft Yahei" w:hAnsi="Microsoft Yahei"/>
          <w:color w:val="24292e"/>
          <w:sz w:val="21"/>
          <w:szCs w:val="21"/>
        </w:rPr>
        <w:drawing>
          <wp:inline distB="114300" distT="114300" distL="114300" distR="114300">
            <wp:extent cx="3212757" cy="1905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12757"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2"/>
          <w:numId w:val="2"/>
        </w:numPr>
        <w:spacing w:after="0" w:afterAutospacing="0" w:before="0" w:beforeAutospacing="0" w:lineRule="auto"/>
        <w:ind w:left="2160" w:hanging="360"/>
      </w:pPr>
      <w:r w:rsidDel="00000000" w:rsidR="00000000" w:rsidRPr="00000000">
        <w:rPr>
          <w:rFonts w:ascii="Microsoft Yahei" w:cs="Microsoft Yahei" w:eastAsia="Microsoft Yahei" w:hAnsi="Microsoft Yahei"/>
          <w:color w:val="24292e"/>
          <w:sz w:val="21"/>
          <w:szCs w:val="21"/>
          <w:rtl w:val="0"/>
        </w:rPr>
        <w:t xml:space="preserve">Exploit Used</w:t>
      </w:r>
    </w:p>
    <w:p w:rsidR="00000000" w:rsidDel="00000000" w:rsidP="00000000" w:rsidRDefault="00000000" w:rsidRPr="00000000" w14:paraId="0000001E">
      <w:pPr>
        <w:numPr>
          <w:ilvl w:val="3"/>
          <w:numId w:val="2"/>
        </w:numPr>
        <w:spacing w:after="0" w:afterAutospacing="0"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After connecting to the victim machine via SSH, we were able to search the system for the second flag. It was located in the var/www directory.</w:t>
      </w:r>
    </w:p>
    <w:p w:rsidR="00000000" w:rsidDel="00000000" w:rsidP="00000000" w:rsidRDefault="00000000" w:rsidRPr="00000000" w14:paraId="0000001F">
      <w:pPr>
        <w:numPr>
          <w:ilvl w:val="3"/>
          <w:numId w:val="2"/>
        </w:numPr>
        <w:spacing w:after="0" w:afterAutospacing="0"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Commands: cd /var/www; ls -al, cat flag2.txt</w:t>
      </w:r>
    </w:p>
    <w:p w:rsidR="00000000" w:rsidDel="00000000" w:rsidP="00000000" w:rsidRDefault="00000000" w:rsidRPr="00000000" w14:paraId="00000020">
      <w:pPr>
        <w:numPr>
          <w:ilvl w:val="1"/>
          <w:numId w:val="2"/>
        </w:numPr>
        <w:spacing w:before="0" w:beforeAutospacing="0" w:lineRule="auto"/>
        <w:ind w:left="1440" w:hanging="360"/>
      </w:pPr>
      <w:r w:rsidDel="00000000" w:rsidR="00000000" w:rsidRPr="00000000">
        <w:rPr>
          <w:rFonts w:ascii="Malgun Gothic" w:cs="Malgun Gothic" w:eastAsia="Malgun Gothic" w:hAnsi="Malgun Gothic"/>
          <w:color w:val="333333"/>
          <w:sz w:val="21"/>
          <w:szCs w:val="21"/>
          <w:shd w:fill="f6f6f6" w:val="clear"/>
          <w:rtl w:val="0"/>
        </w:rPr>
        <w:t xml:space="preserve">flag 3 and flag 4</w:t>
      </w:r>
      <w:r w:rsidDel="00000000" w:rsidR="00000000" w:rsidRPr="00000000">
        <w:rPr>
          <w:rFonts w:ascii="Microsoft Yahei" w:cs="Microsoft Yahei" w:eastAsia="Microsoft Yahei" w:hAnsi="Microsoft Yahei"/>
          <w:color w:val="24292e"/>
          <w:sz w:val="21"/>
          <w:szCs w:val="21"/>
          <w:rtl w:val="0"/>
        </w:rPr>
        <w:t xml:space="preserve">:</w:t>
      </w:r>
      <w:r w:rsidDel="00000000" w:rsidR="00000000" w:rsidRPr="00000000">
        <w:rPr>
          <w:rFonts w:ascii="Microsoft Yahei" w:cs="Microsoft Yahei" w:eastAsia="Microsoft Yahei" w:hAnsi="Microsoft Yahei"/>
          <w:color w:val="24292e"/>
          <w:sz w:val="21"/>
          <w:szCs w:val="21"/>
        </w:rPr>
        <w:drawing>
          <wp:inline distB="114300" distT="114300" distL="114300" distR="114300">
            <wp:extent cx="3834581" cy="1905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34581"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60" w:lineRule="auto"/>
        <w:ind w:left="1440" w:firstLine="0"/>
        <w:rPr>
          <w:rFonts w:ascii="Microsoft Yahei" w:cs="Microsoft Yahei" w:eastAsia="Microsoft Yahei" w:hAnsi="Microsoft Yahei"/>
          <w:color w:val="24292e"/>
          <w:sz w:val="21"/>
          <w:szCs w:val="21"/>
        </w:rPr>
      </w:pPr>
      <w:r w:rsidDel="00000000" w:rsidR="00000000" w:rsidRPr="00000000">
        <w:rPr>
          <w:rFonts w:ascii="Microsoft Yahei" w:cs="Microsoft Yahei" w:eastAsia="Microsoft Yahei" w:hAnsi="Microsoft Yahei"/>
          <w:color w:val="24292e"/>
          <w:sz w:val="21"/>
          <w:szCs w:val="21"/>
          <w:rtl w:val="0"/>
        </w:rPr>
        <w:t xml:space="preserve">                           </w:t>
      </w:r>
      <w:r w:rsidDel="00000000" w:rsidR="00000000" w:rsidRPr="00000000">
        <w:rPr>
          <w:rFonts w:ascii="Microsoft Yahei" w:cs="Microsoft Yahei" w:eastAsia="Microsoft Yahei" w:hAnsi="Microsoft Yahei"/>
          <w:color w:val="24292e"/>
          <w:sz w:val="21"/>
          <w:szCs w:val="21"/>
        </w:rPr>
        <w:drawing>
          <wp:inline distB="114300" distT="114300" distL="114300" distR="114300">
            <wp:extent cx="3708797" cy="1905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08797"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60" w:lineRule="auto"/>
        <w:ind w:left="1440" w:firstLine="0"/>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23">
      <w:pPr>
        <w:spacing w:before="60" w:lineRule="auto"/>
        <w:ind w:left="1440" w:firstLine="0"/>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24">
      <w:pPr>
        <w:spacing w:before="60" w:lineRule="auto"/>
        <w:ind w:left="1440" w:firstLine="0"/>
        <w:rPr>
          <w:rFonts w:ascii="Microsoft Yahei" w:cs="Microsoft Yahei" w:eastAsia="Microsoft Yahei" w:hAnsi="Microsoft Yahei"/>
          <w:color w:val="24292e"/>
          <w:sz w:val="21"/>
          <w:szCs w:val="21"/>
        </w:rPr>
      </w:pPr>
      <w:r w:rsidDel="00000000" w:rsidR="00000000" w:rsidRPr="00000000">
        <w:rPr>
          <w:rtl w:val="0"/>
        </w:rPr>
      </w:r>
    </w:p>
    <w:p w:rsidR="00000000" w:rsidDel="00000000" w:rsidP="00000000" w:rsidRDefault="00000000" w:rsidRPr="00000000" w14:paraId="00000025">
      <w:pPr>
        <w:numPr>
          <w:ilvl w:val="2"/>
          <w:numId w:val="2"/>
        </w:numPr>
        <w:spacing w:after="0" w:afterAutospacing="0" w:before="60" w:lineRule="auto"/>
        <w:ind w:left="2160" w:hanging="360"/>
      </w:pPr>
      <w:r w:rsidDel="00000000" w:rsidR="00000000" w:rsidRPr="00000000">
        <w:rPr>
          <w:rFonts w:ascii="Microsoft Yahei" w:cs="Microsoft Yahei" w:eastAsia="Microsoft Yahei" w:hAnsi="Microsoft Yahei"/>
          <w:color w:val="24292e"/>
          <w:sz w:val="21"/>
          <w:szCs w:val="21"/>
          <w:rtl w:val="0"/>
        </w:rPr>
        <w:t xml:space="preserve">Exploit Used</w:t>
      </w:r>
    </w:p>
    <w:p w:rsidR="00000000" w:rsidDel="00000000" w:rsidP="00000000" w:rsidRDefault="00000000" w:rsidRPr="00000000" w14:paraId="00000026">
      <w:pPr>
        <w:numPr>
          <w:ilvl w:val="3"/>
          <w:numId w:val="2"/>
        </w:numPr>
        <w:spacing w:after="0" w:afterAutospacing="0"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Accessing MySQL database. After we find wp-config.php we will find gaining database credentials for Michael. Flags 3 and 4 were found in wp_posts table in the wordpress database.</w:t>
      </w:r>
    </w:p>
    <w:p w:rsidR="00000000" w:rsidDel="00000000" w:rsidP="00000000" w:rsidRDefault="00000000" w:rsidRPr="00000000" w14:paraId="00000027">
      <w:pPr>
        <w:numPr>
          <w:ilvl w:val="3"/>
          <w:numId w:val="2"/>
        </w:numPr>
        <w:spacing w:before="0" w:beforeAutospacing="0" w:lineRule="auto"/>
        <w:ind w:left="2880" w:hanging="360"/>
      </w:pPr>
      <w:r w:rsidDel="00000000" w:rsidR="00000000" w:rsidRPr="00000000">
        <w:rPr>
          <w:rFonts w:ascii="Microsoft Yahei" w:cs="Microsoft Yahei" w:eastAsia="Microsoft Yahei" w:hAnsi="Microsoft Yahei"/>
          <w:color w:val="24292e"/>
          <w:sz w:val="21"/>
          <w:szCs w:val="21"/>
          <w:rtl w:val="0"/>
        </w:rPr>
        <w:t xml:space="preserve">Commands: mysql -u root -p’R@v3nSecurity’ | show databases | use wordpress; | show tables; | select * from wp_posts;</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icrosoft Yahei" w:cs="Microsoft Yahei" w:eastAsia="Microsoft Yahei" w:hAnsi="Microsoft Yahei"/>
        <w:color w:val="2429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icrosoft Yahei" w:cs="Microsoft Yahei" w:eastAsia="Microsoft Yahei" w:hAnsi="Microsoft Yahei"/>
        <w:color w:val="24292e"/>
        <w:sz w:val="21"/>
        <w:szCs w:val="21"/>
        <w:u w:val="none"/>
      </w:rPr>
    </w:lvl>
    <w:lvl w:ilvl="1">
      <w:start w:val="1"/>
      <w:numFmt w:val="bullet"/>
      <w:lvlText w:val="○"/>
      <w:lvlJc w:val="left"/>
      <w:pPr>
        <w:ind w:left="1440" w:hanging="360"/>
      </w:pPr>
      <w:rPr>
        <w:rFonts w:ascii="Microsoft Yahei" w:cs="Microsoft Yahei" w:eastAsia="Microsoft Yahei" w:hAnsi="Microsoft Yahei"/>
        <w:color w:val="24292e"/>
        <w:sz w:val="21"/>
        <w:szCs w:val="21"/>
        <w:u w:val="none"/>
      </w:rPr>
    </w:lvl>
    <w:lvl w:ilvl="2">
      <w:start w:val="1"/>
      <w:numFmt w:val="bullet"/>
      <w:lvlText w:val="■"/>
      <w:lvlJc w:val="left"/>
      <w:pPr>
        <w:ind w:left="2160" w:hanging="360"/>
      </w:pPr>
      <w:rPr>
        <w:rFonts w:ascii="Microsoft Yahei" w:cs="Microsoft Yahei" w:eastAsia="Microsoft Yahei" w:hAnsi="Microsoft Yahei"/>
        <w:color w:val="24292e"/>
        <w:sz w:val="21"/>
        <w:szCs w:val="21"/>
        <w:u w:val="none"/>
      </w:rPr>
    </w:lvl>
    <w:lvl w:ilvl="3">
      <w:start w:val="1"/>
      <w:numFmt w:val="bullet"/>
      <w:lvlText w:val="■"/>
      <w:lvlJc w:val="left"/>
      <w:pPr>
        <w:ind w:left="2880" w:hanging="360"/>
      </w:pPr>
      <w:rPr>
        <w:rFonts w:ascii="Microsoft Yahei" w:cs="Microsoft Yahei" w:eastAsia="Microsoft Yahei" w:hAnsi="Microsoft Yahei"/>
        <w:color w:val="24292e"/>
        <w:sz w:val="21"/>
        <w:szCs w:val="2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icrosoft Yahei" w:cs="Microsoft Yahei" w:eastAsia="Microsoft Yahei" w:hAnsi="Microsoft Yahei"/>
        <w:color w:val="24292e"/>
        <w:sz w:val="21"/>
        <w:szCs w:val="21"/>
        <w:u w:val="none"/>
      </w:rPr>
    </w:lvl>
    <w:lvl w:ilvl="1">
      <w:start w:val="1"/>
      <w:numFmt w:val="bullet"/>
      <w:lvlText w:val="○"/>
      <w:lvlJc w:val="left"/>
      <w:pPr>
        <w:ind w:left="1440" w:hanging="360"/>
      </w:pPr>
      <w:rPr>
        <w:rFonts w:ascii="Microsoft Yahei" w:cs="Microsoft Yahei" w:eastAsia="Microsoft Yahei" w:hAnsi="Microsoft Yahei"/>
        <w:color w:val="24292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192.168.1.110/word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