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Formal Operational Definitions — Systems (Z2)</w:t>
      </w:r>
    </w:p>
    <w:p>
      <w:pPr>
        <w:pStyle w:val="Heading2"/>
      </w:pPr>
      <w:r>
        <w:rPr>
          <w:sz w:val="26"/>
        </w:rPr>
        <w:t>Variables</w:t>
      </w:r>
    </w:p>
    <w:p>
      <w:r>
        <w:rPr>
          <w:sz w:val="22"/>
        </w:rPr>
        <w:t>A(t): activity; D(t): drift; S(t): desynchronization.</w:t>
      </w:r>
    </w:p>
    <w:p>
      <w:pPr>
        <w:pStyle w:val="Heading2"/>
      </w:pPr>
      <w:r>
        <w:rPr>
          <w:sz w:val="26"/>
        </w:rPr>
        <w:t>Definitions</w:t>
      </w:r>
    </w:p>
    <w:p>
      <w:r>
        <w:rPr>
          <w:sz w:val="22"/>
        </w:rPr>
        <w:t>A=||ΔX||; D=||X-mean||; S=Var(ΔX).</w:t>
      </w:r>
    </w:p>
    <w:p>
      <w:pPr>
        <w:pStyle w:val="Heading2"/>
      </w:pPr>
      <w:r>
        <w:rPr>
          <w:sz w:val="26"/>
        </w:rPr>
        <w:t>Metric</w:t>
      </w:r>
    </w:p>
    <w:p>
      <w:r>
        <w:rPr>
          <w:sz w:val="22"/>
        </w:rPr>
        <w:t>C=1/(1+D+kS·S).</w:t>
      </w:r>
    </w:p>
    <w:p>
      <w:pPr>
        <w:pStyle w:val="Heading2"/>
      </w:pPr>
      <w:r>
        <w:rPr>
          <w:sz w:val="26"/>
        </w:rPr>
        <w:t>Properties</w:t>
      </w:r>
    </w:p>
    <w:p>
      <w:r>
        <w:rPr>
          <w:sz w:val="22"/>
        </w:rPr>
        <w:t>Minimal and falsifiable.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