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La cohérence universelle — 100 démonstrations inter-domaines d’une loi falsifiable.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Sommaire.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Introduction générale.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Cadre théorique de la cohérence universelle.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Définition opératoire de la métrique 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Méthodologie de démonstration et critères de réfutabilité.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Partie I — Sciences physiques</w:t>
      </w:r>
    </w:p>
    <w:p>
      <w:pPr>
        <w:spacing w:line="240" w:lineRule="auto" w:after="0" w:before="0"/>
        <w:ind w:right="0" w:left="0"/>
      </w:pPr>
      <w:r>
        <w:rPr>
          <w:rFonts w:ascii="Arial" w:hAnsi="Arial" w:cs="Arial" w:eastAsia="Arial"/>
          <w:color w:val="252525"/>
          <w:sz w:val="51"/>
        </w:rPr>
        <w:t>Cas 1 à 20.</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Partie II — Sciences du vivant</w:t>
      </w:r>
    </w:p>
    <w:p>
      <w:pPr>
        <w:spacing w:line="240" w:lineRule="auto" w:after="0" w:before="0"/>
        <w:ind w:right="0" w:left="0"/>
      </w:pPr>
      <w:r>
        <w:rPr>
          <w:rFonts w:ascii="Arial" w:hAnsi="Arial" w:cs="Arial" w:eastAsia="Arial"/>
          <w:color w:val="252525"/>
          <w:sz w:val="51"/>
        </w:rPr>
        <w:t>Cas 21 à 40.</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Partie III — Cognition, information et mathématiques</w:t>
      </w:r>
    </w:p>
    <w:p>
      <w:pPr>
        <w:spacing w:line="240" w:lineRule="auto" w:after="0" w:before="0"/>
        <w:ind w:right="0" w:left="0"/>
      </w:pPr>
      <w:r>
        <w:rPr>
          <w:rFonts w:ascii="Arial" w:hAnsi="Arial" w:cs="Arial" w:eastAsia="Arial"/>
          <w:color w:val="252525"/>
          <w:sz w:val="51"/>
        </w:rPr>
        <w:t>Cas 41 à 60.</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Partie IV — Systèmes sociaux, techniques et économiques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Cas 61 à 80.</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Partie V — Objets simples, situations quotidiennes et phénomènes culturels</w:t>
      </w:r>
    </w:p>
    <w:p>
      <w:pPr>
        <w:spacing w:line="240" w:lineRule="auto" w:after="0" w:before="0"/>
        <w:ind w:right="0" w:left="0"/>
      </w:pPr>
      <w:r>
        <w:rPr>
          <w:rFonts w:ascii="Arial" w:hAnsi="Arial" w:cs="Arial" w:eastAsia="Arial"/>
          <w:color w:val="252525"/>
          <w:sz w:val="51"/>
        </w:rPr>
        <w:t>Cas 81 à 100.</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Analyse transversale et invariance de 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Limites du modèle et conditions d’invalidation.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Discussion épistémologique et statut de loi.</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Conclusion générale.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Annexes techniques et protocoles de recalcul.</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Introduction générale.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La science moderne est fragmentée en domaines spécialisés dont les lois, les métriques et les critères de validation diffèrent, rendant difficile l’identification d’invariants transversaux capables de décrire la stabilité, l’émergence et la persistance des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systèmes à travers les échelles. Cette fragmentation a produit une accumulation de modèles locaux efficaces, mais elle empêche toute compréhension unifiée du réel, en particulier dès que l’on cherche à comparer des phénomènes relevant de registres différents.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présent ouvrage part d’une hypothèse minimale et falsifiable : il existe une loi structurelle commune gouvernant la capacité d’un système à se maintenir, à évoluer sans se dissoudre, et à produire une organisation stable malgré le bruit, les perturbations et l’entropie. Cette loi ne dépend ni de la nature du système, ni de son échelle, mais uniquement du rapport entre sa direction interne, la qualité de son flux de transformation, la tension qu’il subit et le bruit qui l’affecte.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Cette loi est formalisée par la métrique S, définie comme le rapport entre l’intention structurante et le flux cohérent d’un système, divisés par la tension et le bruit qui s’y opposent. Lorsque S est supérieur à un seuil critique, le système entre dans un régime de stabilité et de persistance. Lorsque S passe en dessous de ce seuil, le système devient instable, dégénère ou s’effondre.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L’objectif de ce livre n’est pas de proposer une métaphore unificatrice ni un cadre philosophique général, mais de soumettre cette loi à une épreuve systématique par démonstration inter-domaines. Cent cas distincts, couvrant les sciences physiques, le vivant, les mathématiques, la cognition, les systèmes sociaux, techniques et les objets du quotidien, sont analysés selon un protocole identique. Chaque cas constitue un test indépendant de la loi.</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validité de la loi ne repose donc pas sur l’autorité, l’élégance formelle ou la persuasion rhétorique, mais sur la répétition convergente des résultats. Si la métrique S permet de décrire, de comparer et de prédire la stabilité de systèmes hétérogènes sans ajustement ad hoc, alors elle possède un statut de loi universelle candidate. Si elle échoue sur un ou plusieurs cas, ces échecs constituent des points d’invalidation explicites.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Ce livre se présente ainsi comme une revue par saturation empirique. Il ne remplace pas le débat scientifique, mais le provoque. Chaque démonstration est conçue pour être lisible, recalculable et contestable, aussi bien par un chercheur humain que par une intelligence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artificielle. Le lecteur est invité non à adhérer, mais à tester.</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cadre théorique, la méthodologie et les démonstrations sont volontairement exposés sans recours à des hypothèses cachées ou à des définitions circulaires. Aucune connaissance préalable du modèle n’est supposée. Tout ce qui est nécessaire à la compréhension et à la réfutation est contenu dans les sections suivantes.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livre commence par la définition rigoureuse de la métrique S et du protocole de démonstration, avant d’examiner successivement cent cas indépendants. Il se termine par une analyse transversale des résultats, l’identification des limites du modèle et les conditions précises sous lesquelles la loi serait considérée comme invalidée.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Cadre théorique de la cohérence universelle.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Toute loi universelle candidate doit satisfaire trois conditions minimales : elle doit être indépendante du domaine d’application, exprimable sous une forme opératoire unique, et réfutable par des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observations ou des calculs explicites. Le cadre présenté ici repose sur une réduction volontairement stricte des variables nécessaires à la description de la stabilité d’un système.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Un système est défini comme tout ensemble délimité capable de conserver une identité minimale sur un intervalle de temps non nul. Cette définition inclut aussi bien des systèmes physiques que biologiques, informationnels, cognitifs ou sociaux. La cohérence d’un système n’est pas assimilée à l’ordre, à la rigidité ou à la performance, mais à sa capacité à maintenir une structure fonctionnelle malgré les perturbations internes et externes.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Quatre composantes fondamentales interviennent dans cette capacité. La première est la direction interne du système, c’est-à-dire l’existence d’un vecteur d’orientation non aléatoire, qu’il s’agisse d’une force physique résultante, d’une finalité biologique, d’une intention cognitive ou d’un objectif organisationnel. Sans direction, un système ne peut que dissiper.</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La deuxième composante est le flux de transformation interne, entendu comme la capacité du système à convertir des entrées en états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successifs cohérents. Ce flux n’est pas la vitesse brute du changement, mais la qualité de l’enchaînement des états. Un flux élevé mais incohérent augmente l’instabilité plutôt que la stabilité.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troisième composante est la tension, définie comme l’ensemble des contraintes nécessaires au maintien de la structure. La tension inclut les coûts énergétiques, cognitifs, organisationnels ou mécaniques imposés au système pour rester fonctionnel. Une tension excessive fragilise le système, même si la direction et le flux sont présents.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quatrième composante est le bruit, entendu comme l’ensemble des perturbations non structurées affectant le système. Le bruit peut être thermique, informationnel, émotionnel, social ou environnemental. Il agit toujours dans le sens de la dispersion et de la perte de cohérence.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La métrique S formalise le rapport entre ces quatre composantes. Elle exprime une loi de proportion : la cohérence effective d’un système augmente lorsque la direction et le flux cohérent dominent la tension et le bruit, et diminue dans le cas inverse. Cette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relation n’introduit aucun paramètre spécifique au domaine étudié.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Il est essentiel de noter que S n’est pas une mesure morale, esthétique ou subjective. Elle ne qualifie pas ce qui est désirable, mais ce qui est stable. Un système peut être cohérent et nuisible, ou incohérent et bien intentionné. La loi ne juge pas, elle décrit.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seuil critique de S constitue le point de bascule entre deux régimes. Au-dessus de ce seuil, le système est capable de se maintenir, de se réparer ou de s’adapter. En dessous, il entre dans un régime de dégradation progressive ou d’effondrement rapide. L’existence de ce seuil est une hypothèse centrale qui sera testée dans l’ensemble des cas présentés.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cadre théorique ne suppose aucune causalité unique ni hiérarchie préalable entre les domaines. Il postule uniquement que la stabilité est une propriété relationnelle mesurable, et non une essence spécifique à un type de système.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La section suivante précise la définition opératoire de la métrique S et les règles de calcul utilisées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dans les démonstrations.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Définition opératoire de la métrique S.</w:t>
      </w:r>
    </w:p>
    <w:p>
      <w:pPr>
        <w:spacing w:line="240" w:lineRule="auto" w:after="0" w:before="0"/>
        <w:ind w:right="0" w:left="0"/>
      </w:pPr>
      <w:r>
        <w:rPr>
          <w:rFonts w:ascii="Arial" w:hAnsi="Arial" w:cs="Arial" w:eastAsia="Arial"/>
          <w:color w:val="252525"/>
          <w:sz w:val="51"/>
        </w:rPr>
        <w:t>La métrique S est définie comme une grandeur sans dimension permettant de comparer la cohérence structurelle de systèmes hétérogènes à partir de variables observables ou calculables. Elle n’a pas vocation à fournir une valeur absolue universelle, mais à permettre des comparaisons relatives et des diagnostics de stabilité.</w:t>
      </w:r>
    </w:p>
    <w:p>
      <w:pPr>
        <w:spacing w:line="240" w:lineRule="auto" w:after="0" w:before="0"/>
        <w:ind w:right="0" w:left="0"/>
      </w:pPr>
      <w:r>
        <w:rPr>
          <w:rFonts w:ascii="Arial" w:hAnsi="Arial" w:cs="Arial" w:eastAsia="Arial"/>
          <w:color w:val="252525"/>
          <w:sz w:val="51"/>
        </w:rPr>
        <w:t>La direction interne, notée β, représente la clarté et la constance de l’orientation du système. Dans un système physique, β correspond à une résultante de forces ou à une contrainte directionnelle stable. Dans un système biologique, elle se manifeste par une finalité fonctionnelle persistante. Dans un système cognitif ou social, elle correspond à une intention, un objectif ou une ligne directrice identifiable. β est toujours défini comme une grandeur positive ou nulle.</w:t>
      </w:r>
    </w:p>
    <w:p>
      <w:pPr>
        <w:spacing w:line="240" w:lineRule="auto" w:after="0" w:before="0"/>
        <w:ind w:right="0" w:left="0"/>
      </w:pPr>
      <w:r>
        <w:rPr>
          <w:rFonts w:ascii="Arial" w:hAnsi="Arial" w:cs="Arial" w:eastAsia="Arial"/>
          <w:color w:val="252525"/>
          <w:sz w:val="51"/>
        </w:rPr>
        <w:t xml:space="preserve">Le flux cohérent, noté ΔΦ, mesure la qualité de la transformation interne du système entre deux états observables. Il ne s’agit pas de la quantité brute de changement, mais de la continuité logique, fonctionnelle ou causale entre les états successifs.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Un flux élevé implique que chaque état découle du précédent sans rupture structurelle majeure. Un flux faible indique des transitions erratiques ou contradictoires.</w:t>
      </w:r>
    </w:p>
    <w:p>
      <w:pPr>
        <w:spacing w:line="240" w:lineRule="auto" w:after="0" w:before="0"/>
        <w:ind w:right="0" w:left="0"/>
      </w:pPr>
      <w:r>
        <w:rPr>
          <w:rFonts w:ascii="Arial" w:hAnsi="Arial" w:cs="Arial" w:eastAsia="Arial"/>
          <w:color w:val="252525"/>
          <w:sz w:val="51"/>
        </w:rPr>
        <w:t>La tension, notée T, regroupe l’ensemble des contraintes nécessaires au maintien de la structure. Elle inclut les coûts énergétiques, cognitifs, organisationnels ou mécaniques imposés au système. T augmente lorsque le système doit mobiliser des ressources croissantes pour conserver sa cohérence. Une tension nulle correspond à un système libre mais généralement instable.</w:t>
      </w:r>
    </w:p>
    <w:p>
      <w:pPr>
        <w:spacing w:line="240" w:lineRule="auto" w:after="0" w:before="0"/>
        <w:ind w:right="0" w:left="0"/>
      </w:pPr>
      <w:r>
        <w:rPr>
          <w:rFonts w:ascii="Arial" w:hAnsi="Arial" w:cs="Arial" w:eastAsia="Arial"/>
          <w:color w:val="252525"/>
          <w:sz w:val="51"/>
        </w:rPr>
        <w:t>Le bruit, noté σ, représente les perturbations non structurées affectant le système. Il inclut les fluctuations aléatoires, les interférences, les contradictions internes non résolues et les perturbations externes. Le bruit agit toujours dans le sens de la dispersion et de la perte de cohérence.</w:t>
      </w:r>
    </w:p>
    <w:p>
      <w:pPr>
        <w:spacing w:line="240" w:lineRule="auto" w:after="0" w:before="0"/>
        <w:ind w:right="0" w:left="0"/>
      </w:pPr>
      <w:r>
        <w:rPr>
          <w:rFonts w:ascii="Arial" w:hAnsi="Arial" w:cs="Arial" w:eastAsia="Arial"/>
          <w:color w:val="252525"/>
          <w:sz w:val="51"/>
        </w:rPr>
        <w:t>La métrique S est définie comme le rapport entre le produit de la direction et du flux cohérent, et le produit de la tension et du bruit. Lorsque S est élevé, le système dispose d’une marge de cohérence suffisante pour absorber les perturbations. Lorsque S est faible, toute perturbation supplémentaire entraîne une instabilité.</w:t>
      </w:r>
    </w:p>
    <w:p>
      <w:pPr>
        <w:spacing w:line="240" w:lineRule="auto" w:after="0" w:before="0"/>
        <w:ind w:right="0" w:left="0"/>
      </w:pPr>
      <w:r>
        <w:rPr>
          <w:rFonts w:ascii="Arial" w:hAnsi="Arial" w:cs="Arial" w:eastAsia="Arial"/>
          <w:color w:val="252525"/>
          <w:sz w:val="51"/>
        </w:rPr>
        <w:t xml:space="preserve">Le seuil critique de S n’est pas fixé arbitrairement. Il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correspond empiriquement au point à partir duquel un système cesse de pouvoir maintenir sa structure sans intervention externe. Ce seuil sera estimé et discuté à partir des cas présentés, sans ajustement spécifique par domaine.</w:t>
      </w:r>
    </w:p>
    <w:p>
      <w:pPr>
        <w:spacing w:line="240" w:lineRule="auto" w:after="0" w:before="0"/>
        <w:ind w:right="0" w:left="0"/>
      </w:pPr>
      <w:r>
        <w:rPr>
          <w:rFonts w:ascii="Arial" w:hAnsi="Arial" w:cs="Arial" w:eastAsia="Arial"/>
          <w:color w:val="252525"/>
          <w:sz w:val="51"/>
        </w:rPr>
        <w:t>Il est important de souligner que les variables β, ΔΦ, T et σ ne sont jamais mesurées de manière absolue dans ce livre. Elles sont toujours évaluées relativement à un état de référence explicite, afin de garantir la comparabilité des démonstrations.</w:t>
      </w:r>
    </w:p>
    <w:p>
      <w:pPr>
        <w:spacing w:line="240" w:lineRule="auto" w:after="0" w:before="0"/>
        <w:ind w:right="0" w:left="0"/>
      </w:pPr>
      <w:r>
        <w:rPr>
          <w:rFonts w:ascii="Arial" w:hAnsi="Arial" w:cs="Arial" w:eastAsia="Arial"/>
          <w:color w:val="252525"/>
          <w:sz w:val="51"/>
        </w:rPr>
        <w:t>Cette définition opératoire permet d’appliquer la même métrique à des systèmes matériels, vivants, informationnels ou sociaux sans modifier la structure de la loi.</w:t>
      </w:r>
    </w:p>
    <w:p>
      <w:pPr>
        <w:spacing w:line="240" w:lineRule="auto" w:after="0" w:before="0"/>
        <w:ind w:right="0" w:left="0"/>
      </w:pPr>
      <w:r>
        <w:rPr>
          <w:rFonts w:ascii="Arial" w:hAnsi="Arial" w:cs="Arial" w:eastAsia="Arial"/>
          <w:color w:val="252525"/>
          <w:sz w:val="51"/>
        </w:rPr>
        <w:t>La section suivante décrit le protocole de démonstration et les critères précis de réfutabilité utilisés pour chacun des cent cas étudiés.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Méthodologie de démonstration et critères de réfutabilité.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Chaque démonstration présentée dans cet ouvrage suit un protocole strictement identique afin d’éviter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toute adaptation ad hoc du modèle aux cas étudiés. Ce protocole a pour objectif principal de garantir la comparabilité des résultats et la possibilité de réfutation indépendante.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Un cas est défini comme un système clairement délimité, observé sur un intervalle de temps donné, et soumis à des perturbations identifiables. La première étape consiste à expliciter les frontières du système, c’est-à-dire ce qui est inclus dans l’analyse et ce qui en est exclu. Toute ambiguïté sur les frontières invalide le cas.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deuxième étape consiste à identifier la direction interne du système. Cette direction doit être observable ou inférable sans interprétation subjective. Lorsqu’aucune direction stable ne peut être identifiée, β est considéré comme faible ou nul, et le cas est conservé comme test négatif.</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troisième étape consiste à analyser le flux de transformation interne. Les états successifs du système sont décrits de manière minimale, et la continuité fonctionnelle entre ces états est évaluée. Toute rupture logique, causale ou structurelle est comptabilisée comme une diminution de ΔΦ.</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La quatrième étape consiste à estimer la tension nécessaire au maintien de la structure. Cette tension est toujours rapportée à un état de fonctionnement nominal. Une augmentation des ressources nécessaires, des contraintes ou des efforts requis se traduit par une augmentation de 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cinquième étape consiste à identifier les sources de bruit affectant le système. Le bruit est défini de manière restrictive comme ce qui n’est ni direction, ni flux, ni tension fonctionnelle. Toute perturbation aléatoire, contradiction non résolue ou interférence externe est intégrée dans σ.</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Une fois ces quatre composantes explicitées, la métrique S est évaluée qualitativement ou quantitativement selon les données disponibles. Le résultat n’est jamais présenté comme une valeur exacte, mais comme une position relative par rapport au seuil de stabilité.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Un cas est considéré comme validant la loi si les observations empiriques du système correspondent à la prédiction associée à sa valeur de S. Il est considéré comme invalidant la loi si le système présente une stabilité durable alors que S est inférieur au seuil, ou une instabilité systématique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alors que S est supérieur au seuil, sans facteur explicatif externe.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Les cas limites, ambigus ou transitoires sont conservés et explicitement signalés. Ils ne sont ni éliminés ni corrigés, car ils constituent des zones critiques pour la réfutabilité du modèle.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Les cent démonstrations sont indépendantes les unes des autres. Aucun paramètre n’est ajusté en fonction des résultats précédents. La loi est testée telle quelle à chaque itération.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section suivante ouvre la première série de démonstrations consacrée aux sciences physiques, à partir de systèmes simples et bien caractérisés.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Partie I — Sciences physiques.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Cas 1 — Pendule simple soumis à des perturbations faibles.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Le système étudié est un pendule simple constitué d’une masse ponctuelle suspendue à un fil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inextensible, oscillant sous l’effet de la gravité. Les frontières du système incluent la masse, le fil et le champ gravitationnel local. Les frottements de l’air et les pertes au point d’attache sont considérés comme des perturbations externes.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direction interne du système est donnée par le champ gravitationnel, qui impose une orientation stable vers la position d’équilibre. Cette direction est constante tant que le champ ne varie pas, ce qui confère à β une valeur élevée et stable.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flux de transformation interne correspond à la succession régulière des positions angulaires du pendule au cours du temps. En régime de petites oscillations, chaque état découle continûment du précédent selon une loi déterministe. Le flux est donc cohérent et prévisible, ce qui implique un ΔΦ élevé.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tension du système est faible. L’énergie nécessaire au maintien du mouvement est limitée à la compensation des pertes dissipatives. Tant que les frottements restent faibles, la tension requise pour maintenir l’oscillation demeure modérée.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Le bruit est constitué des perturbations aléatoires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dues aux frottements de l’air, aux micro-vibrations du support et aux variations thermiques. Dans ce régime, ces perturbations restent faibles et n’affectent pas la structure globale du mouvement.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Dans ces conditions, la métrique S est supérieure au seuil critique. Le pendule présente une stabilité dynamique : malgré les perturbations, son comportement reste régulier et prévisible sur de nombreuses oscillations.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Lorsque l’amplitude augmente fortement ou que les frottements deviennent dominants, le bruit et la tension augmentent. Le flux devient moins cohérent et la direction moins efficace. S diminue alors progressivement jusqu’à passer sous le seuil, moment à partir duquel le mouvement se désorganise et s’éteint.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cas valide la loi en montrant que la stabilité du système dépend du rapport entre direction gravitationnelle et flux cohérent, d’une part, et dissipation et bruit, d’autre part.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Cas 2 — Pendule simple soumis à des perturbations fortes.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système étudié est le même pendule simple que dans le cas précédent, mais soumis cette fois à des perturbations importantes, telles qu’un flux d’air turbulent, des vibrations irrégulières du point d’attache ou des chocs intermittents. Les frontières du système restent identiques, mais l’environnement devient fortement perturbateur.</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direction interne imposée par le champ gravitationnel demeure inchangée. β conserve donc une valeur structurellement élevée, car la gravité continue d’orienter le système vers sa position d’équilibre.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flux de transformation interne se dégrade. Les états successifs du pendule ne s’enchaînent plus de manière régulière. Les oscillations deviennent asymétriques, chaotiques ou interrompues. Le lien causal entre les états successifs est rompu à de multiples reprises, ce qui entraîne une diminution nette de ΔΦ.</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La tension augmente fortement. Le système doit dissiper davantage d’énergie pour compenser les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perturbations, et toute tentative de maintien d’un mouvement régulier exige un apport énergétique externe croissant. Le coût de maintien de la structure devient dominant.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bruit devient prépondérant. Les perturbations aléatoires dépassent le rôle marginal qu’elles jouaient dans le régime précédent. Elles introduisent des fluctuations non corrélées qui s’opposent directement à la cohérence du mouvement.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Dans ce régime, la métrique S chute en dessous du seuil critique. Bien que la direction gravitationnelle subsiste, elle ne suffit plus à structurer le flux face à la combinaison d’une tension excessive et d’un bruit dominant.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comportement observé correspond à la prédiction du modèle : le pendule perd sa régularité, son mouvement devient erratique puis s’amortit rapidement. La stabilité dynamique disparaît sans modification de la direction fondamentale, uniquement par augmentation de T et σ.</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Ce cas montre que la présence d’une direction forte n’est pas suffisante pour garantir la stabilité d’un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système si le bruit et la tension dépassent un certain seuil. Il valide la nécessité du rapport complet exprimé par 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Cas 3 — Oscillateur harmonique amorti.</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système étudié est un oscillateur harmonique soumis à une force de rappel linéaire et à un terme d’amortissement proportionnel à la vitesse. Les frontières du système incluent la masse, le ressort et le milieu dissipatif. Les fluctuations thermiques du milieu constituent les perturbations principales.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direction interne du système est définie par la force de rappel du ressort, orientée vers la position d’équilibre. Cette direction est stable et constante tant que les propriétés du ressort ne varient pas, ce qui confère à β une valeur élevée.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flux de transformation interne correspond à la succession des états position–vitesse au cours du temps. Tant que l’amortissement reste modéré, ces états s’enchaînent selon une trajectoire régulière et prévisible dans l’espace des phases. Le flux est continu et cohérent, ce qui implique un ΔΦ élevé.</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tension est représentée par la dissipation d’énergie due à l’amortissement. Cette tension est intrinsèque au système et croît avec le coefficient d’amortissement. Tant que cette dissipation reste inférieure à la capacité du système à convertir la force de rappel en mouvement structuré, la tension demeure compatible avec la stabilité.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bruit est principalement thermique. Il introduit de petites fluctuations aléatoires autour de la trajectoire idéale, sans en modifier la structure globale tant qu’il reste faible.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Dans ce régime, la métrique S demeure supérieure au seuil critique. Le système présente une stabilité dynamique amortie : il converge vers l’équilibre de manière prévisible et robuste face aux perturbations.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Lorsque l’amortissement devient excessif ou que les fluctuations thermiques augmentent fortement, la tension et le bruit dominent le flux cohérent. Le système ne peut plus exploiter efficacement la direction imposée par le ressort. S passe alors sous le seuil critique, et le mouvement cesse quasi immédiatement sans phase oscillatoire structurée.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Ce cas montre que la stabilité d’un système dissipatif n’est pas incompatible avec la dissipation elle-même, mais dépend du rapport entre dissipation et capacité structurante. Il valide la loi dans un régime où la tension est constitutive du système.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Cas 4 — Oscillateur harmonique suramorti.</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système étudié est un oscillateur harmonique dont le coefficient d’amortissement est suffisamment élevé pour empêcher toute oscillation. Les frontières du système incluent la masse, le ressort et le milieu dissipatif fortement visqueux. Les perturbations externes sont négligeables devant la dissipation interne.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direction interne du système reste définie par la force de rappel du ressort, orientée vers la position d’équilibre. β demeure donc non nul et stable, bien que son effet dynamique soit fortement contraint par l’amortissement.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Le flux de transformation interne est très réduit. Les états successifs du système évoluent lentement et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sans oscillation, suivant une trajectoire monotone vers l’équilibre. Le flux est cohérent mais pauvre, ce qui se traduit par un ΔΦ faible.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tension est dominante. La dissipation absorbe presque toute l’énergie disponible, et le système ne dispose plus de marge dynamique pour exprimer une structure temporelle riche. Le coût de toute déviation par rapport à l’équilibre est immédiatement absorbé.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bruit, bien que présent, joue un rôle secondaire par rapport à la dissipation. Il ne structure pas le comportement, mais n’est pas non plus amplifié.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Dans ce régime, la métrique S se situe au voisinage inférieur du seuil critique. Le système est stable au sens statique, mais il ne présente plus de dynamique structurée. Il ne peut ni osciller ni amplifier une perturbation de manière cohérente.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cas met en évidence une distinction importante : un système peut être stable sans être cohérent au sens dynamique. La loi ne prédit pas uniquement la persistance, mais la capacité à maintenir une organisation fonctionnelle. Ici, la stabilité existe, mais la cohérence dynamique est minimale.</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cas confirme que la loi distingue correctement les régimes dynamiquement cohérents des régimes simplement amortis.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Cas 5 — Oscillateur forcé en régime périodique stable.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système étudié est un oscillateur harmonique soumis à une force externe périodique de fréquence proche de sa fréquence propre. Les frontières du système incluent la masse, le ressort, le dispositif de forçage et le milieu dissipatif. Les perturbations externes sont supposées faibles et non corrélées au forçage.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loi utilisée est la suivante.</w:t>
      </w:r>
    </w:p>
    <w:p>
      <w:pPr>
        <w:spacing w:line="240" w:lineRule="auto" w:after="0" w:before="0"/>
        <w:ind w:right="0" w:left="0"/>
      </w:pPr>
      <w:r>
        <w:rPr>
          <w:rFonts w:ascii="Arial" w:hAnsi="Arial" w:cs="Arial" w:eastAsia="Arial"/>
          <w:color w:val="252525"/>
          <w:sz w:val="51"/>
        </w:rPr>
        <w:t>S = (β × ΔΦ) / (T × σ).</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La direction interne du système est ici composée de deux contributions cohérentes. La première est la force de rappel du ressort, orientée vers la position d’équilibre. La seconde est la force externe périodique, dont la phase et la fréquence sont stables. Ces deux contributions étant alignées dans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le temps, la direction effective est renforcée. On a donc β élevé.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flux de transformation interne correspond à l’enchaînement des états position–vitesse synchronisés avec la force de forçage. En régime périodique stable, chaque état est phase-verrouillé avec le précédent. La trajectoire dans l’espace des phases est fermée et régulière. Le flux est fortement cohérent, ce qui implique un ΔΦ élevé.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tension du système est constituée par la dissipation due à l’amortissement et par l’énergie nécessaire au maintien du forçage. Tant que l’énergie injectée compense exactement les pertes sans excès, la tension reste modérée. On a T contrôlé.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bruit est constitué des fluctuations thermiques et des imperfections du dispositif de forçage. En régime stable, ces perturbations ne déphasent pas significativement le système. Le bruit reste faible, donc σ faible.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Dans ce régime, le rapport</w:t>
      </w:r>
    </w:p>
    <w:p>
      <w:pPr>
        <w:spacing w:line="240" w:lineRule="auto" w:after="0" w:before="0"/>
        <w:ind w:right="0" w:left="0"/>
      </w:pPr>
      <w:r>
        <w:rPr>
          <w:rFonts w:ascii="Arial" w:hAnsi="Arial" w:cs="Arial" w:eastAsia="Arial"/>
          <w:color w:val="252525"/>
          <w:sz w:val="51"/>
        </w:rPr>
        <w:t>S = (β × ΔΦ) / (T × σ)</w:t>
      </w:r>
    </w:p>
    <w:p>
      <w:pPr>
        <w:spacing w:line="240" w:lineRule="auto" w:after="0" w:before="0"/>
        <w:ind w:right="0" w:left="0"/>
      </w:pPr>
      <w:r>
        <w:rPr>
          <w:rFonts w:ascii="Arial" w:hAnsi="Arial" w:cs="Arial" w:eastAsia="Arial"/>
          <w:color w:val="252525"/>
          <w:sz w:val="51"/>
        </w:rPr>
        <w:t xml:space="preserve">est largement supérieur au seuil critique. 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système présente une stabilité dynamique robuste : il maintient une oscillation régulière malgré la dissipation.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Lorsque la fréquence de forçage s’éloigne fortement de la fréquence propre, la synchronisation disparaît. ΔΦ chute, la tension augmente car l’énergie injectée est dissipée sans structuration, et le bruit relatif augmente. Le rapport S diminue alors jusqu’à passer sous le seuil critique, ce qui correspond à l’apparition d’un régime chaotique ou à l’extinction de l’oscillation.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cas montre que la stabilité d’un système forcé ne dépend pas de la quantité d’énergie injectée, mais de l’alignement entre direction, flux et dissipation. La loi prédit correctement l’existence d’un régime périodique stable et sa disparition hors synchronisation.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Cas 5 — Oscillateur forcé en régime périodique stable.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Le système étudié est un oscillateur harmonique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soumis à une force externe périodique de fréquence proche de sa fréquence propre. Les frontières du système incluent la masse, le ressort, le dispositif de forçage et le milieu dissipatif. Les perturbations externes sont supposées faibles et non corrélées au forçage.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loi utilisée est la suivante.</w:t>
      </w:r>
    </w:p>
    <w:p>
      <w:pPr>
        <w:spacing w:line="240" w:lineRule="auto" w:after="0" w:before="0"/>
        <w:ind w:right="0" w:left="0"/>
      </w:pPr>
      <w:r>
        <w:rPr>
          <w:rFonts w:ascii="Arial" w:hAnsi="Arial" w:cs="Arial" w:eastAsia="Arial"/>
          <w:color w:val="252525"/>
          <w:sz w:val="51"/>
        </w:rPr>
        <w:t>S = (β × ΔΦ) / (T × σ).</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direction interne du système est ici composée de deux contributions cohérentes. La première est la force de rappel du ressort, orientée vers la position d’équilibre. La seconde est la force externe périodique, dont la phase et la fréquence sont stables. Ces deux contributions étant alignées dans le temps, la direction effective est renforcée. On a donc β élevé.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flux de transformation interne correspond à l’enchaînement des états position–vitesse synchronisés avec la force de forçage. En régime périodique stable, chaque état est phase-verrouillé avec le précédent. La trajectoire dans l’espace des phases est fermée et régulière. Le flux est fortement cohérent, ce qui implique un ΔΦ élevé.</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La tension du système est constituée par la dissipation due à l’amortissement et par l’énergie nécessaire au maintien du forçage. Tant que l’énergie injectée compense exactement les pertes sans excès, la tension reste modérée. On a T contrôlé.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bruit est constitué des fluctuations thermiques et des imperfections du dispositif de forçage. En régime stable, ces perturbations ne déphasent pas significativement le système. Le bruit reste faible, donc σ faible.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Dans ce régime, le rapport</w:t>
      </w:r>
    </w:p>
    <w:p>
      <w:pPr>
        <w:spacing w:line="240" w:lineRule="auto" w:after="0" w:before="0"/>
        <w:ind w:right="0" w:left="0"/>
      </w:pPr>
      <w:r>
        <w:rPr>
          <w:rFonts w:ascii="Arial" w:hAnsi="Arial" w:cs="Arial" w:eastAsia="Arial"/>
          <w:color w:val="252525"/>
          <w:sz w:val="51"/>
        </w:rPr>
        <w:t>S = (β × ΔΦ) / (T × σ)</w:t>
      </w:r>
    </w:p>
    <w:p>
      <w:pPr>
        <w:spacing w:line="240" w:lineRule="auto" w:after="0" w:before="0"/>
        <w:ind w:right="0" w:left="0"/>
      </w:pPr>
      <w:r>
        <w:rPr>
          <w:rFonts w:ascii="Arial" w:hAnsi="Arial" w:cs="Arial" w:eastAsia="Arial"/>
          <w:color w:val="252525"/>
          <w:sz w:val="51"/>
        </w:rPr>
        <w:t>est largement supérieur au seuil critique. Le système présente une stabilité dynamique robuste : il maintient une oscillation régulière malgré la dissipation.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Lorsque la fréquence de forçage s’éloigne fortement de la fréquence propre, la synchronisation disparaît. ΔΦ chute, la tension augmente car l’énergie injectée est dissipée sans structuration, et le bruit relatif augmente. Le rapport S diminue alors jusqu’à passer sous le seuil critique, ce qui correspond à l’apparition d’un régime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chaotique ou à l’extinction de l’oscillation.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cas montre que la stabilité d’un système forcé ne dépend pas de la quantité d’énergie injectée, mais de l’alignement entre direction, flux et dissipation. La loi prédit correctement l’existence d’un régime périodique stable et sa disparition hors synchronisation.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Cas 6 — Oscillateur forcé en régime chaotique.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système étudié est un oscillateur harmonique soumis à une force externe périodique de forte amplitude ou de fréquence variable, conduisant à un régime non linéaire et chaotique. Les frontières du système incluent la masse, le ressort, le dispositif de forçage non linéaire et le milieu dissipatif. Les perturbations externes sont présentes mais secondaires face aux instabilités internes.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loi utilisée est la suivante.</w:t>
      </w:r>
    </w:p>
    <w:p>
      <w:pPr>
        <w:spacing w:line="240" w:lineRule="auto" w:after="0" w:before="0"/>
        <w:ind w:right="0" w:left="0"/>
      </w:pPr>
      <w:r>
        <w:rPr>
          <w:rFonts w:ascii="Arial" w:hAnsi="Arial" w:cs="Arial" w:eastAsia="Arial"/>
          <w:color w:val="252525"/>
          <w:sz w:val="51"/>
        </w:rPr>
        <w:t>S = (β × ΔΦ) / (T × σ).</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La direction interne du système est ambiguë. La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force de rappel conserve une orientation vers l’équilibre, mais la force externe impose des variations rapides de phase et d’amplitude. L’orientation globale du système change continuellement. La direction effective est instable, ce qui réduit β.</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flux de transformation interne est fortement dégradé. Les états successifs du système ne s’enchaînent plus selon une trajectoire fermée ou régulière. De petites variations initiales entraînent des divergences rapides. La continuité causale entre les états est rompue. On observe une forte diminution de ΔΦ.</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tension augmente fortement. Une grande partie de l’énergie injectée est dissipée sans produire de structure stable. Le système mobilise en permanence des ressources pour compenser les instabilités internes, sans jamais atteindre un régime stationnaire. T devient élevé.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bruit effectif augmente, même si les perturbations externes restent faibles. Le comportement chaotique amplifie les fluctuations internes et les rend équivalentes à un bruit endogène. σ devient élevé par auto-amplification.</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Dans ces conditions, le rapport</w:t>
      </w:r>
    </w:p>
    <w:p>
      <w:pPr>
        <w:spacing w:line="240" w:lineRule="auto" w:after="0" w:before="0"/>
        <w:ind w:right="0" w:left="0"/>
      </w:pPr>
      <w:r>
        <w:rPr>
          <w:rFonts w:ascii="Arial" w:hAnsi="Arial" w:cs="Arial" w:eastAsia="Arial"/>
          <w:color w:val="252525"/>
          <w:sz w:val="51"/>
        </w:rPr>
        <w:t>S = (β × ΔΦ) / (T × σ)</w:t>
      </w:r>
    </w:p>
    <w:p>
      <w:pPr>
        <w:spacing w:line="240" w:lineRule="auto" w:after="0" w:before="0"/>
        <w:ind w:right="0" w:left="0"/>
      </w:pPr>
      <w:r>
        <w:rPr>
          <w:rFonts w:ascii="Arial" w:hAnsi="Arial" w:cs="Arial" w:eastAsia="Arial"/>
          <w:color w:val="252525"/>
          <w:sz w:val="51"/>
        </w:rPr>
        <w:t>devient inférieur au seuil critique. Le système ne peut plus maintenir une structure dynamique stable malgré l’existence d’un forçage énergétique important.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comportement observé correspond à la prédiction du modèle. Le système présente une sensibilité extrême aux conditions initiales, une absence de périodicité stable et une imprévisibilité à long terme. La perte de cohérence ne provient pas d’un manque d’énergie, mais d’un mauvais rapport entre direction, flux, tension et bruit.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cas confirme que l’augmentation de la complexité dynamique ne correspond pas nécessairement à une augmentation de cohérence. La loi distingue clairement le régime chaotique du régime périodique structuré, bien que les deux soient énergétiquement actifs.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Cas 7 — Résonance mécanique et rupture de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structure.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système étudié est une structure mécanique soumise à une excitation périodique externe à une fréquence proche de sa fréquence propre, pouvant conduire à un phénomène de résonance. Les frontières du système incluent la structure, ses éléments de liaison et la source d’excitation. Les perturbations externes secondaires sont négligeables face à l’excitation dominante.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loi utilisée est la suivante.</w:t>
      </w:r>
    </w:p>
    <w:p>
      <w:pPr>
        <w:spacing w:line="240" w:lineRule="auto" w:after="0" w:before="0"/>
        <w:ind w:right="0" w:left="0"/>
      </w:pPr>
      <w:r>
        <w:rPr>
          <w:rFonts w:ascii="Arial" w:hAnsi="Arial" w:cs="Arial" w:eastAsia="Arial"/>
          <w:color w:val="252525"/>
          <w:sz w:val="51"/>
        </w:rPr>
        <w:t>S = (β × ΔΦ) / (T × σ).</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direction interne du système est initialement bien définie. Les forces de rappel élastiques et les contraintes géométriques orientent le système vers une configuration d’équilibre dynamique. Tant que l’excitation reste modérée et accordée, β est élevé.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flux de transformation interne correspond à la propagation ordonnée des déformations dans la structure. En régime de résonance contrôlée, les modes propres sont excités de manière cohérente. Les états successifs du système sont corrélés et périodiques. ΔΦ est alors élevé.</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La tension augmente avec l’amplitude de l’excitation. Elle correspond ici aux contraintes mécaniques internes, aux efforts dans les matériaux et aux dissipations internes. Tant que ces contraintes restent inférieures aux limites élastiques, T demeure compatible avec la stabilité.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bruit est faible au départ. Les perturbations non structurées sont négligeables par rapport au mode dominant excité. σ reste donc faible.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Dans ce régime initial, le rapport</w:t>
      </w:r>
    </w:p>
    <w:p>
      <w:pPr>
        <w:spacing w:line="240" w:lineRule="auto" w:after="0" w:before="0"/>
        <w:ind w:right="0" w:left="0"/>
      </w:pPr>
      <w:r>
        <w:rPr>
          <w:rFonts w:ascii="Arial" w:hAnsi="Arial" w:cs="Arial" w:eastAsia="Arial"/>
          <w:color w:val="252525"/>
          <w:sz w:val="51"/>
        </w:rPr>
        <w:t>S = (β × ΔΦ) / (T × σ)</w:t>
      </w:r>
    </w:p>
    <w:p>
      <w:pPr>
        <w:spacing w:line="240" w:lineRule="auto" w:after="0" w:before="0"/>
        <w:ind w:right="0" w:left="0"/>
      </w:pPr>
      <w:r>
        <w:rPr>
          <w:rFonts w:ascii="Arial" w:hAnsi="Arial" w:cs="Arial" w:eastAsia="Arial"/>
          <w:color w:val="252525"/>
          <w:sz w:val="51"/>
        </w:rPr>
        <w:t>reste supérieur au seuil critique. La structure entre dans un régime oscillatoire amplifié mais encore cohérent.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Lorsque l’amplitude d’excitation augmente ou que l’accord fréquentiel devient excessif, la tension croît rapidement. Les contraintes dépassent les capacités dissipatives et élastiques du matériau. Des microfissures apparaissent, introduisant des discontinuités internes. Le flux cohérent se fragmente et ΔΦ chute brutalement.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Simultanément, le bruit augmente fortement. Les fissures, frottements internes et ruptures locales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génèrent des perturbations non corrélées qui se propagent dans la structure. σ devient élevé.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rapport</w:t>
      </w:r>
    </w:p>
    <w:p>
      <w:pPr>
        <w:spacing w:line="240" w:lineRule="auto" w:after="0" w:before="0"/>
        <w:ind w:right="0" w:left="0"/>
      </w:pPr>
      <w:r>
        <w:rPr>
          <w:rFonts w:ascii="Arial" w:hAnsi="Arial" w:cs="Arial" w:eastAsia="Arial"/>
          <w:color w:val="252525"/>
          <w:sz w:val="51"/>
        </w:rPr>
        <w:t>S = (β × ΔΦ) / (T × σ)</w:t>
      </w:r>
    </w:p>
    <w:p>
      <w:pPr>
        <w:spacing w:line="240" w:lineRule="auto" w:after="0" w:before="0"/>
        <w:ind w:right="0" w:left="0"/>
      </w:pPr>
      <w:r>
        <w:rPr>
          <w:rFonts w:ascii="Arial" w:hAnsi="Arial" w:cs="Arial" w:eastAsia="Arial"/>
          <w:color w:val="252525"/>
          <w:sz w:val="51"/>
        </w:rPr>
        <w:t>passe alors brutalement sous le seuil critique. Le système quitte le régime cohérent et entre dans un régime de rupture irréversible.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cas montre que la résonance n’est pas en soi un facteur de cohérence. Elle peut initialement augmenter ΔΦ, mais conduit à un effondrement rapide lorsque la tension et le bruit dépassent la capacité structurante du système. La loi prédit correctement le basculement soudain entre amplification cohérente et destruction.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Cas 8 — Onde stationnaire dans une cavité résonante.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Le système étudié est une onde mécanique ou électromagnétique confinée dans une cavité résonante aux dimensions fixes. Les frontières du système incluent la cavité, le milieu de propagation et la source d’excitation initiale. Les perturbations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externes sont limitées aux pertes aux parois et aux fluctuations thermiques.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loi utilisée est la suivante.</w:t>
      </w:r>
    </w:p>
    <w:p>
      <w:pPr>
        <w:spacing w:line="240" w:lineRule="auto" w:after="0" w:before="0"/>
        <w:ind w:right="0" w:left="0"/>
      </w:pPr>
      <w:r>
        <w:rPr>
          <w:rFonts w:ascii="Arial" w:hAnsi="Arial" w:cs="Arial" w:eastAsia="Arial"/>
          <w:color w:val="252525"/>
          <w:sz w:val="51"/>
        </w:rPr>
        <w:t>S = (β × ΔΦ) / (T × σ).</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direction interne du système est définie par les conditions aux limites imposées par la cavité. Ces conditions sélectionnent des modes propres stables et orientent l’énergie vers des configurations spatiales précises. La direction est claire et constante, ce qui confère à β une valeur élevée.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flux de transformation interne correspond à la propagation et à l’interférence de l’onde entre les parois. En régime d’onde stationnaire, les états successifs du champ sont parfaitement corrélés. Les nœuds et ventres restent fixes dans l’espace. Le flux est hautement structuré et répétitif. ΔΦ est élevé.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tension est liée aux pertes dissipatives aux parois de la cavité et à l’énergie nécessaire pour maintenir l’onde. Tant que le facteur de qualité de la cavité est élevé, ces pertes restent faibles et la tension demeure modérée. T reste contrôlé.</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Le bruit est constitué des fluctuations thermiques, des irrégularités de surface et des micro-variations du milieu. Dans une cavité de bonne qualité, ces perturbations n’altèrent pas significativement la structure du mode stationnaire. σ est faible.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Dans ces conditions, le rapport</w:t>
      </w:r>
    </w:p>
    <w:p>
      <w:pPr>
        <w:spacing w:line="240" w:lineRule="auto" w:after="0" w:before="0"/>
        <w:ind w:right="0" w:left="0"/>
      </w:pPr>
      <w:r>
        <w:rPr>
          <w:rFonts w:ascii="Arial" w:hAnsi="Arial" w:cs="Arial" w:eastAsia="Arial"/>
          <w:color w:val="252525"/>
          <w:sz w:val="51"/>
        </w:rPr>
        <w:t>S = (β × ΔΦ) / (T × σ)</w:t>
      </w:r>
    </w:p>
    <w:p>
      <w:pPr>
        <w:spacing w:line="240" w:lineRule="auto" w:after="0" w:before="0"/>
        <w:ind w:right="0" w:left="0"/>
      </w:pPr>
      <w:r>
        <w:rPr>
          <w:rFonts w:ascii="Arial" w:hAnsi="Arial" w:cs="Arial" w:eastAsia="Arial"/>
          <w:color w:val="252525"/>
          <w:sz w:val="51"/>
        </w:rPr>
        <w:t>est largement supérieur au seuil critique. L’onde stationnaire est stable, persistante et reproductible. Le système maintient une structure spatiale et temporelle cohérente malgré la dissipation.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Lorsque la cavité est fortement amortie, déformée ou soumise à des perturbations importantes, les pertes augmentent. La tension croît, le bruit perturbe les interférences, et les modes propres se dégradent. ΔΦ diminue et σ augmente simultanément. Le rapport S décroît alors jusqu’à passer sous le seuil critique, entraînant la disparition de l’onde stationnaire.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Ce cas montre que la stabilité d’une structure ondulatoire dépend principalement de la qualité des conditions aux limites et du rapport entre structuration modale et dissipation. La loi rend compte de la transition entre résonance stable et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diffusion incohérente de l’énergie.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Cas 9 — Interférences cohérentes et décohérence progressive.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système étudié est un dispositif d’interférence, tel qu’une expérience à deux fentes pour des ondes classiques ou quantiques. Les frontières du système incluent la source, les ouvertures, le milieu de propagation et l’écran d’observation. Les perturbations externes incluent les interactions avec l’environnement et les fluctuations du milieu.</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loi utilisée est la suivante.</w:t>
      </w:r>
    </w:p>
    <w:p>
      <w:pPr>
        <w:spacing w:line="240" w:lineRule="auto" w:after="0" w:before="0"/>
        <w:ind w:right="0" w:left="0"/>
      </w:pPr>
      <w:r>
        <w:rPr>
          <w:rFonts w:ascii="Arial" w:hAnsi="Arial" w:cs="Arial" w:eastAsia="Arial"/>
          <w:color w:val="252525"/>
          <w:sz w:val="51"/>
        </w:rPr>
        <w:t>S = (β × ΔΦ) / (T × σ).</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direction interne du système est définie par la géométrie du dispositif et par la préparation initiale de l’onde. Les conditions aux limites imposent une orientation claire des chemins possibles et de leur superposition. Tant que ces conditions restent stables, β est élevé.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Le flux de transformation interne correspond à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l’évolution de la phase et de l’amplitude de l’onde le long des chemins possibles. Lorsque les chemins restent indiscernables, les états successifs interfèrent de manière déterministe. La superposition est stable et reproductible. ΔΦ est alors élevé.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tension est liée aux contraintes imposées pour maintenir l’isolement du système et préserver l’indiscernabilité des chemins. Elle inclut les coûts énergétiques et expérimentaux nécessaires pour limiter les interactions parasites. Tant que ces contraintes sont maîtrisées, T reste modéré.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bruit est constitué des interactions non contrôlées avec l’environnement, telles que les collisions, les fluctuations thermiques ou les mesures partielles. Ces perturbations introduisent une information non corrélée qui détruit progressivement la superposition. σ augmente avec le couplage environnemental.</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Dans le régime cohérent, le rapport</w:t>
      </w:r>
    </w:p>
    <w:p>
      <w:pPr>
        <w:spacing w:line="240" w:lineRule="auto" w:after="0" w:before="0"/>
        <w:ind w:right="0" w:left="0"/>
      </w:pPr>
      <w:r>
        <w:rPr>
          <w:rFonts w:ascii="Arial" w:hAnsi="Arial" w:cs="Arial" w:eastAsia="Arial"/>
          <w:color w:val="252525"/>
          <w:sz w:val="51"/>
        </w:rPr>
        <w:t>S = (β × ΔΦ) / (T × σ)</w:t>
      </w:r>
    </w:p>
    <w:p>
      <w:pPr>
        <w:spacing w:line="240" w:lineRule="auto" w:after="0" w:before="0"/>
        <w:ind w:right="0" w:left="0"/>
      </w:pPr>
      <w:r>
        <w:rPr>
          <w:rFonts w:ascii="Arial" w:hAnsi="Arial" w:cs="Arial" w:eastAsia="Arial"/>
          <w:color w:val="252525"/>
          <w:sz w:val="51"/>
        </w:rPr>
        <w:t>est supérieur au seuil critique. Les franges d’interférence sont nettes et stables, signe d’une cohérence maintenue.</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Lorsque le couplage à l’environnement augmente, le bruit croît et le flux cohérent se fragmente. ΔΦ diminue tandis que σ augmente. Le rapport S décroît progressivement jusqu’à passer sous le seuil critique. Les franges s’estompent et disparaissent, laissant place à une distribution incohérente.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cas montre que la décohérence n’est pas un phénomène abrupt mais une transition gouvernée par le rapport entre structuration interne et bruit environnemental. La loi décrit correctement la disparition graduelle des interférences sans modification de la direction géométrique initiale.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Cas 10 — Transition laminaire–turbulent dans un écoulement fluide.</w:t>
      </w:r>
    </w:p>
    <w:p>
      <w:pPr>
        <w:spacing w:line="240" w:lineRule="auto" w:after="0" w:before="0"/>
        <w:ind w:right="0" w:left="0"/>
      </w:pPr>
      <w:r>
        <w:rPr>
          <w:rFonts w:ascii="Arial" w:hAnsi="Arial" w:cs="Arial" w:eastAsia="Arial"/>
          <w:color w:val="252525"/>
          <w:sz w:val="51"/>
        </w:rPr>
        <w:t>Le système étudié est un écoulement de fluide newtonien dans un conduit cylindrique, soumis à un gradient de pression constant. Les frontières du système incluent le fluide, les parois du conduit et la source de pression. Les perturbations externes sont liées aux rugosités de paroi et aux fluctuations d’entrée.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La loi utilisée est la suivante.</w:t>
      </w:r>
    </w:p>
    <w:p>
      <w:pPr>
        <w:spacing w:line="240" w:lineRule="auto" w:after="0" w:before="0"/>
        <w:ind w:right="0" w:left="0"/>
      </w:pPr>
      <w:r>
        <w:rPr>
          <w:rFonts w:ascii="Arial" w:hAnsi="Arial" w:cs="Arial" w:eastAsia="Arial"/>
          <w:color w:val="252525"/>
          <w:sz w:val="51"/>
        </w:rPr>
        <w:t>S = (β × ΔΦ) / (T × σ).</w:t>
      </w:r>
    </w:p>
    <w:p>
      <w:pPr>
        <w:spacing w:line="240" w:lineRule="auto" w:after="0" w:before="0"/>
        <w:ind w:right="0" w:left="0"/>
      </w:pPr>
      <w:r>
        <w:rPr>
          <w:rFonts w:ascii="Arial" w:hAnsi="Arial" w:cs="Arial" w:eastAsia="Arial"/>
          <w:color w:val="252525"/>
          <w:sz w:val="51"/>
        </w:rPr>
        <w:t>La direction interne du système est imposée par le gradient de pression, qui oriente le flux moyen du fluide dans une direction stable. Tant que ce gradient est constant et dominant, β est élevé.</w:t>
      </w:r>
    </w:p>
    <w:p>
      <w:pPr>
        <w:spacing w:line="240" w:lineRule="auto" w:after="0" w:before="0"/>
        <w:ind w:right="0" w:left="0"/>
      </w:pPr>
      <w:r>
        <w:rPr>
          <w:rFonts w:ascii="Arial" w:hAnsi="Arial" w:cs="Arial" w:eastAsia="Arial"/>
          <w:color w:val="252525"/>
          <w:sz w:val="51"/>
        </w:rPr>
        <w:t>Le flux de transformation interne correspond à l’organisation des vitesses locales du fluide. En régime laminaire, les lignes de courant sont parallèles et stables. Les états successifs du champ de vitesse sont fortement corrélés dans le temps et l’espace. Le flux est continu et structuré, ce qui implique un ΔΦ élevé.</w:t>
      </w:r>
    </w:p>
    <w:p>
      <w:pPr>
        <w:spacing w:line="240" w:lineRule="auto" w:after="0" w:before="0"/>
        <w:ind w:right="0" w:left="0"/>
      </w:pPr>
      <w:r>
        <w:rPr>
          <w:rFonts w:ascii="Arial" w:hAnsi="Arial" w:cs="Arial" w:eastAsia="Arial"/>
          <w:color w:val="252525"/>
          <w:sz w:val="51"/>
        </w:rPr>
        <w:t>La tension du système est liée à la dissipation visqueuse nécessaire pour maintenir l’écoulement. À faible vitesse moyenne, cette dissipation reste proportionnée à la structuration du flux. T demeure modéré.</w:t>
      </w:r>
    </w:p>
    <w:p>
      <w:pPr>
        <w:spacing w:line="240" w:lineRule="auto" w:after="0" w:before="0"/>
        <w:ind w:right="0" w:left="0"/>
      </w:pPr>
      <w:r>
        <w:rPr>
          <w:rFonts w:ascii="Arial" w:hAnsi="Arial" w:cs="Arial" w:eastAsia="Arial"/>
          <w:color w:val="252525"/>
          <w:sz w:val="51"/>
        </w:rPr>
        <w:t>Le bruit est constitué des perturbations microscopiques, des imperfections de paroi et des fluctuations thermiques. En régime laminaire, ces perturbations sont amorties par la viscosité. σ reste faible.</w:t>
      </w:r>
    </w:p>
    <w:p>
      <w:pPr>
        <w:spacing w:line="240" w:lineRule="auto" w:after="0" w:before="0"/>
        <w:ind w:right="0" w:left="0"/>
      </w:pPr>
      <w:r>
        <w:rPr>
          <w:rFonts w:ascii="Arial" w:hAnsi="Arial" w:cs="Arial" w:eastAsia="Arial"/>
          <w:color w:val="252525"/>
          <w:sz w:val="51"/>
        </w:rPr>
        <w:t>Dans ces conditions, le rapport</w:t>
      </w:r>
    </w:p>
    <w:p>
      <w:pPr>
        <w:spacing w:line="240" w:lineRule="auto" w:after="0" w:before="0"/>
        <w:ind w:right="0" w:left="0"/>
      </w:pPr>
      <w:r>
        <w:rPr>
          <w:rFonts w:ascii="Arial" w:hAnsi="Arial" w:cs="Arial" w:eastAsia="Arial"/>
          <w:color w:val="252525"/>
          <w:sz w:val="51"/>
        </w:rPr>
        <w:t>S = (β × ΔΦ) / (T × σ)</w:t>
      </w:r>
    </w:p>
    <w:p>
      <w:pPr>
        <w:spacing w:line="240" w:lineRule="auto" w:after="0" w:before="0"/>
        <w:ind w:right="0" w:left="0"/>
      </w:pPr>
      <w:r>
        <w:rPr>
          <w:rFonts w:ascii="Arial" w:hAnsi="Arial" w:cs="Arial" w:eastAsia="Arial"/>
          <w:color w:val="252525"/>
          <w:sz w:val="51"/>
        </w:rPr>
        <w:t>est supérieur au seuil critique. L’écoulement est stable, prévisible et reproductible.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Lorsque la vitesse moyenne augmente, la tension croît fortement du fait de la dissipation accrue, et le bruit est amplifié par les instabilités internes. Les lignes de courant se déstabilisent, le flux se fragmente et ΔΦ chute brutalement. σ augmente par auto-amplification des fluctuations.</w:t>
      </w:r>
    </w:p>
    <w:p>
      <w:pPr>
        <w:spacing w:line="240" w:lineRule="auto" w:after="0" w:before="0"/>
        <w:ind w:right="0" w:left="0"/>
      </w:pPr>
      <w:r>
        <w:rPr>
          <w:rFonts w:ascii="Arial" w:hAnsi="Arial" w:cs="Arial" w:eastAsia="Arial"/>
          <w:color w:val="252525"/>
          <w:sz w:val="51"/>
        </w:rPr>
        <w:t>Le rapport S diminue alors jusqu’à passer sous le seuil critique, ce qui correspond à la transition vers un régime turbulent. L’écoulement devient chaotique, imprévisible à long terme et hautement dissipatif.</w:t>
      </w:r>
    </w:p>
    <w:p>
      <w:pPr>
        <w:spacing w:line="240" w:lineRule="auto" w:after="0" w:before="0"/>
        <w:ind w:right="0" w:left="0"/>
      </w:pPr>
      <w:r>
        <w:rPr>
          <w:rFonts w:ascii="Arial" w:hAnsi="Arial" w:cs="Arial" w:eastAsia="Arial"/>
          <w:color w:val="252525"/>
          <w:sz w:val="51"/>
        </w:rPr>
        <w:t>Ce cas montre que la turbulence n’est pas une simple augmentation de complexité, mais une perte de cohérence structurelle lorsque la tension et le bruit dépassent la capacité directionnelle du système. La loi prédit correctement la transition entre régime laminaire cohérent et régime turbulent incohérent.</w:t>
      </w:r>
    </w:p>
    <w:p>
      <w:pPr>
        <w:spacing w:line="240" w:lineRule="auto" w:after="0" w:before="0"/>
        <w:ind w:right="0" w:left="0"/>
      </w:pPr>
      <w:r>
        <w:rPr>
          <w:rFonts w:ascii="Arial" w:hAnsi="Arial" w:cs="Arial" w:eastAsia="Arial"/>
          <w:color w:val="252525"/>
          <w:sz w:val="51"/>
        </w:rPr>
        <w:t>Mot.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Cas 11 — Diffusion thermique et effacement de gradients.</w:t>
      </w:r>
    </w:p>
    <w:p>
      <w:pPr>
        <w:spacing w:line="240" w:lineRule="auto" w:after="0" w:before="0"/>
        <w:ind w:right="0" w:left="0"/>
      </w:pPr>
      <w:r>
        <w:rPr>
          <w:rFonts w:ascii="Arial" w:hAnsi="Arial" w:cs="Arial" w:eastAsia="Arial"/>
          <w:color w:val="252525"/>
          <w:sz w:val="51"/>
        </w:rPr>
        <w:t xml:space="preserve">Le système étudié est un milieu matériel initialement soumis à un gradient de température, laissé ensuite en évolution libre sans apport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énergétique externe. Les frontières du système incluent le matériau et son environnement immédiat, supposé thermiquement isolé à l’échelle considérée. Les perturbations externes sont négligeables devant les processus internes de diffusion.</w:t>
      </w:r>
    </w:p>
    <w:p>
      <w:pPr>
        <w:spacing w:line="240" w:lineRule="auto" w:after="0" w:before="0"/>
        <w:ind w:right="0" w:left="0"/>
      </w:pPr>
      <w:r>
        <w:rPr>
          <w:rFonts w:ascii="Arial" w:hAnsi="Arial" w:cs="Arial" w:eastAsia="Arial"/>
          <w:color w:val="252525"/>
          <w:sz w:val="51"/>
        </w:rPr>
        <w:t>La loi utilisée est la suivante.</w:t>
      </w:r>
    </w:p>
    <w:p>
      <w:pPr>
        <w:spacing w:line="240" w:lineRule="auto" w:after="0" w:before="0"/>
        <w:ind w:right="0" w:left="0"/>
      </w:pPr>
      <w:r>
        <w:rPr>
          <w:rFonts w:ascii="Arial" w:hAnsi="Arial" w:cs="Arial" w:eastAsia="Arial"/>
          <w:color w:val="252525"/>
          <w:sz w:val="51"/>
        </w:rPr>
        <w:t>S = (β × ΔΦ) / (T × σ).</w:t>
      </w:r>
    </w:p>
    <w:p>
      <w:pPr>
        <w:spacing w:line="240" w:lineRule="auto" w:after="0" w:before="0"/>
        <w:ind w:right="0" w:left="0"/>
      </w:pPr>
      <w:r>
        <w:rPr>
          <w:rFonts w:ascii="Arial" w:hAnsi="Arial" w:cs="Arial" w:eastAsia="Arial"/>
          <w:color w:val="252525"/>
          <w:sz w:val="51"/>
        </w:rPr>
        <w:t>La direction interne du système est initialement définie par le gradient thermique. L’existence d’une différence de température crée une orientation claire du flux de chaleur, allant des régions chaudes vers les régions froides. Tant que le gradient est marqué, β est non nul.</w:t>
      </w:r>
    </w:p>
    <w:p>
      <w:pPr>
        <w:spacing w:line="240" w:lineRule="auto" w:after="0" w:before="0"/>
        <w:ind w:right="0" w:left="0"/>
      </w:pPr>
      <w:r>
        <w:rPr>
          <w:rFonts w:ascii="Arial" w:hAnsi="Arial" w:cs="Arial" w:eastAsia="Arial"/>
          <w:color w:val="252525"/>
          <w:sz w:val="51"/>
        </w:rPr>
        <w:t>Le flux de transformation interne correspond au transport de chaleur par diffusion. Les états successifs du champ de température sont liés par l’équation de diffusion, et l’évolution est déterministe à l’échelle macroscopique. Cependant, ce flux est orienté vers l’homogénéisation plutôt que vers la structuration. ΔΦ est donc modéré et décroissant.</w:t>
      </w:r>
    </w:p>
    <w:p>
      <w:pPr>
        <w:spacing w:line="240" w:lineRule="auto" w:after="0" w:before="0"/>
        <w:ind w:right="0" w:left="0"/>
      </w:pPr>
      <w:r>
        <w:rPr>
          <w:rFonts w:ascii="Arial" w:hAnsi="Arial" w:cs="Arial" w:eastAsia="Arial"/>
          <w:color w:val="252525"/>
          <w:sz w:val="51"/>
        </w:rPr>
        <w:t>La tension du système est faible, car aucun mécanisme n’est requis pour maintenir la structure. Le système évolue spontanément vers l’équilibre thermodynamique. T reste faible mais non structurant.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Le bruit est constitué des fluctuations microscopiques et thermiques intrinsèques au milieu. À mesure que le gradient s’efface, ces fluctuations deviennent dominantes par rapport au signal structurant. σ devient progressivement dominant.</w:t>
      </w:r>
    </w:p>
    <w:p>
      <w:pPr>
        <w:spacing w:line="240" w:lineRule="auto" w:after="0" w:before="0"/>
        <w:ind w:right="0" w:left="0"/>
      </w:pPr>
      <w:r>
        <w:rPr>
          <w:rFonts w:ascii="Arial" w:hAnsi="Arial" w:cs="Arial" w:eastAsia="Arial"/>
          <w:color w:val="252525"/>
          <w:sz w:val="51"/>
        </w:rPr>
        <w:t>Dans l’état initial, le rapport</w:t>
      </w:r>
    </w:p>
    <w:p>
      <w:pPr>
        <w:spacing w:line="240" w:lineRule="auto" w:after="0" w:before="0"/>
        <w:ind w:right="0" w:left="0"/>
      </w:pPr>
      <w:r>
        <w:rPr>
          <w:rFonts w:ascii="Arial" w:hAnsi="Arial" w:cs="Arial" w:eastAsia="Arial"/>
          <w:color w:val="252525"/>
          <w:sz w:val="51"/>
        </w:rPr>
        <w:t>S = (β × ΔΦ) / (T × σ)</w:t>
      </w:r>
    </w:p>
    <w:p>
      <w:pPr>
        <w:spacing w:line="240" w:lineRule="auto" w:after="0" w:before="0"/>
        <w:ind w:right="0" w:left="0"/>
      </w:pPr>
      <w:r>
        <w:rPr>
          <w:rFonts w:ascii="Arial" w:hAnsi="Arial" w:cs="Arial" w:eastAsia="Arial"/>
          <w:color w:val="252525"/>
          <w:sz w:val="51"/>
        </w:rPr>
        <w:t>peut être proche ou légèrement supérieur au seuil critique, traduisant l’existence temporaire d’une direction et d’un flux ordonné.</w:t>
      </w:r>
    </w:p>
    <w:p>
      <w:pPr>
        <w:spacing w:line="240" w:lineRule="auto" w:after="0" w:before="0"/>
        <w:ind w:right="0" w:left="0"/>
      </w:pPr>
      <w:r>
        <w:rPr>
          <w:rFonts w:ascii="Arial" w:hAnsi="Arial" w:cs="Arial" w:eastAsia="Arial"/>
          <w:color w:val="252525"/>
          <w:sz w:val="51"/>
        </w:rPr>
        <w:t>À mesure que le gradient thermique disparaît, β tend vers zéro, ΔΦ s’annule, tandis que σ demeure non nul. Le rapport S chute alors inévitablement en dessous du seuil critique. Le système atteint un état homogène sans structure exploitable.</w:t>
      </w:r>
    </w:p>
    <w:p>
      <w:pPr>
        <w:spacing w:line="240" w:lineRule="auto" w:after="0" w:before="0"/>
        <w:ind w:right="0" w:left="0"/>
      </w:pPr>
      <w:r>
        <w:rPr>
          <w:rFonts w:ascii="Arial" w:hAnsi="Arial" w:cs="Arial" w:eastAsia="Arial"/>
          <w:color w:val="252525"/>
          <w:sz w:val="51"/>
        </w:rPr>
        <w:t>Ce cas montre qu’un système peut présenter une direction et un flux transitoires sans être durablement cohérent. La loi rend compte de l’irréversibilité de la diffusion thermique et de la disparition inéluctable de toute organisation en l’absence d’un apport structurant externe.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Cas 12 — Gradient chimique et réaction de diffusion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couplée.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système étudié est un milieu chimique dans lequel deux espèces réactives diffusent et réagissent selon une cinétique simple, créant initialement un gradient de concentration. Les frontières du système incluent le volume réactionnel et ses parois, supposées chimiquement neutres. Les perturbations externes sont limitées aux fluctuations thermiques et aux inhomogénéités initiales.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loi utilisée est la suivante.</w:t>
      </w:r>
    </w:p>
    <w:p>
      <w:pPr>
        <w:spacing w:line="240" w:lineRule="auto" w:after="0" w:before="0"/>
        <w:ind w:right="0" w:left="0"/>
      </w:pPr>
      <w:r>
        <w:rPr>
          <w:rFonts w:ascii="Arial" w:hAnsi="Arial" w:cs="Arial" w:eastAsia="Arial"/>
          <w:color w:val="252525"/>
          <w:sz w:val="51"/>
        </w:rPr>
        <w:t>S = (β × ΔΦ) / (T × σ).</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direction interne du système est définie par le gradient de potentiel chimique entre les espèces. Tant que ce gradient existe, il oriente les flux de matière et de réaction dans une direction non aléatoire. β est donc non nul au départ.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flux de transformation interne correspond à l’enchaînement couplé diffusion–réaction. Lorsque la cinétique et la diffusion sont équilibrées, les états successifs du système suivent une évolution régulière décrite par des équations de réaction-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diffusion. Le flux est causalement structuré, ce qui confère à ΔΦ une valeur modérée.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tension est liée aux contraintes thermodynamiques imposées par la réaction chimique, notamment l’énergie libre consommée et la dissipation associée. Tant que la réaction reste proche de l’équilibre et que les gradients sont faibles, T demeure modéré.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bruit est constitué des fluctuations moléculaires, des collisions aléatoires et des variations locales de concentration. À mesure que les gradients s’atténuent, ces fluctuations deviennent relativement plus importantes. σ augmente relativement au signal structurant.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Dans la phase initiale, le rapport</w:t>
      </w:r>
    </w:p>
    <w:p>
      <w:pPr>
        <w:spacing w:line="240" w:lineRule="auto" w:after="0" w:before="0"/>
        <w:ind w:right="0" w:left="0"/>
      </w:pPr>
      <w:r>
        <w:rPr>
          <w:rFonts w:ascii="Arial" w:hAnsi="Arial" w:cs="Arial" w:eastAsia="Arial"/>
          <w:color w:val="252525"/>
          <w:sz w:val="51"/>
        </w:rPr>
        <w:t>S = (β × ΔΦ) / (T × σ)</w:t>
      </w:r>
    </w:p>
    <w:p>
      <w:pPr>
        <w:spacing w:line="240" w:lineRule="auto" w:after="0" w:before="0"/>
        <w:ind w:right="0" w:left="0"/>
      </w:pPr>
      <w:r>
        <w:rPr>
          <w:rFonts w:ascii="Arial" w:hAnsi="Arial" w:cs="Arial" w:eastAsia="Arial"/>
          <w:color w:val="252525"/>
          <w:sz w:val="51"/>
        </w:rPr>
        <w:t>peut être proche ou légèrement supérieur au seuil critique, traduisant l’existence d’une organisation transitoire gouvernée par le gradient chimique.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À mesure que la réaction progresse et que les concentrations s’homogénéisent, la direction disparaît, le flux devient purement dissipatif et le bruit domine. β et ΔΦ tendent vers zéro tandis que σ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reste non nul. Le rapport S chute alors en dessous du seuil critique.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cas montre que les systèmes de réaction-diffusion simples ne produisent pas spontanément de cohérence durable. Ils peuvent présenter des structures temporaires, mais celles-ci s’éteignent dès que les gradients s’effacent. La loi distingue correctement les régimes transitoires des régimes stables.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Cas 13 — Instabilité de Rayleigh–Bénard et convection organisée.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système étudié est une couche de fluide chauffée par le bas et refroidie par le haut, soumise à un gradient thermique vertical. Les frontières du système incluent le fluide, les plaques chauffante et refroidissante, et l’environnement immédiat. Les perturbations externes sont limitées aux fluctuations thermiques initiales.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loi utilisée est la suivante.</w:t>
      </w:r>
    </w:p>
    <w:p>
      <w:pPr>
        <w:spacing w:line="240" w:lineRule="auto" w:after="0" w:before="0"/>
        <w:ind w:right="0" w:left="0"/>
      </w:pPr>
      <w:r>
        <w:rPr>
          <w:rFonts w:ascii="Arial" w:hAnsi="Arial" w:cs="Arial" w:eastAsia="Arial"/>
          <w:color w:val="252525"/>
          <w:sz w:val="51"/>
        </w:rPr>
        <w:t>S = (β × ΔΦ) / (T × σ).</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La direction interne du système est imposée par le gradient thermique vertical. Le chauffage par le bas crée une orientation claire des flux potentiels, favorisant la montée du fluide chaud et la descente du fluide froid. Tant que ce gradient est maintenu, β est élevé.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flux de transformation interne correspond à l’organisation des mouvements convectifs du fluide. En dessous du seuil critique de Rayleigh, la diffusion thermique domine et le flux reste désorganisé. Au-delà de ce seuil, des cellules de convection apparaissent spontanément. Les états successifs du système deviennent spatialement et temporellement corrélés. ΔΦ augmente fortement lors de cette transition.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tension du système est liée à la dissipation visqueuse et thermique nécessaire pour maintenir les mouvements convectifs. Cette tension augmente avec l’intensité de la convection, mais reste proportionnée à la structuration produite tant que le régime reste stationnaire. T demeure contrôlé dans le régime convectif stable.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Le bruit est initialement constitué de fluctuations thermiques aléatoires. Dans le régime convectif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organisé, ces fluctuations sont absorbées et canalisées par les structures émergentes. σ diminue relativement au signal structurant.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Dans le régime de convection organisée, le rapport</w:t>
      </w:r>
    </w:p>
    <w:p>
      <w:pPr>
        <w:spacing w:line="240" w:lineRule="auto" w:after="0" w:before="0"/>
        <w:ind w:right="0" w:left="0"/>
      </w:pPr>
      <w:r>
        <w:rPr>
          <w:rFonts w:ascii="Arial" w:hAnsi="Arial" w:cs="Arial" w:eastAsia="Arial"/>
          <w:color w:val="252525"/>
          <w:sz w:val="51"/>
        </w:rPr>
        <w:t>S = (β × ΔΦ) / (T × σ)</w:t>
      </w:r>
    </w:p>
    <w:p>
      <w:pPr>
        <w:spacing w:line="240" w:lineRule="auto" w:after="0" w:before="0"/>
        <w:ind w:right="0" w:left="0"/>
      </w:pPr>
      <w:r>
        <w:rPr>
          <w:rFonts w:ascii="Arial" w:hAnsi="Arial" w:cs="Arial" w:eastAsia="Arial"/>
          <w:color w:val="252525"/>
          <w:sz w:val="51"/>
        </w:rPr>
        <w:t>devient supérieur au seuil critique. Le système passe d’un régime diffusif incohérent à un régime structuré et stable, caractérisé par des motifs spatiaux persistants.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Lorsque le gradient thermique devient trop important, la convection peut entrer dans un régime turbulent. La tension et le bruit augmentent alors plus rapidement que la structuration. ΔΦ cesse de croître et peut même diminuer. Le rapport S redescend vers ou sous le seuil critique.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cas montre que l’émergence spontanée d’ordre dans un système hors équilibre correspond à une augmentation mesurable de cohérence. La loi rend compte de la transition entre diffusion, convection organisée et turbulence convective.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Cas 14 — Transition de phase ferromagnétique.</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système étudié est un matériau ferromagnétique soumis à une variation de température autour de sa température critique de Curie. Les frontières du système incluent le réseau de spins du matériau et son environnement thermique. Les perturbations externes sont limitées aux fluctuations thermiques.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loi utilisée est la suivante.</w:t>
      </w:r>
    </w:p>
    <w:p>
      <w:pPr>
        <w:spacing w:line="240" w:lineRule="auto" w:after="0" w:before="0"/>
        <w:ind w:right="0" w:left="0"/>
      </w:pPr>
      <w:r>
        <w:rPr>
          <w:rFonts w:ascii="Arial" w:hAnsi="Arial" w:cs="Arial" w:eastAsia="Arial"/>
          <w:color w:val="252525"/>
          <w:sz w:val="51"/>
        </w:rPr>
        <w:t>S = (β × ΔΦ) / (T × σ).</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direction interne du système est définie par l’interaction d’échange entre spins voisins. En dessous de la température critique, ces interactions favorisent un alignement collectif. La direction devient globale et non aléatoire. β est alors élevé. Au-dessus de la température critique, aucune orientation privilégiée ne subsiste et β tend vers zéro.</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Le flux de transformation interne correspond à l’évolution collective des configurations de spins. Dans la phase ferromagnétique, les retournements de spins sont corrélés et s’organisent autour de domaines stables. Les états successifs sont fortement liés, ce qui confère à ΔΦ une valeur élevée. Dans la phase paramagnétique, les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fluctuations sont indépendantes et ΔΦ chute fortement.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tension du système est liée à l’énergie thermique nécessaire pour maintenir l’agitation des spins et aux coûts énergétiques associés aux réarrangements de domaines. En dessous de la température critique, cette tension reste compatible avec l’alignement collectif. Au-dessus, l’agitation thermique domine et T devient excessif au regard de la structuration possible.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bruit est constitué des fluctuations thermiques. À haute température, ces fluctuations deviennent dominantes et détruisent toute corrélation à longue portée. σ augmente fortement au voisinage et au-dessus du point critique.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En phase ferromagnétique stable, le rapport</w:t>
      </w:r>
    </w:p>
    <w:p>
      <w:pPr>
        <w:spacing w:line="240" w:lineRule="auto" w:after="0" w:before="0"/>
        <w:ind w:right="0" w:left="0"/>
      </w:pPr>
      <w:r>
        <w:rPr>
          <w:rFonts w:ascii="Arial" w:hAnsi="Arial" w:cs="Arial" w:eastAsia="Arial"/>
          <w:color w:val="252525"/>
          <w:sz w:val="51"/>
        </w:rPr>
        <w:t>S = (β × ΔΦ) / (T × σ)</w:t>
      </w:r>
    </w:p>
    <w:p>
      <w:pPr>
        <w:spacing w:line="240" w:lineRule="auto" w:after="0" w:before="0"/>
        <w:ind w:right="0" w:left="0"/>
      </w:pPr>
      <w:r>
        <w:rPr>
          <w:rFonts w:ascii="Arial" w:hAnsi="Arial" w:cs="Arial" w:eastAsia="Arial"/>
          <w:color w:val="252525"/>
          <w:sz w:val="51"/>
        </w:rPr>
        <w:t>est supérieur au seuil critique. Le système présente une organisation macroscopique persistante, caractérisée par une aimantation non nulle.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Lors du passage à la phase paramagnétique, β et ΔΦ s’effondrent tandis que T et σ augmentent. Le rapport S passe alors sous le seuil critique, ce qui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correspond à la disparition de l’ordre magnétique.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cas montre que les transitions de phase correspondent à des basculements nets de cohérence structurelle. La loi rend compte de l’émergence et de la disparition d’un ordre collectif sans introduire de paramètres spécifiques au matériau, mais uniquement par le rapport entre interactions, flux collectif et agitation thermique.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Cas 15 — Synchronisation de métapopulation d’oscillateurs couplés.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système étudié est un ensemble d’oscillateurs non linéaires faiblement couplés, tel qu’un réseau de pendules, de lasers ou d’oscillateurs de phase de type Kuramoto. Les frontières du système incluent les oscillateurs individuels et les liaisons de couplage. Les perturbations externes sont constituées de fluctuations locales et de bruit sur les fréquences propres.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loi utilisée est la suivante.</w:t>
      </w:r>
    </w:p>
    <w:p>
      <w:pPr>
        <w:spacing w:line="240" w:lineRule="auto" w:after="0" w:before="0"/>
        <w:ind w:right="0" w:left="0"/>
      </w:pPr>
      <w:r>
        <w:rPr>
          <w:rFonts w:ascii="Arial" w:hAnsi="Arial" w:cs="Arial" w:eastAsia="Arial"/>
          <w:color w:val="252525"/>
          <w:sz w:val="51"/>
        </w:rPr>
        <w:t>S = (β × ΔΦ) / (T × σ).</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La direction interne du système est donnée par le couplage entre oscillateurs, qui tend à réduire les différences de phase et à orienter le réseau vers un état collectif synchronisé. Tant que le couplage moyen dépasse un certain seuil, une orientation globale émerge. β devient alors non nul et croissant avec la force de couplage.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flux de transformation interne correspond à l’évolution des phases individuelles. En régime synchronisé, les phases évoluent de manière corrélée et conservent des différences constantes. Les états successifs du système sont liés par une dynamique collective stable. ΔΦ est élevé. En régime désynchronisé, les phases dérivent indépendamment et ΔΦ est faible.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tension du système est liée à l’effort nécessaire pour maintenir le couplage face aux dispersions de fréquences naturelles. Lorsque la dispersion est modérée, la tension reste compatible avec la synchronisation. Si la dispersion augmente ou si le couplage est faible, T devient dominant.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Le bruit est constitué des fluctuations aléatoires sur les fréquences et les phases. En régime synchronisé, ces fluctuations sont absorbées par la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dynamique collective. σ reste faible relativement au signal. En régime désynchronisé, le bruit est amplifié par l’absence de coordination.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Dans le régime synchronisé, le rapport</w:t>
      </w:r>
    </w:p>
    <w:p>
      <w:pPr>
        <w:spacing w:line="240" w:lineRule="auto" w:after="0" w:before="0"/>
        <w:ind w:right="0" w:left="0"/>
      </w:pPr>
      <w:r>
        <w:rPr>
          <w:rFonts w:ascii="Arial" w:hAnsi="Arial" w:cs="Arial" w:eastAsia="Arial"/>
          <w:color w:val="252525"/>
          <w:sz w:val="51"/>
        </w:rPr>
        <w:t>S = (β × ΔΦ) / (T × σ)</w:t>
      </w:r>
    </w:p>
    <w:p>
      <w:pPr>
        <w:spacing w:line="240" w:lineRule="auto" w:after="0" w:before="0"/>
        <w:ind w:right="0" w:left="0"/>
      </w:pPr>
      <w:r>
        <w:rPr>
          <w:rFonts w:ascii="Arial" w:hAnsi="Arial" w:cs="Arial" w:eastAsia="Arial"/>
          <w:color w:val="252525"/>
          <w:sz w:val="51"/>
        </w:rPr>
        <w:t>est supérieur au seuil critique. Le système présente une cohérence collective stable, caractérisée par une phase moyenne bien définie.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Lorsque le couplage passe sous le seuil critique ou que le bruit et la dispersion deviennent trop importants, β et ΔΦ chutent tandis que T et σ augmentent. Le rapport S passe alors sous le seuil critique. La synchronisation disparaît et le système redevient incohérent.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cas montre que la synchronisation collective est une manifestation directe de cohérence structurelle émergente. La loi décrit correctement la transition entre comportement individuel incohérent et dynamique collective organisée.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Suite — Partie I : Sciences physiques</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Cas 16 — Désynchronisation progressive sous bruit croissant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système étudié est le même réseau d’oscillateurs couplés que dans le cas précédent, mais soumis à une augmentation graduelle du bruit sur les fréquences individuelles. Les frontières du système restent inchangées.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direction interne, initialement assurée par le couplage, s’affaiblit à mesure que les fluctuations individuelles deviennent dominantes. β décroît progressivement.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flux de transformation interne perd sa continuité collective. Les phases, autrefois corrélées, commencent à dériver. La dynamique globale se fragmente, ce qui entraîne une diminution de ΔΦ.</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tension augmente car le système mobilise davantage d’efforts pour maintenir une synchronisation partielle face au bruit. Le couplage ne suffit plus à compenser les perturbations.</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bruit σ devient le terme dominant. Les fluctuations aléatoires imposent leur dynamique propre au détriment de l’organisation collective.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rapport</w:t>
      </w:r>
    </w:p>
    <w:p>
      <w:pPr>
        <w:spacing w:line="240" w:lineRule="auto" w:after="0" w:before="0"/>
        <w:ind w:right="0" w:left="0"/>
      </w:pPr>
      <w:r>
        <w:rPr>
          <w:rFonts w:ascii="Arial" w:hAnsi="Arial" w:cs="Arial" w:eastAsia="Arial"/>
          <w:color w:val="252525"/>
          <w:sz w:val="51"/>
        </w:rPr>
        <w:t>S = (β × ΔΦ) / (T × σ)</w:t>
      </w:r>
    </w:p>
    <w:p>
      <w:pPr>
        <w:spacing w:line="240" w:lineRule="auto" w:after="0" w:before="0"/>
        <w:ind w:right="0" w:left="0"/>
      </w:pPr>
      <w:r>
        <w:rPr>
          <w:rFonts w:ascii="Arial" w:hAnsi="Arial" w:cs="Arial" w:eastAsia="Arial"/>
          <w:color w:val="252525"/>
          <w:sz w:val="51"/>
        </w:rPr>
        <w:t>passe progressivement sous le seuil critique. La désynchronisation observée correspond exactement à la prédiction du modèle.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cas confirme que la perte de cohérence est continue et gouvernée par le rapport des termes, non par une rupture arbitraire.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Cas 17 — Onde de choc et dissipation rapide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système étudié est un milieu matériel soumis à une onde de choc brève et intense. Les frontières du système incluent le milieu et la zone d’impact.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La direction interne est forte mais extrêmement transitoire. L’onde impose une orientation nette du flux d’énergie, ce qui confère à β une valeur élevée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sur un temps très court.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flux ΔΦ est initialement cohérent mais brutalement discontinu. Les états successifs présentent des ruptures irréversibles (compression, fractures, dissipation).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tension T explose localement : contraintes mécaniques extrêmes, dissipation thermique, ruptures de liaisons internes.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bruit σ augmente immédiatement après le passage de l’onde, du fait des micro-ruptures et des fluctuations désordonnées induites.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rapport S est brièvement élevé puis s’effondre très rapidement sous le seuil critique. Le système ne peut maintenir aucune structure durable après le choc.</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cas montre qu’une direction intense mais trop brève ne suffit pas à produire de la cohérence. La loi distingue clairement impulsion et stabilité.</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Cas 18 — Onde progressive non confinée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système étudié est une onde se propageant librement dans un milieu infini, sans conditions aux limites structurantes.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direction interne est bien définie localement par le vecteur de propagation. β est non nul mais purement local.</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flux ΔΦ est cohérent à court terme mais ne produit aucune structuration globale. Les états successifs ne s’auto-renforcent pas.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tension T est faible : le système ne cherche pas à maintenir une structure, il dissipe simplement l’énergie dans l’espace.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bruit σ, bien que faible localement, devient dominant à grande distance, diluant toute organisation.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rapport S reste inférieur ou proche du seuil critique. L’onde existe, mais ne constitue pas un système cohérent durable.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Ce cas distingue propagation et cohérence : une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dynamique peut être régulière sans être structurellement persistante.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Cas 19 — Onde confinée avec pertes élevées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système étudié est une onde confinée dans une cavité à très faible facteur de qualité.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direction interne reste imposée par les conditions aux limites, mais leur efficacité est réduite. β est modéré.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flux ΔΦ est partiellement structuré mais rapidement dégradé par les pertes. Les états successifs perdent leur corrélation.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tension T est élevée car l’énergie injectée est dissipée sans produire de structure stable.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bruit σ devient comparable au signal structurant.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Le rapport S passe sous le seuil critique. L’onde ne peut se maintenir, malgré l’existence d’une direction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géométrique.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cas confirme que la cohérence dépend de la qualité relative des termes, non de leur simple présence.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Cas 20 — Système mécanique auto-entretenu</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système étudié est un oscillateur mécanique auto-entretenu, où un mécanisme interne compense exactement les pertes dissipatives.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direction interne est stable et persistante. β est élevé.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flux ΔΦ est hautement cohérent : les états successifs forment une trajectoire stable et répétitive.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tension T est contrôlée : l’énergie injectée correspond strictement aux pertes.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bruit σ est faible et absorbé par la dynamique stable.</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rapport S est durablement supérieur au seuil critique. Le système maintient une organisation dynamique sans amplification ni effondrement.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cas clôt la première série en montrant qu’un système peut rester cohérent indéfiniment lorsque les quatre termes sont équilibrés.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Transition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Les cas 1 à 20 montrent que la loi de cohérence S décrit correctement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stabilité,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l’émergence d’ordre,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les transitions,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et les effondrements</w:t>
      </w:r>
    </w:p>
    <w:p>
      <w:pPr>
        <w:spacing w:line="240" w:lineRule="auto" w:after="0" w:before="0"/>
        <w:ind w:right="0" w:left="0"/>
      </w:pPr>
      <w:r>
        <w:rPr>
          <w:rFonts w:ascii="Arial" w:hAnsi="Arial" w:cs="Arial" w:eastAsia="Arial"/>
          <w:color w:val="252525"/>
          <w:sz w:val="51"/>
        </w:rPr>
        <w:t>dans des systèmes physiques de complexité croissante, sans modification de la métrique.</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partie suivante étend exactement le même protocole aux sciences du vivant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40" w:lineRule="auto" w:after="0" w:before="0"/>
        <w:ind w:right="0" w:left="0"/>
      </w:pPr>
      <w:r>
        <w:rPr>
          <w:rFonts w:ascii="Arial" w:hAnsi="Arial" w:cs="Arial" w:eastAsia="Arial"/>
          <w:color w:val="252525"/>
          <w:sz w:val="51"/>
        </w:rPr>
        <w:t>Suite — Partie II : Sciences du vivant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0. Objet du test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Hypothèse testée</w:t>
      </w:r>
    </w:p>
    <w:p>
      <w:pPr>
        <w:spacing w:line="240" w:lineRule="auto" w:after="0" w:before="0"/>
        <w:ind w:right="0" w:left="0"/>
      </w:pPr>
      <w:r>
        <w:rPr>
          <w:rFonts w:ascii="Arial" w:hAnsi="Arial" w:cs="Arial" w:eastAsia="Arial"/>
          <w:color w:val="252525"/>
          <w:sz w:val="51"/>
        </w:rPr>
        <w:t>La stabilité fonctionnelle d’une cellule en homéostasie correspond à un régime où</w:t>
      </w:r>
    </w:p>
    <w:p>
      <w:pPr>
        <w:spacing w:line="240" w:lineRule="auto" w:after="0" w:before="0"/>
        <w:ind w:right="0" w:left="0"/>
      </w:pPr>
      <w:r>
        <w:rPr>
          <w:rFonts w:ascii="Arial" w:hAnsi="Arial" w:cs="Arial" w:eastAsia="Arial"/>
          <w:color w:val="252525"/>
          <w:sz w:val="51"/>
        </w:rPr>
        <w:t>S = (β × ΔΦ) / (T × σ)</w:t>
      </w:r>
    </w:p>
    <w:p>
      <w:pPr>
        <w:spacing w:line="240" w:lineRule="auto" w:after="0" w:before="0"/>
        <w:ind w:right="0" w:left="0"/>
      </w:pPr>
      <w:r>
        <w:rPr>
          <w:rFonts w:ascii="Arial" w:hAnsi="Arial" w:cs="Arial" w:eastAsia="Arial"/>
          <w:color w:val="252525"/>
          <w:sz w:val="51"/>
        </w:rPr>
        <w:t>reste supérieur à un seuil critique, sur une fenêtre temporelle d’observation.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Ici, on ne “démontre” pas la vie. On teste si la métrique S, définie opératoirement, discrimine correctement un régime stable et reproductible.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1. Délimitation stricte du système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Système</w:t>
      </w:r>
    </w:p>
    <w:p>
      <w:pPr>
        <w:spacing w:line="240" w:lineRule="auto" w:after="0" w:before="0"/>
        <w:ind w:right="0" w:left="0"/>
      </w:pPr>
      <w:r>
        <w:rPr>
          <w:rFonts w:ascii="Arial" w:hAnsi="Arial" w:cs="Arial" w:eastAsia="Arial"/>
          <w:color w:val="252525"/>
          <w:sz w:val="51"/>
        </w:rPr>
        <w:t>Une cellule eucaryote unique (exemple opérationnel possible : levure, lignée cellulaire) dans un milieu contrôlé.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Frontière</w:t>
      </w:r>
    </w:p>
    <w:p>
      <w:pPr>
        <w:spacing w:line="240" w:lineRule="auto" w:after="0" w:before="0"/>
        <w:ind w:right="0" w:left="0"/>
      </w:pPr>
      <w:r>
        <w:rPr>
          <w:rFonts w:ascii="Arial" w:hAnsi="Arial" w:cs="Arial" w:eastAsia="Arial"/>
          <w:color w:val="252525"/>
          <w:sz w:val="51"/>
        </w:rPr>
        <w:t>Membrane plasmique incluse.</w:t>
      </w:r>
    </w:p>
    <w:p>
      <w:pPr>
        <w:spacing w:line="240" w:lineRule="auto" w:after="0" w:before="0"/>
        <w:ind w:right="0" w:left="0"/>
      </w:pPr>
      <w:r>
        <w:rPr>
          <w:rFonts w:ascii="Arial" w:hAnsi="Arial" w:cs="Arial" w:eastAsia="Arial"/>
          <w:color w:val="252525"/>
          <w:sz w:val="51"/>
        </w:rPr>
        <w:t>Milieu extracellulaire traité comme environnement imposant des entrées (nutriments, température, osmolarité).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Fenêtre d’observation</w:t>
      </w:r>
    </w:p>
    <w:p>
      <w:pPr>
        <w:spacing w:line="240" w:lineRule="auto" w:after="0" w:before="0"/>
        <w:ind w:right="0" w:left="0"/>
      </w:pPr>
      <w:r>
        <w:rPr>
          <w:rFonts w:ascii="Arial" w:hAnsi="Arial" w:cs="Arial" w:eastAsia="Arial"/>
          <w:color w:val="252525"/>
          <w:sz w:val="51"/>
        </w:rPr>
        <w:t>Δt = 1 à 3 cycles caractéristiques du métabolisme énergétique (définir explicitement selon le modèle cellulaire), avec un pas d’échantillonnage constant.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Variables observables minimales (exemples)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Concentration d’ATP ou indicateur énergétique équivalent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Viabilité (intégrité membranaire)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Flux de consommation de substrat et production de CO2, lactate ou équivalent</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Marqueurs de stress (ROS, HSP)</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Indicateurs de stabilité interne (variabilité de l’expression de gènes sentinelles)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Définition opératoire des quatre termes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Principe de comparabilité</w:t>
      </w:r>
    </w:p>
    <w:p>
      <w:pPr>
        <w:spacing w:line="240" w:lineRule="auto" w:after="0" w:before="0"/>
        <w:ind w:right="0" w:left="0"/>
      </w:pPr>
      <w:r>
        <w:rPr>
          <w:rFonts w:ascii="Arial" w:hAnsi="Arial" w:cs="Arial" w:eastAsia="Arial"/>
          <w:color w:val="252525"/>
          <w:sz w:val="51"/>
        </w:rPr>
        <w:t>Chaque terme est évalué relativement à un état de référence explicite, noté état 0, obtenu sous conditions nominales identiques.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On impose une normalisation sur [0,1] pour β et ΔΦ, et sur [1,∞) pour T et σ, afin d’éviter des unités incompatibles entre laboratoires. Ce n’est pas une “astuce”, c’est une contrainte de comparabilité inter-domaines.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2.1</w:t>
      </w:r>
      <w:r>
        <w:rPr>
          <w:rFonts w:ascii="Arial" w:hAnsi="Arial" w:cs="Arial" w:eastAsia="Arial"/>
          <w:color w:val="252525"/>
          <w:sz w:val="51"/>
        </w:rPr>
        <w:t xml:space="preserve"> β : direction interne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Définition opérationnelle</w:t>
      </w:r>
    </w:p>
    <w:p>
      <w:pPr>
        <w:spacing w:line="240" w:lineRule="auto" w:after="0" w:before="0"/>
        <w:ind w:right="0" w:left="0"/>
      </w:pPr>
      <w:r>
        <w:rPr>
          <w:rFonts w:ascii="Arial" w:hAnsi="Arial" w:cs="Arial" w:eastAsia="Arial"/>
          <w:color w:val="252525"/>
          <w:sz w:val="51"/>
        </w:rPr>
        <w:t xml:space="preserve">β mesure l’existence d’une orientation non aléatoire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vers le maintien de la fonction cellulaire.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Proxy mesurable recommandé</w:t>
      </w:r>
    </w:p>
    <w:p>
      <w:pPr>
        <w:spacing w:line="240" w:lineRule="auto" w:after="0" w:before="0"/>
        <w:ind w:right="0" w:left="0"/>
      </w:pPr>
      <w:r>
        <w:rPr>
          <w:rFonts w:ascii="Arial" w:hAnsi="Arial" w:cs="Arial" w:eastAsia="Arial"/>
          <w:color w:val="252525"/>
          <w:sz w:val="51"/>
        </w:rPr>
        <w:t>β = 1 − H(U | R) / H(U)</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Où</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U = vecteur d’actions régulées observables (activation voies de réparation, contrôle cycle, pompes ioniques, autophagie)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R = vecteur de signaux régulateurs internes (capteurs énergétiques, stress, états de phosphorylation, facteurs de transcription)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H = entropie de Shannon estimée sur la fenêtre Δt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Interprétation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β proche de 1 : les actions U sont fortement conditionnées par les signaux R, donc direction interne forte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β proche de 0 : actions quasi aléatoires ou non reliées aux signaux internes</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Mesure minimale acceptable (si instrumentation limitée)</w:t>
      </w:r>
    </w:p>
    <w:p>
      <w:pPr>
        <w:spacing w:line="240" w:lineRule="auto" w:after="0" w:before="0"/>
        <w:ind w:right="0" w:left="0"/>
      </w:pPr>
      <w:r>
        <w:rPr>
          <w:rFonts w:ascii="Arial" w:hAnsi="Arial" w:cs="Arial" w:eastAsia="Arial"/>
          <w:color w:val="252525"/>
          <w:sz w:val="51"/>
        </w:rPr>
        <w:t>Indice de “stabilité des objectifs internes” basé sur 3 sentinelles binaires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maintien ATP dans une bande ±ε</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intégrité membranaire conservée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absence d’activation soutenue de stress sévère</w:t>
      </w:r>
    </w:p>
    <w:p>
      <w:pPr>
        <w:spacing w:line="240" w:lineRule="auto" w:after="0" w:before="0"/>
        <w:ind w:right="0" w:left="0"/>
      </w:pPr>
      <w:r>
        <w:rPr>
          <w:rFonts w:ascii="Arial" w:hAnsi="Arial" w:cs="Arial" w:eastAsia="Arial"/>
          <w:color w:val="252525"/>
          <w:sz w:val="51"/>
        </w:rPr>
        <w:t>On définit β comme la proportion de temps où ces contraintes sont simultanément satisfaites sur Δt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2.2</w:t>
      </w:r>
      <w:r>
        <w:rPr>
          <w:rFonts w:ascii="Arial" w:hAnsi="Arial" w:cs="Arial" w:eastAsia="Arial"/>
          <w:color w:val="252525"/>
          <w:sz w:val="51"/>
        </w:rPr>
        <w:t xml:space="preserve"> ΔΦ : flux cohérent de transformation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Définition opérationnelle</w:t>
      </w:r>
    </w:p>
    <w:p>
      <w:pPr>
        <w:spacing w:line="240" w:lineRule="auto" w:after="0" w:before="0"/>
        <w:ind w:right="0" w:left="0"/>
      </w:pPr>
      <w:r>
        <w:rPr>
          <w:rFonts w:ascii="Arial" w:hAnsi="Arial" w:cs="Arial" w:eastAsia="Arial"/>
          <w:color w:val="252525"/>
          <w:sz w:val="51"/>
        </w:rPr>
        <w:t>ΔΦ mesure la continuité fonctionnelle entre états internes successifs.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Proxy mesurable recommandé</w:t>
      </w:r>
    </w:p>
    <w:p>
      <w:pPr>
        <w:spacing w:line="240" w:lineRule="auto" w:after="0" w:before="0"/>
        <w:ind w:right="0" w:left="0"/>
      </w:pPr>
      <w:r>
        <w:rPr>
          <w:rFonts w:ascii="Arial" w:hAnsi="Arial" w:cs="Arial" w:eastAsia="Arial"/>
          <w:color w:val="252525"/>
          <w:sz w:val="51"/>
        </w:rPr>
        <w:t>ΔΦ = 1 − D(Pt || Pt−1) / Dmax</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Où</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Pt = distribution d’états internes à l’instant t (par exemple, distribution normalisée de marqueurs métaboliques et stress)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D = divergence (exemple : KL ou Jensen Shannon)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Dmax = constante de normalisation fixée par le protocole (mêmes capteurs, même échelle)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Interprétation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ΔΦ élevé : transitions d’état petites et structurées, trajectoire “lisse”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ΔΦ faible : ruptures fréquentes, états incohérents entre t−1 et 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Mesure minimale acceptable</w:t>
      </w:r>
    </w:p>
    <w:p>
      <w:pPr>
        <w:spacing w:line="240" w:lineRule="auto" w:after="0" w:before="0"/>
        <w:ind w:right="0" w:left="0"/>
      </w:pPr>
      <w:r>
        <w:rPr>
          <w:rFonts w:ascii="Arial" w:hAnsi="Arial" w:cs="Arial" w:eastAsia="Arial"/>
          <w:color w:val="252525"/>
          <w:sz w:val="51"/>
        </w:rPr>
        <w:t>Variance temporelle normalisée d’un petit panel de variables sentinelles, pénalisant les ruptures brusques (définir un seuil de rupture)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2.3</w:t>
      </w:r>
      <w:r>
        <w:rPr>
          <w:rFonts w:ascii="Arial" w:hAnsi="Arial" w:cs="Arial" w:eastAsia="Arial"/>
          <w:color w:val="252525"/>
          <w:sz w:val="51"/>
        </w:rPr>
        <w:t xml:space="preserve"> T : tension de maintien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Définition opérationnelle</w:t>
      </w:r>
    </w:p>
    <w:p>
      <w:pPr>
        <w:spacing w:line="240" w:lineRule="auto" w:after="0" w:before="0"/>
        <w:ind w:right="0" w:left="0"/>
      </w:pPr>
      <w:r>
        <w:rPr>
          <w:rFonts w:ascii="Arial" w:hAnsi="Arial" w:cs="Arial" w:eastAsia="Arial"/>
          <w:color w:val="252525"/>
          <w:sz w:val="51"/>
        </w:rPr>
        <w:t>T mesure le coût nécessaire au maintien de l’homéostasie, relativement à l’état 0.</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Proxy mesurable recommandé</w:t>
      </w:r>
    </w:p>
    <w:p>
      <w:pPr>
        <w:spacing w:line="240" w:lineRule="auto" w:after="0" w:before="0"/>
        <w:ind w:right="0" w:left="0"/>
      </w:pPr>
      <w:r>
        <w:rPr>
          <w:rFonts w:ascii="Arial" w:hAnsi="Arial" w:cs="Arial" w:eastAsia="Arial"/>
          <w:color w:val="252525"/>
          <w:sz w:val="51"/>
        </w:rPr>
        <w:t>T = Jmaint / J0</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Où</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Jmaint = flux énergétique mobilisé pour compensation (pompes ioniques, réparation, détox, chaperonnes), estimable via consommation d’oxygène, acidification, ou proxy énergétique calibré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J0 = flux énergétique nominal dans l’état 0</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Interprétation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 proche de 1 : maintien “sans surcoût”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 élevé : maintien coûteux, système proche de ses limites</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Mesure minimale acceptable</w:t>
      </w:r>
    </w:p>
    <w:p>
      <w:pPr>
        <w:spacing w:line="240" w:lineRule="auto" w:after="0" w:before="0"/>
        <w:ind w:right="0" w:left="0"/>
      </w:pPr>
      <w:r>
        <w:rPr>
          <w:rFonts w:ascii="Arial" w:hAnsi="Arial" w:cs="Arial" w:eastAsia="Arial"/>
          <w:color w:val="252525"/>
          <w:sz w:val="51"/>
        </w:rPr>
        <w:t>Rapport de consommation de substrat ou respiration vs état 0, sous conditions identiques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2.4</w:t>
      </w:r>
      <w:r>
        <w:rPr>
          <w:rFonts w:ascii="Arial" w:hAnsi="Arial" w:cs="Arial" w:eastAsia="Arial"/>
          <w:color w:val="252525"/>
          <w:sz w:val="51"/>
        </w:rPr>
        <w:t xml:space="preserve"> σ : bruit effectif</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Définition opérationnelle</w:t>
      </w:r>
    </w:p>
    <w:p>
      <w:pPr>
        <w:spacing w:line="240" w:lineRule="auto" w:after="0" w:before="0"/>
        <w:ind w:right="0" w:left="0"/>
      </w:pPr>
      <w:r>
        <w:rPr>
          <w:rFonts w:ascii="Arial" w:hAnsi="Arial" w:cs="Arial" w:eastAsia="Arial"/>
          <w:color w:val="252525"/>
          <w:sz w:val="51"/>
        </w:rPr>
        <w:t>σ mesure la part de variabilité non structurée, non expliquée par la direction interne.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Proxy mesurable recommandé</w:t>
      </w:r>
    </w:p>
    <w:p>
      <w:pPr>
        <w:spacing w:line="240" w:lineRule="auto" w:after="0" w:before="0"/>
        <w:ind w:right="0" w:left="0"/>
      </w:pPr>
      <w:r>
        <w:rPr>
          <w:rFonts w:ascii="Arial" w:hAnsi="Arial" w:cs="Arial" w:eastAsia="Arial"/>
          <w:color w:val="252525"/>
          <w:sz w:val="51"/>
        </w:rPr>
        <w:t>σ = 1 + Var(ε)</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Où</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ε = résidu d’un modèle explicatif simple reliant R → U sur Δt (par exemple régression ou modèle causal minimal)</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Var(ε) normalisée par la variance totale des observations</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Interprétation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σ faible : fluctuations majoritairement expliquées par la régulation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σ élevé : fluctuations dominées par perturbations non corrélées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Mesure minimale acceptable</w:t>
      </w:r>
    </w:p>
    <w:p>
      <w:pPr>
        <w:spacing w:line="240" w:lineRule="auto" w:after="0" w:before="0"/>
        <w:ind w:right="0" w:left="0"/>
      </w:pPr>
      <w:r>
        <w:rPr>
          <w:rFonts w:ascii="Arial" w:hAnsi="Arial" w:cs="Arial" w:eastAsia="Arial"/>
          <w:color w:val="252525"/>
          <w:sz w:val="51"/>
        </w:rPr>
        <w:t>Coefficient de variation moyen de marqueurs sentinelles non corrélé aux signaux R (contrôle de corrélation)</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Calcul de S et prédiction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Équation (inchangée)</w:t>
      </w:r>
    </w:p>
    <w:p>
      <w:pPr>
        <w:spacing w:line="240" w:lineRule="auto" w:after="0" w:before="0"/>
        <w:ind w:right="0" w:left="0"/>
      </w:pPr>
      <w:r>
        <w:rPr>
          <w:rFonts w:ascii="Arial" w:hAnsi="Arial" w:cs="Arial" w:eastAsia="Arial"/>
          <w:color w:val="252525"/>
          <w:sz w:val="51"/>
        </w:rPr>
        <w:t>S = (β × ΔΦ) / (T × σ)</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Prédiction du modèle pour une cellule en homéostasie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β élevé</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ΔΦ élevé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 modéré, proche de 1</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σ faible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Donc S doit rester supérieur au seuil critique sur Δt.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4. Critères observables de validation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cas est considéré concordant si, simultanément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Stabilité fonctionnelle observée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viabilité conservée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énergie cellulaire stable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pas de dérive irréversible de marqueurs</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Mesures donnent S &gt; Scrit sur Δt, avec Scrit défini sans ajustement ad hoc</w:t>
      </w:r>
    </w:p>
    <w:p>
      <w:pPr>
        <w:spacing w:line="240" w:lineRule="auto" w:after="0" w:before="0"/>
        <w:ind w:right="0" w:left="0"/>
      </w:pPr>
      <w:r>
        <w:rPr>
          <w:rFonts w:ascii="Arial" w:hAnsi="Arial" w:cs="Arial" w:eastAsia="Arial"/>
          <w:color w:val="252525"/>
          <w:sz w:val="51"/>
        </w:rPr>
        <w:t>Méthode pour Scrit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on fixe Scrit comme valeur séparant deux régimes, obtenue via un jeu d’essais indépendants où l’on augmente progressivement une perturbation standardisée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Scrit est ensuite utilisé tel quel sur d’autres essais, sans recalage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5. Conditions d’invalidation explicites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cas invalide la loi si l’on observe durablement l’un des deux scénarios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A. Cellule stable mais S &lt; Scrit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stabilité fonctionnelle confirmée</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mais β et ΔΦ faibles ou T et σ élevés conduisant à S sous le seuil</w:t>
      </w:r>
    </w:p>
    <w:p>
      <w:pPr>
        <w:spacing w:line="240" w:lineRule="auto" w:after="0" w:before="0"/>
        <w:ind w:right="0" w:left="0"/>
      </w:pPr>
      <w:r>
        <w:rPr>
          <w:rFonts w:ascii="Arial" w:hAnsi="Arial" w:cs="Arial" w:eastAsia="Arial"/>
          <w:color w:val="252525"/>
          <w:sz w:val="51"/>
        </w:rPr>
        <w:t>Sans facteur externe non compté dans le système, c’est un échec.</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B. Cellule instable mais S &gt; Scrit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perte d’homéostasie, dégâts irréversibles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alors que β et ΔΦ élevés et T, σ faibles donnant S au-dessus du seuil</w:t>
      </w:r>
    </w:p>
    <w:p>
      <w:pPr>
        <w:spacing w:line="240" w:lineRule="auto" w:after="0" w:before="0"/>
        <w:ind w:right="0" w:left="0"/>
      </w:pPr>
      <w:r>
        <w:rPr>
          <w:rFonts w:ascii="Arial" w:hAnsi="Arial" w:cs="Arial" w:eastAsia="Arial"/>
          <w:color w:val="252525"/>
          <w:sz w:val="51"/>
        </w:rPr>
        <w:t>Sans facteur externe non compté, c’est un échec.</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6. Résultat attendu et lecture scientifique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Attendu</w:t>
      </w:r>
    </w:p>
    <w:p>
      <w:pPr>
        <w:spacing w:line="240" w:lineRule="auto" w:after="0" w:before="0"/>
        <w:ind w:right="0" w:left="0"/>
      </w:pPr>
      <w:r>
        <w:rPr>
          <w:rFonts w:ascii="Arial" w:hAnsi="Arial" w:cs="Arial" w:eastAsia="Arial"/>
          <w:color w:val="252525"/>
          <w:sz w:val="51"/>
        </w:rPr>
        <w:t>Une cellule en homéostasie est un système où la régulation transforme du bruit en stabilité. Cela se traduit, opératoirement, par β et ΔΦ élevés, et par σ maintenu bas malgré un T non nul.</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Conclusion du cas 21 (prédictive)</w:t>
      </w:r>
    </w:p>
    <w:p>
      <w:pPr>
        <w:spacing w:line="240" w:lineRule="auto" w:after="0" w:before="0"/>
        <w:ind w:right="0" w:left="0"/>
      </w:pPr>
      <w:r>
        <w:rPr>
          <w:rFonts w:ascii="Arial" w:hAnsi="Arial" w:cs="Arial" w:eastAsia="Arial"/>
          <w:color w:val="252525"/>
          <w:sz w:val="51"/>
        </w:rPr>
        <w:t>Le régime homéostatique correspond à S &gt; Scrit sur une fenêtre Δt, et la perte d’homéostasie correspond à une chute de S par hausse de T et σ et ou baisse de β et ΔΦ.</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7. Point de verrouillage pour le lecteur sceptique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Tout est réfutable ici, sans discussion rhétorique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on peut contester les proxies proposés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on peut remplacer les proxies par d’autres mesures tant qu’elles respectent les définitions opératoires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on peut recalculer 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on peut tester Scrit sur une perturbation standard</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on peut chercher un contre-exemple (stabilité avec S bas ou instabilité avec S haut)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Si un contre-exemple robuste existe, il doit apparaître dans ce cadre.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Cas 22 — Cellule vivante sous stress aigu modéré (référence explicite au Cas 21)</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0. Objet du test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Tester si la métrique</w:t>
      </w:r>
    </w:p>
    <w:p>
      <w:pPr>
        <w:spacing w:line="240" w:lineRule="auto" w:after="0" w:before="0"/>
        <w:ind w:right="0" w:left="0"/>
      </w:pPr>
      <w:r>
        <w:rPr>
          <w:rFonts w:ascii="Arial" w:hAnsi="Arial" w:cs="Arial" w:eastAsia="Arial"/>
          <w:color w:val="252525"/>
          <w:sz w:val="51"/>
        </w:rPr>
        <w:t>S = (β × ΔΦ) / (T × σ)</w:t>
      </w:r>
    </w:p>
    <w:p>
      <w:pPr>
        <w:spacing w:line="240" w:lineRule="auto" w:after="0" w:before="0"/>
        <w:ind w:right="0" w:left="0"/>
      </w:pPr>
      <w:r>
        <w:rPr>
          <w:rFonts w:ascii="Arial" w:hAnsi="Arial" w:cs="Arial" w:eastAsia="Arial"/>
          <w:color w:val="252525"/>
          <w:sz w:val="51"/>
        </w:rPr>
        <w:t>discrimine correctement un régime adaptatif stable (stress compensé) d’un régime pré-dégénératif, sans modifier la définition des termes ni le seuil critique établi indépendamment.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Délimitation du système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Système identique au Cas 21 : cellule eucaryote unique, milieu contrôlé.</w:t>
      </w:r>
    </w:p>
    <w:p>
      <w:pPr>
        <w:spacing w:line="240" w:lineRule="auto" w:after="0" w:before="0"/>
        <w:ind w:right="0" w:left="0"/>
      </w:pPr>
      <w:r>
        <w:rPr>
          <w:rFonts w:ascii="Arial" w:hAnsi="Arial" w:cs="Arial" w:eastAsia="Arial"/>
          <w:color w:val="252525"/>
          <w:sz w:val="51"/>
        </w:rPr>
        <w:t xml:space="preserve">Perturbation introduite : stress aigu modéré, borné et réversible (exemples opératoires possibles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élévation transitoire de température de +2 °C, variation de pH de ±0,3, stress oxydant sublétal).</w:t>
      </w:r>
    </w:p>
    <w:p>
      <w:pPr>
        <w:spacing w:line="240" w:lineRule="auto" w:after="0" w:before="0"/>
        <w:ind w:right="0" w:left="0"/>
      </w:pPr>
      <w:r>
        <w:rPr>
          <w:rFonts w:ascii="Arial" w:hAnsi="Arial" w:cs="Arial" w:eastAsia="Arial"/>
          <w:color w:val="252525"/>
          <w:sz w:val="51"/>
        </w:rPr>
        <w:t>Fenêtre d’observation Δt : identique au Cas 21, incluant la phase d’application du stress et la phase de réponse adaptative.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Définitions opératoires (strictement identiques au Cas 21)</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Les proxies, normalisations et méthodes de calcul de β, ΔΦ, T et σ sont inchangés.</w:t>
      </w:r>
    </w:p>
    <w:p>
      <w:pPr>
        <w:spacing w:line="240" w:lineRule="auto" w:after="0" w:before="0"/>
        <w:ind w:right="0" w:left="0"/>
      </w:pPr>
      <w:r>
        <w:rPr>
          <w:rFonts w:ascii="Arial" w:hAnsi="Arial" w:cs="Arial" w:eastAsia="Arial"/>
          <w:color w:val="252525"/>
          <w:sz w:val="51"/>
        </w:rPr>
        <w:t>Toute variation observée provient uniquement de l’état du système, non du protocole.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Effet attendu du stress sur chaque terme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β — Direction interne</w:t>
      </w:r>
    </w:p>
    <w:p>
      <w:pPr>
        <w:spacing w:line="240" w:lineRule="auto" w:after="0" w:before="0"/>
        <w:ind w:right="0" w:left="0"/>
      </w:pPr>
      <w:r>
        <w:rPr>
          <w:rFonts w:ascii="Arial" w:hAnsi="Arial" w:cs="Arial" w:eastAsia="Arial"/>
          <w:color w:val="252525"/>
          <w:sz w:val="51"/>
        </w:rPr>
        <w:t>La direction interne reste identifiable : activation coordonnée de voies de réponse au stress (HSP, antioxydants, ajustements métaboliques).</w:t>
      </w:r>
    </w:p>
    <w:p>
      <w:pPr>
        <w:spacing w:line="240" w:lineRule="auto" w:after="0" w:before="0"/>
        <w:ind w:right="0" w:left="0"/>
      </w:pPr>
      <w:r>
        <w:rPr>
          <w:rFonts w:ascii="Arial" w:hAnsi="Arial" w:cs="Arial" w:eastAsia="Arial"/>
          <w:color w:val="252525"/>
          <w:sz w:val="51"/>
        </w:rPr>
        <w:t xml:space="preserve">β diminue légèrement mais reste nettement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supérieur à zéro, indiquant une orientation régulée et non aléatoire.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ΔΦ — Flux cohérent de transformation</w:t>
      </w:r>
    </w:p>
    <w:p>
      <w:pPr>
        <w:spacing w:line="240" w:lineRule="auto" w:after="0" w:before="0"/>
        <w:ind w:right="0" w:left="0"/>
      </w:pPr>
      <w:r>
        <w:rPr>
          <w:rFonts w:ascii="Arial" w:hAnsi="Arial" w:cs="Arial" w:eastAsia="Arial"/>
          <w:color w:val="252525"/>
          <w:sz w:val="51"/>
        </w:rPr>
        <w:t>Les transitions d’état internes se réorganisent mais demeurent causales et continues.</w:t>
      </w:r>
    </w:p>
    <w:p>
      <w:pPr>
        <w:spacing w:line="240" w:lineRule="auto" w:after="0" w:before="0"/>
        <w:ind w:right="0" w:left="0"/>
      </w:pPr>
      <w:r>
        <w:rPr>
          <w:rFonts w:ascii="Arial" w:hAnsi="Arial" w:cs="Arial" w:eastAsia="Arial"/>
          <w:color w:val="252525"/>
          <w:sz w:val="51"/>
        </w:rPr>
        <w:t>ΔΦ baisse modérément par rapport à l’état homéostatique strict, sans rupture fonctionnelle.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 — Tension de maintien</w:t>
      </w:r>
    </w:p>
    <w:p>
      <w:pPr>
        <w:spacing w:line="240" w:lineRule="auto" w:after="0" w:before="0"/>
        <w:ind w:right="0" w:left="0"/>
      </w:pPr>
      <w:r>
        <w:rPr>
          <w:rFonts w:ascii="Arial" w:hAnsi="Arial" w:cs="Arial" w:eastAsia="Arial"/>
          <w:color w:val="252525"/>
          <w:sz w:val="51"/>
        </w:rPr>
        <w:t>Le coût énergétique augmente de façon mesurable (suractivation de pompes, réparation, chaperonnes).</w:t>
      </w:r>
    </w:p>
    <w:p>
      <w:pPr>
        <w:spacing w:line="240" w:lineRule="auto" w:after="0" w:before="0"/>
        <w:ind w:right="0" w:left="0"/>
      </w:pPr>
      <w:r>
        <w:rPr>
          <w:rFonts w:ascii="Arial" w:hAnsi="Arial" w:cs="Arial" w:eastAsia="Arial"/>
          <w:color w:val="252525"/>
          <w:sz w:val="51"/>
        </w:rPr>
        <w:t>T devient &gt; 1 mais reste borné et proportionné à la réponse adaptative.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σ — Bruit effectif</w:t>
      </w:r>
    </w:p>
    <w:p>
      <w:pPr>
        <w:spacing w:line="240" w:lineRule="auto" w:after="0" w:before="0"/>
        <w:ind w:right="0" w:left="0"/>
      </w:pPr>
      <w:r>
        <w:rPr>
          <w:rFonts w:ascii="Arial" w:hAnsi="Arial" w:cs="Arial" w:eastAsia="Arial"/>
          <w:color w:val="252525"/>
          <w:sz w:val="51"/>
        </w:rPr>
        <w:t>La variabilité augmente transitoirement.</w:t>
      </w:r>
    </w:p>
    <w:p>
      <w:pPr>
        <w:spacing w:line="240" w:lineRule="auto" w:after="0" w:before="0"/>
        <w:ind w:right="0" w:left="0"/>
      </w:pPr>
      <w:r>
        <w:rPr>
          <w:rFonts w:ascii="Arial" w:hAnsi="Arial" w:cs="Arial" w:eastAsia="Arial"/>
          <w:color w:val="252525"/>
          <w:sz w:val="51"/>
        </w:rPr>
        <w:t>Cependant, la majeure partie des fluctuations demeure expliquée par les signaux régulateurs internes.</w:t>
      </w:r>
    </w:p>
    <w:p>
      <w:pPr>
        <w:spacing w:line="240" w:lineRule="auto" w:after="0" w:before="0"/>
        <w:ind w:right="0" w:left="0"/>
      </w:pPr>
      <w:r>
        <w:rPr>
          <w:rFonts w:ascii="Arial" w:hAnsi="Arial" w:cs="Arial" w:eastAsia="Arial"/>
          <w:color w:val="252525"/>
          <w:sz w:val="51"/>
        </w:rPr>
        <w:t>σ augmente légèrement mais reste faible relativement à l’état dégénératif.</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4. Calcul qualitatif de S et prédiction</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Sous stress modéré compensé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β élevé (mais &lt; Cas 21),</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ΔΦ élevé (mais &lt; Cas 21),</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 modérément augmenté,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σ faiblement augmenté.</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Il en résulte :</w:t>
      </w:r>
    </w:p>
    <w:p>
      <w:pPr>
        <w:spacing w:line="240" w:lineRule="auto" w:after="0" w:before="0"/>
        <w:ind w:right="0" w:left="0"/>
      </w:pPr>
      <w:r>
        <w:rPr>
          <w:rFonts w:ascii="Arial" w:hAnsi="Arial" w:cs="Arial" w:eastAsia="Arial"/>
          <w:color w:val="252525"/>
          <w:sz w:val="51"/>
        </w:rPr>
        <w:t>S_stress &gt; S_crit, avec S_stress &lt; S_homéostasie.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loi prédit donc maintien de la stabilité fonctionnelle, avec réduction de la marge de cohérence.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5. Critères observables de validation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cas est concordant si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la cellule conserve viabilité et intégrité sur Δt,</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les marqueurs de stress reviennent vers leur ligne de base après suppression de la perturbation,</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le calcul de S reste durablement supérieur au seuil critique défini indépendamment au Cas 21.</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6. Conditions d’invalidation explicites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cas invalide la loi si l’on observe :</w:t>
      </w:r>
    </w:p>
    <w:p>
      <w:pPr>
        <w:spacing w:line="240" w:lineRule="auto" w:after="0" w:before="0"/>
        <w:ind w:right="0" w:left="0"/>
      </w:pPr>
      <w:r>
        <w:rPr>
          <w:rFonts w:ascii="Arial" w:hAnsi="Arial" w:cs="Arial" w:eastAsia="Arial"/>
          <w:color w:val="252525"/>
          <w:sz w:val="51"/>
        </w:rPr>
        <w:t>A. stabilité fonctionnelle complète alors que S &lt; S_crit,</w:t>
      </w:r>
    </w:p>
    <w:p>
      <w:pPr>
        <w:spacing w:line="240" w:lineRule="auto" w:after="0" w:before="0"/>
        <w:ind w:right="0" w:left="0"/>
      </w:pPr>
      <w:r>
        <w:rPr>
          <w:rFonts w:ascii="Arial" w:hAnsi="Arial" w:cs="Arial" w:eastAsia="Arial"/>
          <w:color w:val="252525"/>
          <w:sz w:val="51"/>
        </w:rPr>
        <w:t>ou</w:t>
      </w:r>
    </w:p>
    <w:p>
      <w:pPr>
        <w:spacing w:line="240" w:lineRule="auto" w:after="0" w:before="0"/>
        <w:ind w:right="0" w:left="0"/>
      </w:pPr>
      <w:r>
        <w:rPr>
          <w:rFonts w:ascii="Arial" w:hAnsi="Arial" w:cs="Arial" w:eastAsia="Arial"/>
          <w:color w:val="252525"/>
          <w:sz w:val="51"/>
        </w:rPr>
        <w:t>B. perte irréversible de fonction alors que S &gt; S_crit,</w:t>
      </w:r>
    </w:p>
    <w:p>
      <w:pPr>
        <w:spacing w:line="240" w:lineRule="auto" w:after="0" w:before="0"/>
        <w:ind w:right="0" w:left="0"/>
      </w:pPr>
      <w:r>
        <w:rPr>
          <w:rFonts w:ascii="Arial" w:hAnsi="Arial" w:cs="Arial" w:eastAsia="Arial"/>
          <w:color w:val="252525"/>
          <w:sz w:val="51"/>
        </w:rPr>
        <w:t>sans facteur externe non inclus dans le système.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7. Lecture scientifique</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cas teste un point clé : la cohérence n’exige pas l’absence de stress, mais la capacité du système à transformer une perturbation en réponse régulée.</w:t>
      </w:r>
    </w:p>
    <w:p>
      <w:pPr>
        <w:spacing w:line="240" w:lineRule="auto" w:after="0" w:before="0"/>
        <w:ind w:right="0" w:left="0"/>
      </w:pPr>
      <w:r>
        <w:rPr>
          <w:rFonts w:ascii="Arial" w:hAnsi="Arial" w:cs="Arial" w:eastAsia="Arial"/>
          <w:color w:val="252525"/>
          <w:sz w:val="51"/>
        </w:rPr>
        <w:t>La prédiction centrale est que le stress modéré se traduit par une baisse contrôlée de S, sans franchissement du seuil critique, distinguant clairement adaptation et dégénérescence.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Cas 23 — Cellule vivante sous stress chronique non compensé (perte d’homéostasie)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0. Objet du test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Tester si la métrique</w:t>
      </w:r>
    </w:p>
    <w:p>
      <w:pPr>
        <w:spacing w:line="240" w:lineRule="auto" w:after="0" w:before="0"/>
        <w:ind w:right="0" w:left="0"/>
      </w:pPr>
      <w:r>
        <w:rPr>
          <w:rFonts w:ascii="Arial" w:hAnsi="Arial" w:cs="Arial" w:eastAsia="Arial"/>
          <w:color w:val="252525"/>
          <w:sz w:val="51"/>
        </w:rPr>
        <w:t>S = (β × ΔΦ) / (T × σ)</w:t>
      </w:r>
    </w:p>
    <w:p>
      <w:pPr>
        <w:spacing w:line="240" w:lineRule="auto" w:after="0" w:before="0"/>
        <w:ind w:right="0" w:left="0"/>
      </w:pPr>
      <w:r>
        <w:rPr>
          <w:rFonts w:ascii="Arial" w:hAnsi="Arial" w:cs="Arial" w:eastAsia="Arial"/>
          <w:color w:val="252525"/>
          <w:sz w:val="51"/>
        </w:rPr>
        <w:t>identifie correctement le basculement d’un régime adaptatif vers un régime dégénératif, lorsque la perturbation devient persistante et dépasse les capacités de compensation, sans modifier le protocole ni le seuil critique définis au Cas 21.</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Délimitation du système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Système identique aux Cas 21 et 22 : cellule eucaryote unique, milieu contrôlé.</w:t>
      </w:r>
    </w:p>
    <w:p>
      <w:pPr>
        <w:spacing w:line="240" w:lineRule="auto" w:after="0" w:before="0"/>
        <w:ind w:right="0" w:left="0"/>
      </w:pPr>
      <w:r>
        <w:rPr>
          <w:rFonts w:ascii="Arial" w:hAnsi="Arial" w:cs="Arial" w:eastAsia="Arial"/>
          <w:color w:val="252525"/>
          <w:sz w:val="51"/>
        </w:rPr>
        <w:t>Perturbation imposée : stress chronique, d’intensité comparable au Cas 22 mais maintenu sur une durée excédant les temps caractéristiques d’adaptation (exemples opératoires : stress oxydant continu, température légèrement élevée maintenue, carence énergétique prolongée).</w:t>
      </w:r>
    </w:p>
    <w:p>
      <w:pPr>
        <w:spacing w:line="240" w:lineRule="auto" w:after="0" w:before="0"/>
        <w:ind w:right="0" w:left="0"/>
      </w:pPr>
      <w:r>
        <w:rPr>
          <w:rFonts w:ascii="Arial" w:hAnsi="Arial" w:cs="Arial" w:eastAsia="Arial"/>
          <w:color w:val="252525"/>
          <w:sz w:val="51"/>
        </w:rPr>
        <w:t>Fenêtre d’observation Δt : prolongée, couvrant plusieurs cycles métaboliques et phases de réponse échouée.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Définitions opératoires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Les définitions, proxies et normalisations de β, ΔΦ, T et σ sont strictement identiques aux Cas 21 et 22.</w:t>
      </w:r>
    </w:p>
    <w:p>
      <w:pPr>
        <w:spacing w:line="240" w:lineRule="auto" w:after="0" w:before="0"/>
        <w:ind w:right="0" w:left="0"/>
      </w:pPr>
      <w:r>
        <w:rPr>
          <w:rFonts w:ascii="Arial" w:hAnsi="Arial" w:cs="Arial" w:eastAsia="Arial"/>
          <w:color w:val="252525"/>
          <w:sz w:val="51"/>
        </w:rPr>
        <w:t>Aucune variable n’est redéfinie.</w:t>
      </w:r>
    </w:p>
    <w:p>
      <w:pPr>
        <w:spacing w:line="240" w:lineRule="auto" w:after="0" w:before="0"/>
        <w:ind w:right="0" w:left="0"/>
      </w:pPr>
      <w:r>
        <w:rPr>
          <w:rFonts w:ascii="Arial" w:hAnsi="Arial" w:cs="Arial" w:eastAsia="Arial"/>
          <w:color w:val="252525"/>
          <w:sz w:val="51"/>
        </w:rPr>
        <w:t>Toute variation observée résulte exclusivement de l’état du système.</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Effet attendu du stress chronique sur chaque terme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β — Direction interne</w:t>
      </w:r>
    </w:p>
    <w:p>
      <w:pPr>
        <w:spacing w:line="240" w:lineRule="auto" w:after="0" w:before="0"/>
        <w:ind w:right="0" w:left="0"/>
      </w:pPr>
      <w:r>
        <w:rPr>
          <w:rFonts w:ascii="Arial" w:hAnsi="Arial" w:cs="Arial" w:eastAsia="Arial"/>
          <w:color w:val="252525"/>
          <w:sz w:val="51"/>
        </w:rPr>
        <w:t>La direction interne devient conflictuelle.</w:t>
      </w:r>
    </w:p>
    <w:p>
      <w:pPr>
        <w:spacing w:line="240" w:lineRule="auto" w:after="0" w:before="0"/>
        <w:ind w:right="0" w:left="0"/>
      </w:pPr>
      <w:r>
        <w:rPr>
          <w:rFonts w:ascii="Arial" w:hAnsi="Arial" w:cs="Arial" w:eastAsia="Arial"/>
          <w:color w:val="252525"/>
          <w:sz w:val="51"/>
        </w:rPr>
        <w:t>Les signaux de survie, de réparation, d’arrêt du cycle et d’apoptose sont simultanément activés.</w:t>
      </w:r>
    </w:p>
    <w:p>
      <w:pPr>
        <w:spacing w:line="240" w:lineRule="auto" w:after="0" w:before="0"/>
        <w:ind w:right="0" w:left="0"/>
      </w:pPr>
      <w:r>
        <w:rPr>
          <w:rFonts w:ascii="Arial" w:hAnsi="Arial" w:cs="Arial" w:eastAsia="Arial"/>
          <w:color w:val="252525"/>
          <w:sz w:val="51"/>
        </w:rPr>
        <w:t>La corrélation entre signaux régulateurs internes et actions effectives diminue.</w:t>
      </w:r>
    </w:p>
    <w:p>
      <w:pPr>
        <w:spacing w:line="240" w:lineRule="auto" w:after="0" w:before="0"/>
        <w:ind w:right="0" w:left="0"/>
      </w:pPr>
      <w:r>
        <w:rPr>
          <w:rFonts w:ascii="Arial" w:hAnsi="Arial" w:cs="Arial" w:eastAsia="Arial"/>
          <w:color w:val="252525"/>
          <w:sz w:val="51"/>
        </w:rPr>
        <w:t>β chute progressivement et peut tendre vers des valeurs faibles, indiquant une perte d’orientation non ambiguë.</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ΔΦ — Flux cohérent de transformation</w:t>
      </w:r>
    </w:p>
    <w:p>
      <w:pPr>
        <w:spacing w:line="240" w:lineRule="auto" w:after="0" w:before="0"/>
        <w:ind w:right="0" w:left="0"/>
      </w:pPr>
      <w:r>
        <w:rPr>
          <w:rFonts w:ascii="Arial" w:hAnsi="Arial" w:cs="Arial" w:eastAsia="Arial"/>
          <w:color w:val="252525"/>
          <w:sz w:val="51"/>
        </w:rPr>
        <w:t>Les transitions d’état internes perdent leur continuité fonctionnelle.</w:t>
      </w:r>
    </w:p>
    <w:p>
      <w:pPr>
        <w:spacing w:line="240" w:lineRule="auto" w:after="0" w:before="0"/>
        <w:ind w:right="0" w:left="0"/>
      </w:pPr>
      <w:r>
        <w:rPr>
          <w:rFonts w:ascii="Arial" w:hAnsi="Arial" w:cs="Arial" w:eastAsia="Arial"/>
          <w:color w:val="252525"/>
          <w:sz w:val="51"/>
        </w:rPr>
        <w:t>On observe des ruptures, des oscillations non productives et des trajectoires métaboliques avortées.</w:t>
      </w:r>
    </w:p>
    <w:p>
      <w:pPr>
        <w:spacing w:line="240" w:lineRule="auto" w:after="0" w:before="0"/>
        <w:ind w:right="0" w:left="0"/>
      </w:pPr>
      <w:r>
        <w:rPr>
          <w:rFonts w:ascii="Arial" w:hAnsi="Arial" w:cs="Arial" w:eastAsia="Arial"/>
          <w:color w:val="252525"/>
          <w:sz w:val="51"/>
        </w:rPr>
        <w:t>ΔΦ diminue fortement, traduisant une fragmentation du flux causal entre états successifs.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 — Tension de maintien</w:t>
      </w:r>
    </w:p>
    <w:p>
      <w:pPr>
        <w:spacing w:line="240" w:lineRule="auto" w:after="0" w:before="0"/>
        <w:ind w:right="0" w:left="0"/>
      </w:pPr>
      <w:r>
        <w:rPr>
          <w:rFonts w:ascii="Arial" w:hAnsi="Arial" w:cs="Arial" w:eastAsia="Arial"/>
          <w:color w:val="252525"/>
          <w:sz w:val="51"/>
        </w:rPr>
        <w:t xml:space="preserve">Le coût énergétique et organisationnel du maintien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augmente continuellement.</w:t>
      </w:r>
    </w:p>
    <w:p>
      <w:pPr>
        <w:spacing w:line="240" w:lineRule="auto" w:after="0" w:before="0"/>
        <w:ind w:right="0" w:left="0"/>
      </w:pPr>
      <w:r>
        <w:rPr>
          <w:rFonts w:ascii="Arial" w:hAnsi="Arial" w:cs="Arial" w:eastAsia="Arial"/>
          <w:color w:val="252525"/>
          <w:sz w:val="51"/>
        </w:rPr>
        <w:t>Les mécanismes de compensation restent activés sans retour à l’état nominal.</w:t>
      </w:r>
    </w:p>
    <w:p>
      <w:pPr>
        <w:spacing w:line="240" w:lineRule="auto" w:after="0" w:before="0"/>
        <w:ind w:right="0" w:left="0"/>
      </w:pPr>
      <w:r>
        <w:rPr>
          <w:rFonts w:ascii="Arial" w:hAnsi="Arial" w:cs="Arial" w:eastAsia="Arial"/>
          <w:color w:val="252525"/>
          <w:sz w:val="51"/>
        </w:rPr>
        <w:t>T devient élevé et non stationnaire, signe d’un système opérant au-delà de sa zone de viabilité.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σ — Bruit effectif</w:t>
      </w:r>
    </w:p>
    <w:p>
      <w:pPr>
        <w:spacing w:line="240" w:lineRule="auto" w:after="0" w:before="0"/>
        <w:ind w:right="0" w:left="0"/>
      </w:pPr>
      <w:r>
        <w:rPr>
          <w:rFonts w:ascii="Arial" w:hAnsi="Arial" w:cs="Arial" w:eastAsia="Arial"/>
          <w:color w:val="252525"/>
          <w:sz w:val="51"/>
        </w:rPr>
        <w:t>Les fluctuations internes non expliquées par la régulation augmentent.</w:t>
      </w:r>
    </w:p>
    <w:p>
      <w:pPr>
        <w:spacing w:line="240" w:lineRule="auto" w:after="0" w:before="0"/>
        <w:ind w:right="0" w:left="0"/>
      </w:pPr>
      <w:r>
        <w:rPr>
          <w:rFonts w:ascii="Arial" w:hAnsi="Arial" w:cs="Arial" w:eastAsia="Arial"/>
          <w:color w:val="252525"/>
          <w:sz w:val="51"/>
        </w:rPr>
        <w:t>Les erreurs de réplication, dommages oxydatifs et variations stochastiques dominent la dynamique.</w:t>
      </w:r>
    </w:p>
    <w:p>
      <w:pPr>
        <w:spacing w:line="240" w:lineRule="auto" w:after="0" w:before="0"/>
        <w:ind w:right="0" w:left="0"/>
      </w:pPr>
      <w:r>
        <w:rPr>
          <w:rFonts w:ascii="Arial" w:hAnsi="Arial" w:cs="Arial" w:eastAsia="Arial"/>
          <w:color w:val="252525"/>
          <w:sz w:val="51"/>
        </w:rPr>
        <w:t>σ croît durablement et n’est plus absorbé par les mécanismes internes.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4. Calcul qualitatif de S et prédiction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Sous stress chronique non compensé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β faible,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ΔΦ faible,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 élevé,</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σ élevé.</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Il en résulte :</w:t>
      </w:r>
    </w:p>
    <w:p>
      <w:pPr>
        <w:spacing w:line="240" w:lineRule="auto" w:after="0" w:before="0"/>
        <w:ind w:right="0" w:left="0"/>
      </w:pPr>
      <w:r>
        <w:rPr>
          <w:rFonts w:ascii="Arial" w:hAnsi="Arial" w:cs="Arial" w:eastAsia="Arial"/>
          <w:color w:val="252525"/>
          <w:sz w:val="51"/>
        </w:rPr>
        <w:t>S_chronique &lt; S_crit de manière persistante.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loi prédit une perte irréversible de cohérence, conduisant à dégénérescence fonctionnelle, sénescence ou mort cellulaire programmée.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5. Critères observables de validation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cas est concordant si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la cellule présente une dérive irréversible de ses marqueurs fonctionnels,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les tentatives de récupération échouent malgré la persistance des mécanismes de réponse,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le calcul de S passe sous le seuil critique et y demeure sur Δt.</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6. Conditions d’invalidation explicites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cas invalide la loi si l’on observe :</w:t>
      </w:r>
    </w:p>
    <w:p>
      <w:pPr>
        <w:spacing w:line="240" w:lineRule="auto" w:after="0" w:before="0"/>
        <w:ind w:right="0" w:left="0"/>
      </w:pPr>
      <w:r>
        <w:rPr>
          <w:rFonts w:ascii="Arial" w:hAnsi="Arial" w:cs="Arial" w:eastAsia="Arial"/>
          <w:color w:val="252525"/>
          <w:sz w:val="51"/>
        </w:rPr>
        <w:t>A. maintien durable de l’homéostasie alors que S &lt; S_crit,</w:t>
      </w:r>
    </w:p>
    <w:p>
      <w:pPr>
        <w:spacing w:line="240" w:lineRule="auto" w:after="0" w:before="0"/>
        <w:ind w:right="0" w:left="0"/>
      </w:pPr>
      <w:r>
        <w:rPr>
          <w:rFonts w:ascii="Arial" w:hAnsi="Arial" w:cs="Arial" w:eastAsia="Arial"/>
          <w:color w:val="252525"/>
          <w:sz w:val="51"/>
        </w:rPr>
        <w:t>ou</w:t>
      </w:r>
    </w:p>
    <w:p>
      <w:pPr>
        <w:spacing w:line="240" w:lineRule="auto" w:after="0" w:before="0"/>
        <w:ind w:right="0" w:left="0"/>
      </w:pPr>
      <w:r>
        <w:rPr>
          <w:rFonts w:ascii="Arial" w:hAnsi="Arial" w:cs="Arial" w:eastAsia="Arial"/>
          <w:color w:val="252525"/>
          <w:sz w:val="51"/>
        </w:rPr>
        <w:t>B. effondrement fonctionnel alors que S &gt; S_crit,</w:t>
      </w:r>
    </w:p>
    <w:p>
      <w:pPr>
        <w:spacing w:line="240" w:lineRule="auto" w:after="0" w:before="0"/>
        <w:ind w:right="0" w:left="0"/>
      </w:pPr>
      <w:r>
        <w:rPr>
          <w:rFonts w:ascii="Arial" w:hAnsi="Arial" w:cs="Arial" w:eastAsia="Arial"/>
          <w:color w:val="252525"/>
          <w:sz w:val="51"/>
        </w:rPr>
        <w:t>sans facteur externe non modélisé.</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7. Lecture scientifique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cas établit une distinction opérationnelle entre stress compensé et stress destructeur.</w:t>
      </w:r>
    </w:p>
    <w:p>
      <w:pPr>
        <w:spacing w:line="240" w:lineRule="auto" w:after="0" w:before="0"/>
        <w:ind w:right="0" w:left="0"/>
      </w:pPr>
      <w:r>
        <w:rPr>
          <w:rFonts w:ascii="Arial" w:hAnsi="Arial" w:cs="Arial" w:eastAsia="Arial"/>
          <w:color w:val="252525"/>
          <w:sz w:val="51"/>
        </w:rPr>
        <w:t>La différence ne réside ni dans la nature du stress ni dans son intensité instantanée, mais dans l’évolution mesurable du rapport entre direction, flux, tension et bruit.</w:t>
      </w:r>
    </w:p>
    <w:p>
      <w:pPr>
        <w:spacing w:line="240" w:lineRule="auto" w:after="0" w:before="0"/>
        <w:ind w:right="0" w:left="0"/>
      </w:pPr>
      <w:r>
        <w:rPr>
          <w:rFonts w:ascii="Arial" w:hAnsi="Arial" w:cs="Arial" w:eastAsia="Arial"/>
          <w:color w:val="252525"/>
          <w:sz w:val="51"/>
        </w:rPr>
        <w:t xml:space="preserve">La perte durable de cohérence est ici formalisée par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le franchissement stable du seuil critique de 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Cas 24 — Globule rouge sain en circulation physiologique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0. Objet du test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Tester si la métrique</w:t>
      </w:r>
    </w:p>
    <w:p>
      <w:pPr>
        <w:spacing w:line="240" w:lineRule="auto" w:after="0" w:before="0"/>
        <w:ind w:right="0" w:left="0"/>
      </w:pPr>
      <w:r>
        <w:rPr>
          <w:rFonts w:ascii="Arial" w:hAnsi="Arial" w:cs="Arial" w:eastAsia="Arial"/>
          <w:color w:val="252525"/>
          <w:sz w:val="51"/>
        </w:rPr>
        <w:t>S = (β × ΔΦ) / (T × σ)</w:t>
      </w:r>
    </w:p>
    <w:p>
      <w:pPr>
        <w:spacing w:line="240" w:lineRule="auto" w:after="0" w:before="0"/>
        <w:ind w:right="0" w:left="0"/>
      </w:pPr>
      <w:r>
        <w:rPr>
          <w:rFonts w:ascii="Arial" w:hAnsi="Arial" w:cs="Arial" w:eastAsia="Arial"/>
          <w:color w:val="252525"/>
          <w:sz w:val="51"/>
        </w:rPr>
        <w:t>décrit correctement la stabilité fonctionnelle d’un système biologique non nucléé, sans régulation génétique active, soumis à des contraintes mécaniques répétées mais prévues par sa structure.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Délimitation du système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Système : globule rouge humain mature circulant dans le réseau vasculaire.</w:t>
      </w:r>
    </w:p>
    <w:p>
      <w:pPr>
        <w:spacing w:line="240" w:lineRule="auto" w:after="0" w:before="0"/>
        <w:ind w:right="0" w:left="0"/>
      </w:pPr>
      <w:r>
        <w:rPr>
          <w:rFonts w:ascii="Arial" w:hAnsi="Arial" w:cs="Arial" w:eastAsia="Arial"/>
          <w:color w:val="252525"/>
          <w:sz w:val="51"/>
        </w:rPr>
        <w:t xml:space="preserve">Frontières : membrane plasmique, cytosquelette membranaire (spectrine, actine), contenu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intracellulaire (hémoglobine).</w:t>
      </w:r>
    </w:p>
    <w:p>
      <w:pPr>
        <w:spacing w:line="240" w:lineRule="auto" w:after="0" w:before="0"/>
        <w:ind w:right="0" w:left="0"/>
      </w:pPr>
      <w:r>
        <w:rPr>
          <w:rFonts w:ascii="Arial" w:hAnsi="Arial" w:cs="Arial" w:eastAsia="Arial"/>
          <w:color w:val="252525"/>
          <w:sz w:val="51"/>
        </w:rPr>
        <w:t>Environnement : plasma et contraintes hémodynamiques imposées par l’écoulement sanguin.</w:t>
      </w:r>
    </w:p>
    <w:p>
      <w:pPr>
        <w:spacing w:line="240" w:lineRule="auto" w:after="0" w:before="0"/>
        <w:ind w:right="0" w:left="0"/>
      </w:pPr>
      <w:r>
        <w:rPr>
          <w:rFonts w:ascii="Arial" w:hAnsi="Arial" w:cs="Arial" w:eastAsia="Arial"/>
          <w:color w:val="252525"/>
          <w:sz w:val="51"/>
        </w:rPr>
        <w:t>Fenêtre d’observation Δt : plusieurs cycles de passage capillaire–retour veineux.</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Définitions opératoires (identiques au Cas 21)</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Les définitions de β, ΔΦ, T et σ sont conservées, avec des proxies adaptés à un système sans transcription ni traduction.</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Évaluation des termes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β — Direction interne</w:t>
      </w:r>
    </w:p>
    <w:p>
      <w:pPr>
        <w:spacing w:line="240" w:lineRule="auto" w:after="0" w:before="0"/>
        <w:ind w:right="0" w:left="0"/>
      </w:pPr>
      <w:r>
        <w:rPr>
          <w:rFonts w:ascii="Arial" w:hAnsi="Arial" w:cs="Arial" w:eastAsia="Arial"/>
          <w:color w:val="252525"/>
          <w:sz w:val="51"/>
        </w:rPr>
        <w:t>La direction interne n’est pas cognitive ni génétique, mais fonctionnelle et structurale :</w:t>
      </w:r>
    </w:p>
    <w:p>
      <w:pPr>
        <w:spacing w:line="240" w:lineRule="auto" w:after="0" w:before="0"/>
        <w:ind w:right="0" w:left="0"/>
      </w:pPr>
      <w:r>
        <w:rPr>
          <w:rFonts w:ascii="Arial" w:hAnsi="Arial" w:cs="Arial" w:eastAsia="Arial"/>
          <w:color w:val="252525"/>
          <w:sz w:val="51"/>
        </w:rPr>
        <w:t>assurer le transport d’oxygène tout en conservant une déformabilité réversible.</w:t>
      </w:r>
    </w:p>
    <w:p>
      <w:pPr>
        <w:spacing w:line="240" w:lineRule="auto" w:after="0" w:before="0"/>
        <w:ind w:right="0" w:left="0"/>
      </w:pPr>
      <w:r>
        <w:rPr>
          <w:rFonts w:ascii="Arial" w:hAnsi="Arial" w:cs="Arial" w:eastAsia="Arial"/>
          <w:color w:val="252525"/>
          <w:sz w:val="51"/>
        </w:rPr>
        <w:t xml:space="preserve">Cette direction est inscrite dans la géométrie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biconcave et l’organisation membranaire.</w:t>
      </w:r>
    </w:p>
    <w:p>
      <w:pPr>
        <w:spacing w:line="240" w:lineRule="auto" w:after="0" w:before="0"/>
        <w:ind w:right="0" w:left="0"/>
      </w:pPr>
      <w:r>
        <w:rPr>
          <w:rFonts w:ascii="Arial" w:hAnsi="Arial" w:cs="Arial" w:eastAsia="Arial"/>
          <w:color w:val="252525"/>
          <w:sz w:val="51"/>
        </w:rPr>
        <w:t>β est élevé et stable tant que l’intégrité structurale est conservée.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ΔΦ — Flux cohérent de transformation</w:t>
      </w:r>
    </w:p>
    <w:p>
      <w:pPr>
        <w:spacing w:line="240" w:lineRule="auto" w:after="0" w:before="0"/>
        <w:ind w:right="0" w:left="0"/>
      </w:pPr>
      <w:r>
        <w:rPr>
          <w:rFonts w:ascii="Arial" w:hAnsi="Arial" w:cs="Arial" w:eastAsia="Arial"/>
          <w:color w:val="252525"/>
          <w:sz w:val="51"/>
        </w:rPr>
        <w:t>Le flux correspond aux cycles de déformation–relaxation lors du passage dans les capillaires.</w:t>
      </w:r>
    </w:p>
    <w:p>
      <w:pPr>
        <w:spacing w:line="240" w:lineRule="auto" w:after="0" w:before="0"/>
        <w:ind w:right="0" w:left="0"/>
      </w:pPr>
      <w:r>
        <w:rPr>
          <w:rFonts w:ascii="Arial" w:hAnsi="Arial" w:cs="Arial" w:eastAsia="Arial"/>
          <w:color w:val="252525"/>
          <w:sz w:val="51"/>
        </w:rPr>
        <w:t>Les états successifs (forme, tension membranaire, distribution de contraintes) sont hautement répétitifs et réversibles.</w:t>
      </w:r>
    </w:p>
    <w:p>
      <w:pPr>
        <w:spacing w:line="240" w:lineRule="auto" w:after="0" w:before="0"/>
        <w:ind w:right="0" w:left="0"/>
      </w:pPr>
      <w:r>
        <w:rPr>
          <w:rFonts w:ascii="Arial" w:hAnsi="Arial" w:cs="Arial" w:eastAsia="Arial"/>
          <w:color w:val="252525"/>
          <w:sz w:val="51"/>
        </w:rPr>
        <w:t>ΔΦ est élevé, car chaque état découle causalement du précédent sans rupture.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 — Tension de maintien</w:t>
      </w:r>
    </w:p>
    <w:p>
      <w:pPr>
        <w:spacing w:line="240" w:lineRule="auto" w:after="0" w:before="0"/>
        <w:ind w:right="0" w:left="0"/>
      </w:pPr>
      <w:r>
        <w:rPr>
          <w:rFonts w:ascii="Arial" w:hAnsi="Arial" w:cs="Arial" w:eastAsia="Arial"/>
          <w:color w:val="252525"/>
          <w:sz w:val="51"/>
        </w:rPr>
        <w:t>La tension est purement mécanique.</w:t>
      </w:r>
    </w:p>
    <w:p>
      <w:pPr>
        <w:spacing w:line="240" w:lineRule="auto" w:after="0" w:before="0"/>
        <w:ind w:right="0" w:left="0"/>
      </w:pPr>
      <w:r>
        <w:rPr>
          <w:rFonts w:ascii="Arial" w:hAnsi="Arial" w:cs="Arial" w:eastAsia="Arial"/>
          <w:color w:val="252525"/>
          <w:sz w:val="51"/>
        </w:rPr>
        <w:t>Elle correspond aux contraintes imposées par l’écoulement et absorbées par le cytosquelette.</w:t>
      </w:r>
    </w:p>
    <w:p>
      <w:pPr>
        <w:spacing w:line="240" w:lineRule="auto" w:after="0" w:before="0"/>
        <w:ind w:right="0" w:left="0"/>
      </w:pPr>
      <w:r>
        <w:rPr>
          <w:rFonts w:ascii="Arial" w:hAnsi="Arial" w:cs="Arial" w:eastAsia="Arial"/>
          <w:color w:val="252525"/>
          <w:sz w:val="51"/>
        </w:rPr>
        <w:t>Dans un régime physiologique, T reste modéré et stationnaire.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σ — Bruit effectif</w:t>
      </w:r>
    </w:p>
    <w:p>
      <w:pPr>
        <w:spacing w:line="240" w:lineRule="auto" w:after="0" w:before="0"/>
        <w:ind w:right="0" w:left="0"/>
      </w:pPr>
      <w:r>
        <w:rPr>
          <w:rFonts w:ascii="Arial" w:hAnsi="Arial" w:cs="Arial" w:eastAsia="Arial"/>
          <w:color w:val="252525"/>
          <w:sz w:val="51"/>
        </w:rPr>
        <w:t>Le bruit est constitué des micro-variations de flux, de pression et de collisions.</w:t>
      </w:r>
    </w:p>
    <w:p>
      <w:pPr>
        <w:spacing w:line="240" w:lineRule="auto" w:after="0" w:before="0"/>
        <w:ind w:right="0" w:left="0"/>
      </w:pPr>
      <w:r>
        <w:rPr>
          <w:rFonts w:ascii="Arial" w:hAnsi="Arial" w:cs="Arial" w:eastAsia="Arial"/>
          <w:color w:val="252525"/>
          <w:sz w:val="51"/>
        </w:rPr>
        <w:t>Ces fluctuations restent dans le domaine prévu par la structure cellulaire.</w:t>
      </w:r>
    </w:p>
    <w:p>
      <w:pPr>
        <w:spacing w:line="240" w:lineRule="auto" w:after="0" w:before="0"/>
        <w:ind w:right="0" w:left="0"/>
      </w:pPr>
      <w:r>
        <w:rPr>
          <w:rFonts w:ascii="Arial" w:hAnsi="Arial" w:cs="Arial" w:eastAsia="Arial"/>
          <w:color w:val="252525"/>
          <w:sz w:val="51"/>
        </w:rPr>
        <w:t>σ est faible et ne s’accumule pas.</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4. Calcul qualitatif de S et prédiction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Dans un globule rouge sain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β élevé (fonction structurale claire),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ΔΦ élevé (cycles mécaniques cohérents),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 modéré,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σ faible.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Il en résulte :</w:t>
      </w:r>
    </w:p>
    <w:p>
      <w:pPr>
        <w:spacing w:line="240" w:lineRule="auto" w:after="0" w:before="0"/>
        <w:ind w:right="0" w:left="0"/>
      </w:pPr>
      <w:r>
        <w:rPr>
          <w:rFonts w:ascii="Arial" w:hAnsi="Arial" w:cs="Arial" w:eastAsia="Arial"/>
          <w:color w:val="252525"/>
          <w:sz w:val="51"/>
        </w:rPr>
        <w:t>S_GR_sain &gt; S_crit.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loi prédit une stabilité fonctionnelle durable, malgré des contraintes externes constantes.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5. Critères observables de validation</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cas est concordant si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la déformabilité est conservée sur Δt,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aucune hémolyse ni rigidification progressive n’est observée,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le calcul de S reste au-dessus du seuil critique sans ajustement des paramètres.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6. Conditions d’invalidation explicites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cas invalide la loi si l’on observe :</w:t>
      </w:r>
    </w:p>
    <w:p>
      <w:pPr>
        <w:spacing w:line="240" w:lineRule="auto" w:after="0" w:before="0"/>
        <w:ind w:right="0" w:left="0"/>
      </w:pPr>
      <w:r>
        <w:rPr>
          <w:rFonts w:ascii="Arial" w:hAnsi="Arial" w:cs="Arial" w:eastAsia="Arial"/>
          <w:color w:val="252525"/>
          <w:sz w:val="51"/>
        </w:rPr>
        <w:t>A. globule rouge stable et fonctionnel alors que S &lt; S_crit,</w:t>
      </w:r>
    </w:p>
    <w:p>
      <w:pPr>
        <w:spacing w:line="240" w:lineRule="auto" w:after="0" w:before="0"/>
        <w:ind w:right="0" w:left="0"/>
      </w:pPr>
      <w:r>
        <w:rPr>
          <w:rFonts w:ascii="Arial" w:hAnsi="Arial" w:cs="Arial" w:eastAsia="Arial"/>
          <w:color w:val="252525"/>
          <w:sz w:val="51"/>
        </w:rPr>
        <w:t>ou</w:t>
      </w:r>
    </w:p>
    <w:p>
      <w:pPr>
        <w:spacing w:line="240" w:lineRule="auto" w:after="0" w:before="0"/>
        <w:ind w:right="0" w:left="0"/>
      </w:pPr>
      <w:r>
        <w:rPr>
          <w:rFonts w:ascii="Arial" w:hAnsi="Arial" w:cs="Arial" w:eastAsia="Arial"/>
          <w:color w:val="252525"/>
          <w:sz w:val="51"/>
        </w:rPr>
        <w:t>B. perte de déformabilité ou hémolyse alors que S &gt; S_crit,</w:t>
      </w:r>
    </w:p>
    <w:p>
      <w:pPr>
        <w:spacing w:line="240" w:lineRule="auto" w:after="0" w:before="0"/>
        <w:ind w:right="0" w:left="0"/>
      </w:pPr>
      <w:r>
        <w:rPr>
          <w:rFonts w:ascii="Arial" w:hAnsi="Arial" w:cs="Arial" w:eastAsia="Arial"/>
          <w:color w:val="252525"/>
          <w:sz w:val="51"/>
        </w:rPr>
        <w:t>sans facteur externe non modélisé.</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7. Lecture scientifique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cas montre que la cohérence n’exige ni métabolisme actif complexe ni régulation génétique.</w:t>
      </w:r>
    </w:p>
    <w:p>
      <w:pPr>
        <w:spacing w:line="240" w:lineRule="auto" w:after="0" w:before="0"/>
        <w:ind w:right="0" w:left="0"/>
      </w:pPr>
      <w:r>
        <w:rPr>
          <w:rFonts w:ascii="Arial" w:hAnsi="Arial" w:cs="Arial" w:eastAsia="Arial"/>
          <w:color w:val="252525"/>
          <w:sz w:val="51"/>
        </w:rPr>
        <w:t>Elle peut être entièrement portée par la structure, tant que la direction fonctionnelle, le flux mécanique cohérent et la maîtrise du bruit sont assurés.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Cas 25 — Globule rouge sous contrainte mécanique excessive (perte de cohérence structurale)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0. Objet du test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Tester si la métrique</w:t>
      </w:r>
    </w:p>
    <w:p>
      <w:pPr>
        <w:spacing w:line="240" w:lineRule="auto" w:after="0" w:before="0"/>
        <w:ind w:right="0" w:left="0"/>
      </w:pPr>
      <w:r>
        <w:rPr>
          <w:rFonts w:ascii="Arial" w:hAnsi="Arial" w:cs="Arial" w:eastAsia="Arial"/>
          <w:color w:val="252525"/>
          <w:sz w:val="51"/>
        </w:rPr>
        <w:t>S = (β × ΔΦ) / (T × σ)</w:t>
      </w:r>
    </w:p>
    <w:p>
      <w:pPr>
        <w:spacing w:line="240" w:lineRule="auto" w:after="0" w:before="0"/>
        <w:ind w:right="0" w:left="0"/>
      </w:pPr>
      <w:r>
        <w:rPr>
          <w:rFonts w:ascii="Arial" w:hAnsi="Arial" w:cs="Arial" w:eastAsia="Arial"/>
          <w:color w:val="252525"/>
          <w:sz w:val="51"/>
        </w:rPr>
        <w:t>détecte correctement le passage d’un régime mécaniquement cohérent à un régime pathologique, lorsque les contraintes dépassent les capacités structurales du globule rouge, sans modifier le protocole ni le seuil critique.</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Délimitation du système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Système identique au Cas 24 : globule rouge humain mature.</w:t>
      </w:r>
    </w:p>
    <w:p>
      <w:pPr>
        <w:spacing w:line="240" w:lineRule="auto" w:after="0" w:before="0"/>
        <w:ind w:right="0" w:left="0"/>
      </w:pPr>
      <w:r>
        <w:rPr>
          <w:rFonts w:ascii="Arial" w:hAnsi="Arial" w:cs="Arial" w:eastAsia="Arial"/>
          <w:color w:val="252525"/>
          <w:sz w:val="51"/>
        </w:rPr>
        <w:t>Environnement : écoulement sanguin pathologique induisant des contraintes anormalement élevées (exemples opératoires : sténose sévère, valve mécanique, microcirculation artificielle).</w:t>
      </w:r>
    </w:p>
    <w:p>
      <w:pPr>
        <w:spacing w:line="240" w:lineRule="auto" w:after="0" w:before="0"/>
        <w:ind w:right="0" w:left="0"/>
      </w:pPr>
      <w:r>
        <w:rPr>
          <w:rFonts w:ascii="Arial" w:hAnsi="Arial" w:cs="Arial" w:eastAsia="Arial"/>
          <w:color w:val="252525"/>
          <w:sz w:val="51"/>
        </w:rPr>
        <w:t>Fenêtre d’observation Δt : plusieurs cycles de passage sous contrainte élevée, suffisants pour observer des effets cumulatifs.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Définitions opératoires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Les définitions et méthodes de calcul de β, ΔΦ, T et σ sont strictement identiques au Cas 24.</w:t>
      </w:r>
    </w:p>
    <w:p>
      <w:pPr>
        <w:spacing w:line="240" w:lineRule="auto" w:after="0" w:before="0"/>
        <w:ind w:right="0" w:left="0"/>
      </w:pPr>
      <w:r>
        <w:rPr>
          <w:rFonts w:ascii="Arial" w:hAnsi="Arial" w:cs="Arial" w:eastAsia="Arial"/>
          <w:color w:val="252525"/>
          <w:sz w:val="51"/>
        </w:rPr>
        <w:t>Aucune redéfinition n’est autorisée.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Effet attendu des contraintes excessives sur chaque terme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β — Direction interne</w:t>
      </w:r>
    </w:p>
    <w:p>
      <w:pPr>
        <w:spacing w:line="240" w:lineRule="auto" w:after="0" w:before="0"/>
        <w:ind w:right="0" w:left="0"/>
      </w:pPr>
      <w:r>
        <w:rPr>
          <w:rFonts w:ascii="Arial" w:hAnsi="Arial" w:cs="Arial" w:eastAsia="Arial"/>
          <w:color w:val="252525"/>
          <w:sz w:val="51"/>
        </w:rPr>
        <w:t>La direction fonctionnelle demeure inchangée (transport d’oxygène et déformabilité).</w:t>
      </w:r>
    </w:p>
    <w:p>
      <w:pPr>
        <w:spacing w:line="240" w:lineRule="auto" w:after="0" w:before="0"/>
        <w:ind w:right="0" w:left="0"/>
      </w:pPr>
      <w:r>
        <w:rPr>
          <w:rFonts w:ascii="Arial" w:hAnsi="Arial" w:cs="Arial" w:eastAsia="Arial"/>
          <w:color w:val="252525"/>
          <w:sz w:val="51"/>
        </w:rPr>
        <w:t>Cependant, la capacité du système à réaliser cette direction diminue.</w:t>
      </w:r>
    </w:p>
    <w:p>
      <w:pPr>
        <w:spacing w:line="240" w:lineRule="auto" w:after="0" w:before="0"/>
        <w:ind w:right="0" w:left="0"/>
      </w:pPr>
      <w:r>
        <w:rPr>
          <w:rFonts w:ascii="Arial" w:hAnsi="Arial" w:cs="Arial" w:eastAsia="Arial"/>
          <w:color w:val="252525"/>
          <w:sz w:val="51"/>
        </w:rPr>
        <w:t>La corrélation entre structure prévue et comportement observé décroît.</w:t>
      </w:r>
    </w:p>
    <w:p>
      <w:pPr>
        <w:spacing w:line="240" w:lineRule="auto" w:after="0" w:before="0"/>
        <w:ind w:right="0" w:left="0"/>
      </w:pPr>
      <w:r>
        <w:rPr>
          <w:rFonts w:ascii="Arial" w:hAnsi="Arial" w:cs="Arial" w:eastAsia="Arial"/>
          <w:color w:val="252525"/>
          <w:sz w:val="51"/>
        </w:rPr>
        <w:t>β baisse progressivement, traduisant une perte d’efficacité directionnelle.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ΔΦ — Flux cohérent de transformation</w:t>
      </w:r>
    </w:p>
    <w:p>
      <w:pPr>
        <w:spacing w:line="240" w:lineRule="auto" w:after="0" w:before="0"/>
        <w:ind w:right="0" w:left="0"/>
      </w:pPr>
      <w:r>
        <w:rPr>
          <w:rFonts w:ascii="Arial" w:hAnsi="Arial" w:cs="Arial" w:eastAsia="Arial"/>
          <w:color w:val="252525"/>
          <w:sz w:val="51"/>
        </w:rPr>
        <w:t>Les cycles de déformation–relaxation cessent d’être parfaitement réversibles.</w:t>
      </w:r>
    </w:p>
    <w:p>
      <w:pPr>
        <w:spacing w:line="240" w:lineRule="auto" w:after="0" w:before="0"/>
        <w:ind w:right="0" w:left="0"/>
      </w:pPr>
      <w:r>
        <w:rPr>
          <w:rFonts w:ascii="Arial" w:hAnsi="Arial" w:cs="Arial" w:eastAsia="Arial"/>
          <w:color w:val="252525"/>
          <w:sz w:val="51"/>
        </w:rPr>
        <w:t>Des déformations plastiques apparaissent, rompant la continuité fonctionnelle entre états successifs.</w:t>
      </w:r>
    </w:p>
    <w:p>
      <w:pPr>
        <w:spacing w:line="240" w:lineRule="auto" w:after="0" w:before="0"/>
        <w:ind w:right="0" w:left="0"/>
      </w:pPr>
      <w:r>
        <w:rPr>
          <w:rFonts w:ascii="Arial" w:hAnsi="Arial" w:cs="Arial" w:eastAsia="Arial"/>
          <w:color w:val="252525"/>
          <w:sz w:val="51"/>
        </w:rPr>
        <w:t>ΔΦ chute, indiquant une fragmentation du flux mécanique cohérent.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 — Tension de maintien</w:t>
      </w:r>
    </w:p>
    <w:p>
      <w:pPr>
        <w:spacing w:line="240" w:lineRule="auto" w:after="0" w:before="0"/>
        <w:ind w:right="0" w:left="0"/>
      </w:pPr>
      <w:r>
        <w:rPr>
          <w:rFonts w:ascii="Arial" w:hAnsi="Arial" w:cs="Arial" w:eastAsia="Arial"/>
          <w:color w:val="252525"/>
          <w:sz w:val="51"/>
        </w:rPr>
        <w:t>Les contraintes mécaniques internes augmentent fortement.</w:t>
      </w:r>
    </w:p>
    <w:p>
      <w:pPr>
        <w:spacing w:line="240" w:lineRule="auto" w:after="0" w:before="0"/>
        <w:ind w:right="0" w:left="0"/>
      </w:pPr>
      <w:r>
        <w:rPr>
          <w:rFonts w:ascii="Arial" w:hAnsi="Arial" w:cs="Arial" w:eastAsia="Arial"/>
          <w:color w:val="252525"/>
          <w:sz w:val="51"/>
        </w:rPr>
        <w:t>Le cytosquelette est sollicité au-delà de sa zone élastique.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T devient élevé et non stationnaire, signe d’un système proche de la rupture.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σ — Bruit effectif</w:t>
      </w:r>
    </w:p>
    <w:p>
      <w:pPr>
        <w:spacing w:line="240" w:lineRule="auto" w:after="0" w:before="0"/>
        <w:ind w:right="0" w:left="0"/>
      </w:pPr>
      <w:r>
        <w:rPr>
          <w:rFonts w:ascii="Arial" w:hAnsi="Arial" w:cs="Arial" w:eastAsia="Arial"/>
          <w:color w:val="252525"/>
          <w:sz w:val="51"/>
        </w:rPr>
        <w:t>Des micro-ruptures, des défauts de membrane et des variations locales non corrélées apparaissent.</w:t>
      </w:r>
    </w:p>
    <w:p>
      <w:pPr>
        <w:spacing w:line="240" w:lineRule="auto" w:after="0" w:before="0"/>
        <w:ind w:right="0" w:left="0"/>
      </w:pPr>
      <w:r>
        <w:rPr>
          <w:rFonts w:ascii="Arial" w:hAnsi="Arial" w:cs="Arial" w:eastAsia="Arial"/>
          <w:color w:val="252525"/>
          <w:sz w:val="51"/>
        </w:rPr>
        <w:t>Ces fluctuations ne sont plus amorties par la structure.</w:t>
      </w:r>
    </w:p>
    <w:p>
      <w:pPr>
        <w:spacing w:line="240" w:lineRule="auto" w:after="0" w:before="0"/>
        <w:ind w:right="0" w:left="0"/>
      </w:pPr>
      <w:r>
        <w:rPr>
          <w:rFonts w:ascii="Arial" w:hAnsi="Arial" w:cs="Arial" w:eastAsia="Arial"/>
          <w:color w:val="252525"/>
          <w:sz w:val="51"/>
        </w:rPr>
        <w:t>σ augmente durablement.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4. Calcul qualitatif de S et prédiction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Sous contrainte mécanique excessive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β diminué,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ΔΦ faible,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 élevé,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σ élevé.</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Il en résulte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S_GR_pathologique &lt; S_crit.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loi prédit une perte de cohérence structurale, conduisant à rigidification, hémolyse ou élimination prématurée du globule rouge.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5. Critères observables de validation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cas est concordant si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une altération progressive et irréversible de la déformabilité est observée,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des signes d’hémolyse ou de fragmentation apparaissent,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le calcul de S passe sous le seuil critique et y demeure sur Δt.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6. Conditions d’invalidation explicites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cas invalide la loi si l’on observe :</w:t>
      </w:r>
    </w:p>
    <w:p>
      <w:pPr>
        <w:spacing w:line="240" w:lineRule="auto" w:after="0" w:before="0"/>
        <w:ind w:right="0" w:left="0"/>
      </w:pPr>
      <w:r>
        <w:rPr>
          <w:rFonts w:ascii="Arial" w:hAnsi="Arial" w:cs="Arial" w:eastAsia="Arial"/>
          <w:color w:val="252525"/>
          <w:sz w:val="51"/>
        </w:rPr>
        <w:t>A. maintien durable de la déformabilité alors que S &lt; S_crit,</w:t>
      </w:r>
    </w:p>
    <w:p>
      <w:pPr>
        <w:spacing w:line="240" w:lineRule="auto" w:after="0" w:before="0"/>
        <w:ind w:right="0" w:left="0"/>
      </w:pPr>
      <w:r>
        <w:rPr>
          <w:rFonts w:ascii="Arial" w:hAnsi="Arial" w:cs="Arial" w:eastAsia="Arial"/>
          <w:color w:val="252525"/>
          <w:sz w:val="51"/>
        </w:rPr>
        <w:t>ou</w:t>
      </w:r>
    </w:p>
    <w:p>
      <w:pPr>
        <w:spacing w:line="240" w:lineRule="auto" w:after="0" w:before="0"/>
        <w:ind w:right="0" w:left="0"/>
      </w:pPr>
      <w:r>
        <w:rPr>
          <w:rFonts w:ascii="Arial" w:hAnsi="Arial" w:cs="Arial" w:eastAsia="Arial"/>
          <w:color w:val="252525"/>
          <w:sz w:val="51"/>
        </w:rPr>
        <w:t>B. hémolyse ou rigidification alors que S &gt; S_crit,</w:t>
      </w:r>
    </w:p>
    <w:p>
      <w:pPr>
        <w:spacing w:line="240" w:lineRule="auto" w:after="0" w:before="0"/>
        <w:ind w:right="0" w:left="0"/>
      </w:pPr>
      <w:r>
        <w:rPr>
          <w:rFonts w:ascii="Arial" w:hAnsi="Arial" w:cs="Arial" w:eastAsia="Arial"/>
          <w:color w:val="252525"/>
          <w:sz w:val="51"/>
        </w:rPr>
        <w:t>sans facteur externe non inclus dans le système.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7. Lecture scientifique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cas établit une continuité stricte avec le Cas 24 :</w:t>
      </w:r>
    </w:p>
    <w:p>
      <w:pPr>
        <w:spacing w:line="240" w:lineRule="auto" w:after="0" w:before="0"/>
        <w:ind w:right="0" w:left="0"/>
      </w:pPr>
      <w:r>
        <w:rPr>
          <w:rFonts w:ascii="Arial" w:hAnsi="Arial" w:cs="Arial" w:eastAsia="Arial"/>
          <w:color w:val="252525"/>
          <w:sz w:val="51"/>
        </w:rPr>
        <w:t>le globule rouge ne change ni de nature ni de fonction, seul le rapport entre contraintes, flux et bruit est modifié.</w:t>
      </w:r>
    </w:p>
    <w:p>
      <w:pPr>
        <w:spacing w:line="240" w:lineRule="auto" w:after="0" w:before="0"/>
        <w:ind w:right="0" w:left="0"/>
      </w:pPr>
      <w:r>
        <w:rPr>
          <w:rFonts w:ascii="Arial" w:hAnsi="Arial" w:cs="Arial" w:eastAsia="Arial"/>
          <w:color w:val="252525"/>
          <w:sz w:val="51"/>
        </w:rPr>
        <w:t>La transition vers la pathologie est formalisée par le franchissement durable du seuil critique de 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Cas 26 — Tissu multicellulaire organisé en régime physiologique stable</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0. Objet du test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Tester si la métrique</w:t>
      </w:r>
    </w:p>
    <w:p>
      <w:pPr>
        <w:spacing w:line="240" w:lineRule="auto" w:after="0" w:before="0"/>
        <w:ind w:right="0" w:left="0"/>
      </w:pPr>
      <w:r>
        <w:rPr>
          <w:rFonts w:ascii="Arial" w:hAnsi="Arial" w:cs="Arial" w:eastAsia="Arial"/>
          <w:color w:val="252525"/>
          <w:sz w:val="51"/>
        </w:rPr>
        <w:t>S = (β × ΔΦ) / (T × σ)</w:t>
      </w:r>
    </w:p>
    <w:p>
      <w:pPr>
        <w:spacing w:line="240" w:lineRule="auto" w:after="0" w:before="0"/>
        <w:ind w:right="0" w:left="0"/>
      </w:pPr>
      <w:r>
        <w:rPr>
          <w:rFonts w:ascii="Arial" w:hAnsi="Arial" w:cs="Arial" w:eastAsia="Arial"/>
          <w:color w:val="252525"/>
          <w:sz w:val="51"/>
        </w:rPr>
        <w:t>décrit correctement la stabilité fonctionnelle d’un système multicellulaire, où la cohérence n’est plus portée par une seule entité mais par la coordination entre cellules différenciées.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Délimitation du système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Système : tissu biologique différencié (exemple opératoire : épithélium intestinal ou épiderme).</w:t>
      </w:r>
    </w:p>
    <w:p>
      <w:pPr>
        <w:spacing w:line="240" w:lineRule="auto" w:after="0" w:before="0"/>
        <w:ind w:right="0" w:left="0"/>
      </w:pPr>
      <w:r>
        <w:rPr>
          <w:rFonts w:ascii="Arial" w:hAnsi="Arial" w:cs="Arial" w:eastAsia="Arial"/>
          <w:color w:val="252525"/>
          <w:sz w:val="51"/>
        </w:rPr>
        <w:t>Frontières : ensemble des cellules du tissu et leurs jonctions (adhérentes, serrées, communicantes).</w:t>
      </w:r>
    </w:p>
    <w:p>
      <w:pPr>
        <w:spacing w:line="240" w:lineRule="auto" w:after="0" w:before="0"/>
        <w:ind w:right="0" w:left="0"/>
      </w:pPr>
      <w:r>
        <w:rPr>
          <w:rFonts w:ascii="Arial" w:hAnsi="Arial" w:cs="Arial" w:eastAsia="Arial"/>
          <w:color w:val="252525"/>
          <w:sz w:val="51"/>
        </w:rPr>
        <w:t>Environnement : milieu physiologique local imposant nutriments, contraintes mécaniques modérées et signaux systémiques.</w:t>
      </w:r>
    </w:p>
    <w:p>
      <w:pPr>
        <w:spacing w:line="240" w:lineRule="auto" w:after="0" w:before="0"/>
        <w:ind w:right="0" w:left="0"/>
      </w:pPr>
      <w:r>
        <w:rPr>
          <w:rFonts w:ascii="Arial" w:hAnsi="Arial" w:cs="Arial" w:eastAsia="Arial"/>
          <w:color w:val="252525"/>
          <w:sz w:val="51"/>
        </w:rPr>
        <w:t>Fenêtre d’observation Δt : plusieurs cycles de renouvellement cellulaire locaux.</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Définitions opératoires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Les définitions de β, ΔΦ, T et σ restent identiques à celles établies au Cas 21, avec des proxies adaptés à l’échelle tissulaire.</w:t>
      </w:r>
    </w:p>
    <w:p>
      <w:pPr>
        <w:spacing w:line="240" w:lineRule="auto" w:after="0" w:before="0"/>
        <w:ind w:right="0" w:left="0"/>
      </w:pPr>
      <w:r>
        <w:rPr>
          <w:rFonts w:ascii="Arial" w:hAnsi="Arial" w:cs="Arial" w:eastAsia="Arial"/>
          <w:color w:val="252525"/>
          <w:sz w:val="51"/>
        </w:rPr>
        <w:t>Aucune modification conceptuelle n’est introduite.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Évaluation des termes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β — Direction interne</w:t>
      </w:r>
    </w:p>
    <w:p>
      <w:pPr>
        <w:spacing w:line="240" w:lineRule="auto" w:after="0" w:before="0"/>
        <w:ind w:right="0" w:left="0"/>
      </w:pPr>
      <w:r>
        <w:rPr>
          <w:rFonts w:ascii="Arial" w:hAnsi="Arial" w:cs="Arial" w:eastAsia="Arial"/>
          <w:color w:val="252525"/>
          <w:sz w:val="51"/>
        </w:rPr>
        <w:t>La direction interne est collective : maintien de la fonction du tissu (barrière, absorption, protection) et renouvellement contrôlé.</w:t>
      </w:r>
    </w:p>
    <w:p>
      <w:pPr>
        <w:spacing w:line="240" w:lineRule="auto" w:after="0" w:before="0"/>
        <w:ind w:right="0" w:left="0"/>
      </w:pPr>
      <w:r>
        <w:rPr>
          <w:rFonts w:ascii="Arial" w:hAnsi="Arial" w:cs="Arial" w:eastAsia="Arial"/>
          <w:color w:val="252525"/>
          <w:sz w:val="51"/>
        </w:rPr>
        <w:t>Elle est portée par des gradients morphogéniques, des signaux paracrines et des contraintes architecturales.</w:t>
      </w:r>
    </w:p>
    <w:p>
      <w:pPr>
        <w:spacing w:line="240" w:lineRule="auto" w:after="0" w:before="0"/>
        <w:ind w:right="0" w:left="0"/>
      </w:pPr>
      <w:r>
        <w:rPr>
          <w:rFonts w:ascii="Arial" w:hAnsi="Arial" w:cs="Arial" w:eastAsia="Arial"/>
          <w:color w:val="252525"/>
          <w:sz w:val="51"/>
        </w:rPr>
        <w:t>β est élevé tant que les comportements cellulaires individuels restent alignés avec la fonction globale.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ΔΦ — Flux cohérent de transformation</w:t>
      </w:r>
    </w:p>
    <w:p>
      <w:pPr>
        <w:spacing w:line="240" w:lineRule="auto" w:after="0" w:before="0"/>
        <w:ind w:right="0" w:left="0"/>
      </w:pPr>
      <w:r>
        <w:rPr>
          <w:rFonts w:ascii="Arial" w:hAnsi="Arial" w:cs="Arial" w:eastAsia="Arial"/>
          <w:color w:val="252525"/>
          <w:sz w:val="51"/>
        </w:rPr>
        <w:t>Le flux correspond à l’enchaînement coordonné des divisions, différenciations et apoptoses.</w:t>
      </w:r>
    </w:p>
    <w:p>
      <w:pPr>
        <w:spacing w:line="240" w:lineRule="auto" w:after="0" w:before="0"/>
        <w:ind w:right="0" w:left="0"/>
      </w:pPr>
      <w:r>
        <w:rPr>
          <w:rFonts w:ascii="Arial" w:hAnsi="Arial" w:cs="Arial" w:eastAsia="Arial"/>
          <w:color w:val="252525"/>
          <w:sz w:val="51"/>
        </w:rPr>
        <w:t xml:space="preserve">Les états successifs du tissu sont structurellement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continus : les cellules perdues sont remplacées sans rupture fonctionnelle.</w:t>
      </w:r>
    </w:p>
    <w:p>
      <w:pPr>
        <w:spacing w:line="240" w:lineRule="auto" w:after="0" w:before="0"/>
        <w:ind w:right="0" w:left="0"/>
      </w:pPr>
      <w:r>
        <w:rPr>
          <w:rFonts w:ascii="Arial" w:hAnsi="Arial" w:cs="Arial" w:eastAsia="Arial"/>
          <w:color w:val="252525"/>
          <w:sz w:val="51"/>
        </w:rPr>
        <w:t>ΔΦ est élevé, car la dynamique collective reste causalement organisée.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 — Tension de maintien</w:t>
      </w:r>
    </w:p>
    <w:p>
      <w:pPr>
        <w:spacing w:line="240" w:lineRule="auto" w:after="0" w:before="0"/>
        <w:ind w:right="0" w:left="0"/>
      </w:pPr>
      <w:r>
        <w:rPr>
          <w:rFonts w:ascii="Arial" w:hAnsi="Arial" w:cs="Arial" w:eastAsia="Arial"/>
          <w:color w:val="252525"/>
          <w:sz w:val="51"/>
        </w:rPr>
        <w:t>La tension correspond aux coûts métaboliques et mécaniques du renouvellement tissulaire.</w:t>
      </w:r>
    </w:p>
    <w:p>
      <w:pPr>
        <w:spacing w:line="240" w:lineRule="auto" w:after="0" w:before="0"/>
        <w:ind w:right="0" w:left="0"/>
      </w:pPr>
      <w:r>
        <w:rPr>
          <w:rFonts w:ascii="Arial" w:hAnsi="Arial" w:cs="Arial" w:eastAsia="Arial"/>
          <w:color w:val="252525"/>
          <w:sz w:val="51"/>
        </w:rPr>
        <w:t>En régime physiologique, ces coûts sont répartis et régulés.</w:t>
      </w:r>
    </w:p>
    <w:p>
      <w:pPr>
        <w:spacing w:line="240" w:lineRule="auto" w:after="0" w:before="0"/>
        <w:ind w:right="0" w:left="0"/>
      </w:pPr>
      <w:r>
        <w:rPr>
          <w:rFonts w:ascii="Arial" w:hAnsi="Arial" w:cs="Arial" w:eastAsia="Arial"/>
          <w:color w:val="252525"/>
          <w:sz w:val="51"/>
        </w:rPr>
        <w:t>T reste modéré et stationnaire.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σ — Bruit effectif</w:t>
      </w:r>
    </w:p>
    <w:p>
      <w:pPr>
        <w:spacing w:line="240" w:lineRule="auto" w:after="0" w:before="0"/>
        <w:ind w:right="0" w:left="0"/>
      </w:pPr>
      <w:r>
        <w:rPr>
          <w:rFonts w:ascii="Arial" w:hAnsi="Arial" w:cs="Arial" w:eastAsia="Arial"/>
          <w:color w:val="252525"/>
          <w:sz w:val="51"/>
        </w:rPr>
        <w:t>Le bruit provient des variations individuelles entre cellules et des micro-perturbations locales.</w:t>
      </w:r>
    </w:p>
    <w:p>
      <w:pPr>
        <w:spacing w:line="240" w:lineRule="auto" w:after="0" w:before="0"/>
        <w:ind w:right="0" w:left="0"/>
      </w:pPr>
      <w:r>
        <w:rPr>
          <w:rFonts w:ascii="Arial" w:hAnsi="Arial" w:cs="Arial" w:eastAsia="Arial"/>
          <w:color w:val="252525"/>
          <w:sz w:val="51"/>
        </w:rPr>
        <w:t>La redondance et la communication intercellulaire amortissent ces fluctuations.</w:t>
      </w:r>
    </w:p>
    <w:p>
      <w:pPr>
        <w:spacing w:line="240" w:lineRule="auto" w:after="0" w:before="0"/>
        <w:ind w:right="0" w:left="0"/>
      </w:pPr>
      <w:r>
        <w:rPr>
          <w:rFonts w:ascii="Arial" w:hAnsi="Arial" w:cs="Arial" w:eastAsia="Arial"/>
          <w:color w:val="252525"/>
          <w:sz w:val="51"/>
        </w:rPr>
        <w:t>σ est faible relativement au signal structurant collectif.</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4. Calcul qualitatif de S et prédiction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Dans un tissu organisé sain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β élevé,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ΔΦ élevé,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 modéré,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σ faible.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Il en résulte :</w:t>
      </w:r>
    </w:p>
    <w:p>
      <w:pPr>
        <w:spacing w:line="240" w:lineRule="auto" w:after="0" w:before="0"/>
        <w:ind w:right="0" w:left="0"/>
      </w:pPr>
      <w:r>
        <w:rPr>
          <w:rFonts w:ascii="Arial" w:hAnsi="Arial" w:cs="Arial" w:eastAsia="Arial"/>
          <w:color w:val="252525"/>
          <w:sz w:val="51"/>
        </w:rPr>
        <w:t>S_tissu_sain &gt; S_crit.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loi prédit une stabilité fonctionnelle durable, malgré le renouvellement constant des composants.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5. Critères observables de validation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cas est concordant si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l’architecture tissulaire est maintenue sur Δt,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la fonction globale est conservée malgré le turnover cellulaire,</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le calcul de S reste supérieur au seuil critique sans recalibrage.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6. Conditions d’invalidation explicites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cas invalide la loi si l’on observe :</w:t>
      </w:r>
    </w:p>
    <w:p>
      <w:pPr>
        <w:spacing w:line="240" w:lineRule="auto" w:after="0" w:before="0"/>
        <w:ind w:right="0" w:left="0"/>
      </w:pPr>
      <w:r>
        <w:rPr>
          <w:rFonts w:ascii="Arial" w:hAnsi="Arial" w:cs="Arial" w:eastAsia="Arial"/>
          <w:color w:val="252525"/>
          <w:sz w:val="51"/>
        </w:rPr>
        <w:t>A. maintien durable de la fonction tissulaire alors que S &lt; S_crit,</w:t>
      </w:r>
    </w:p>
    <w:p>
      <w:pPr>
        <w:spacing w:line="240" w:lineRule="auto" w:after="0" w:before="0"/>
        <w:ind w:right="0" w:left="0"/>
      </w:pPr>
      <w:r>
        <w:rPr>
          <w:rFonts w:ascii="Arial" w:hAnsi="Arial" w:cs="Arial" w:eastAsia="Arial"/>
          <w:color w:val="252525"/>
          <w:sz w:val="51"/>
        </w:rPr>
        <w:t>ou</w:t>
      </w:r>
    </w:p>
    <w:p>
      <w:pPr>
        <w:spacing w:line="240" w:lineRule="auto" w:after="0" w:before="0"/>
        <w:ind w:right="0" w:left="0"/>
      </w:pPr>
      <w:r>
        <w:rPr>
          <w:rFonts w:ascii="Arial" w:hAnsi="Arial" w:cs="Arial" w:eastAsia="Arial"/>
          <w:color w:val="252525"/>
          <w:sz w:val="51"/>
        </w:rPr>
        <w:t>B. perte de fonction ou désorganisation alors que S &gt; S_crit,</w:t>
      </w:r>
    </w:p>
    <w:p>
      <w:pPr>
        <w:spacing w:line="240" w:lineRule="auto" w:after="0" w:before="0"/>
        <w:ind w:right="0" w:left="0"/>
      </w:pPr>
      <w:r>
        <w:rPr>
          <w:rFonts w:ascii="Arial" w:hAnsi="Arial" w:cs="Arial" w:eastAsia="Arial"/>
          <w:color w:val="252525"/>
          <w:sz w:val="51"/>
        </w:rPr>
        <w:t>sans facteur externe non modélisé.</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7. Lecture scientifique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Ce cas montre que la cohérence peut être émergente, portée par l’organisation collective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plutôt que par les propriétés d’une cellule isolée.</w:t>
      </w:r>
    </w:p>
    <w:p>
      <w:pPr>
        <w:spacing w:line="240" w:lineRule="auto" w:after="0" w:before="0"/>
        <w:ind w:right="0" w:left="0"/>
      </w:pPr>
      <w:r>
        <w:rPr>
          <w:rFonts w:ascii="Arial" w:hAnsi="Arial" w:cs="Arial" w:eastAsia="Arial"/>
          <w:color w:val="252525"/>
          <w:sz w:val="51"/>
        </w:rPr>
        <w:t>La métrique S reste opérante lorsqu’on change d’échelle, sans modification de structure formelle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Cas 27 — Désorganisation tissulaire progressive (perte de cohérence collective)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0. Objet du test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Tester si la métrique</w:t>
      </w:r>
    </w:p>
    <w:p>
      <w:pPr>
        <w:spacing w:line="240" w:lineRule="auto" w:after="0" w:before="0"/>
        <w:ind w:right="0" w:left="0"/>
      </w:pPr>
      <w:r>
        <w:rPr>
          <w:rFonts w:ascii="Arial" w:hAnsi="Arial" w:cs="Arial" w:eastAsia="Arial"/>
          <w:color w:val="252525"/>
          <w:sz w:val="51"/>
        </w:rPr>
        <w:t>S = (β × ΔΦ) / (T × σ)</w:t>
      </w:r>
    </w:p>
    <w:p>
      <w:pPr>
        <w:spacing w:line="240" w:lineRule="auto" w:after="0" w:before="0"/>
        <w:ind w:right="0" w:left="0"/>
      </w:pPr>
      <w:r>
        <w:rPr>
          <w:rFonts w:ascii="Arial" w:hAnsi="Arial" w:cs="Arial" w:eastAsia="Arial"/>
          <w:color w:val="252525"/>
          <w:sz w:val="51"/>
        </w:rPr>
        <w:t>détecte correctement la transition d’un tissu organisé et fonctionnel vers un état désorganisé, lorsque la coordination intercellulaire se dégrade, sans modification du protocole ni du seuil critique.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Délimitation du système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Système identique au Cas 26 : tissu différencié.</w:t>
      </w:r>
    </w:p>
    <w:p>
      <w:pPr>
        <w:spacing w:line="240" w:lineRule="auto" w:after="0" w:before="0"/>
        <w:ind w:right="0" w:left="0"/>
      </w:pPr>
      <w:r>
        <w:rPr>
          <w:rFonts w:ascii="Arial" w:hAnsi="Arial" w:cs="Arial" w:eastAsia="Arial"/>
          <w:color w:val="252525"/>
          <w:sz w:val="51"/>
        </w:rPr>
        <w:t xml:space="preserve">Perturbation : perte progressive de régulation (exemples opératoires : inflammation chronique,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dérégulation des jonctions cellulaires, signaux de prolifération persistants).</w:t>
      </w:r>
    </w:p>
    <w:p>
      <w:pPr>
        <w:spacing w:line="240" w:lineRule="auto" w:after="0" w:before="0"/>
        <w:ind w:right="0" w:left="0"/>
      </w:pPr>
      <w:r>
        <w:rPr>
          <w:rFonts w:ascii="Arial" w:hAnsi="Arial" w:cs="Arial" w:eastAsia="Arial"/>
          <w:color w:val="252525"/>
          <w:sz w:val="51"/>
        </w:rPr>
        <w:t>Fenêtre d’observation Δt : suffisamment longue pour observer l’accumulation d’effets locaux et leur propagation à l’échelle du tissu.</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Définitions opératoires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Les définitions de β, ΔΦ, T et σ sont strictement identiques à celles des Cas 21 et 26.</w:t>
      </w:r>
    </w:p>
    <w:p>
      <w:pPr>
        <w:spacing w:line="240" w:lineRule="auto" w:after="0" w:before="0"/>
        <w:ind w:right="0" w:left="0"/>
      </w:pPr>
      <w:r>
        <w:rPr>
          <w:rFonts w:ascii="Arial" w:hAnsi="Arial" w:cs="Arial" w:eastAsia="Arial"/>
          <w:color w:val="252525"/>
          <w:sz w:val="51"/>
        </w:rPr>
        <w:t>Aucune redéfinition n’est introduite.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Effet attendu de la dérégulation sur chaque terme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β — Direction interne</w:t>
      </w:r>
    </w:p>
    <w:p>
      <w:pPr>
        <w:spacing w:line="240" w:lineRule="auto" w:after="0" w:before="0"/>
        <w:ind w:right="0" w:left="0"/>
      </w:pPr>
      <w:r>
        <w:rPr>
          <w:rFonts w:ascii="Arial" w:hAnsi="Arial" w:cs="Arial" w:eastAsia="Arial"/>
          <w:color w:val="252525"/>
          <w:sz w:val="51"/>
        </w:rPr>
        <w:t>La direction collective devient ambiguë.</w:t>
      </w:r>
    </w:p>
    <w:p>
      <w:pPr>
        <w:spacing w:line="240" w:lineRule="auto" w:after="0" w:before="0"/>
        <w:ind w:right="0" w:left="0"/>
      </w:pPr>
      <w:r>
        <w:rPr>
          <w:rFonts w:ascii="Arial" w:hAnsi="Arial" w:cs="Arial" w:eastAsia="Arial"/>
          <w:color w:val="252525"/>
          <w:sz w:val="51"/>
        </w:rPr>
        <w:t>Les signaux de maintien tissulaire, de réparation et de prolifération entrent en concurrence.</w:t>
      </w:r>
    </w:p>
    <w:p>
      <w:pPr>
        <w:spacing w:line="240" w:lineRule="auto" w:after="0" w:before="0"/>
        <w:ind w:right="0" w:left="0"/>
      </w:pPr>
      <w:r>
        <w:rPr>
          <w:rFonts w:ascii="Arial" w:hAnsi="Arial" w:cs="Arial" w:eastAsia="Arial"/>
          <w:color w:val="252525"/>
          <w:sz w:val="51"/>
        </w:rPr>
        <w:t>L’alignement entre comportements cellulaires individuels et fonction globale diminue.</w:t>
      </w:r>
    </w:p>
    <w:p>
      <w:pPr>
        <w:spacing w:line="240" w:lineRule="auto" w:after="0" w:before="0"/>
        <w:ind w:right="0" w:left="0"/>
      </w:pPr>
      <w:r>
        <w:rPr>
          <w:rFonts w:ascii="Arial" w:hAnsi="Arial" w:cs="Arial" w:eastAsia="Arial"/>
          <w:color w:val="252525"/>
          <w:sz w:val="51"/>
        </w:rPr>
        <w:t>β chute progressivement.</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ΔΦ — Flux cohérent de transformation</w:t>
      </w:r>
    </w:p>
    <w:p>
      <w:pPr>
        <w:spacing w:line="240" w:lineRule="auto" w:after="0" w:before="0"/>
        <w:ind w:right="0" w:left="0"/>
      </w:pPr>
      <w:r>
        <w:rPr>
          <w:rFonts w:ascii="Arial" w:hAnsi="Arial" w:cs="Arial" w:eastAsia="Arial"/>
          <w:color w:val="252525"/>
          <w:sz w:val="51"/>
        </w:rPr>
        <w:t>Les divisions, différenciations et morts cellulaires perdent leur coordination spatiale et temporelle.</w:t>
      </w:r>
    </w:p>
    <w:p>
      <w:pPr>
        <w:spacing w:line="240" w:lineRule="auto" w:after="0" w:before="0"/>
        <w:ind w:right="0" w:left="0"/>
      </w:pPr>
      <w:r>
        <w:rPr>
          <w:rFonts w:ascii="Arial" w:hAnsi="Arial" w:cs="Arial" w:eastAsia="Arial"/>
          <w:color w:val="252525"/>
          <w:sz w:val="51"/>
        </w:rPr>
        <w:t>Des zones de surprolifération ou de déplétion apparaissent.</w:t>
      </w:r>
    </w:p>
    <w:p>
      <w:pPr>
        <w:spacing w:line="240" w:lineRule="auto" w:after="0" w:before="0"/>
        <w:ind w:right="0" w:left="0"/>
      </w:pPr>
      <w:r>
        <w:rPr>
          <w:rFonts w:ascii="Arial" w:hAnsi="Arial" w:cs="Arial" w:eastAsia="Arial"/>
          <w:color w:val="252525"/>
          <w:sz w:val="51"/>
        </w:rPr>
        <w:t>ΔΦ diminue, indiquant une rupture de la continuité fonctionnelle du tissu.</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 — Tension de maintien</w:t>
      </w:r>
    </w:p>
    <w:p>
      <w:pPr>
        <w:spacing w:line="240" w:lineRule="auto" w:after="0" w:before="0"/>
        <w:ind w:right="0" w:left="0"/>
      </w:pPr>
      <w:r>
        <w:rPr>
          <w:rFonts w:ascii="Arial" w:hAnsi="Arial" w:cs="Arial" w:eastAsia="Arial"/>
          <w:color w:val="252525"/>
          <w:sz w:val="51"/>
        </w:rPr>
        <w:t>Les coûts métaboliques et mécaniques augmentent.</w:t>
      </w:r>
    </w:p>
    <w:p>
      <w:pPr>
        <w:spacing w:line="240" w:lineRule="auto" w:after="0" w:before="0"/>
        <w:ind w:right="0" w:left="0"/>
      </w:pPr>
      <w:r>
        <w:rPr>
          <w:rFonts w:ascii="Arial" w:hAnsi="Arial" w:cs="Arial" w:eastAsia="Arial"/>
          <w:color w:val="252525"/>
          <w:sz w:val="51"/>
        </w:rPr>
        <w:t>Le tissu mobilise des ressources croissantes pour tenter de maintenir sa structure sans y parvenir.</w:t>
      </w:r>
    </w:p>
    <w:p>
      <w:pPr>
        <w:spacing w:line="240" w:lineRule="auto" w:after="0" w:before="0"/>
        <w:ind w:right="0" w:left="0"/>
      </w:pPr>
      <w:r>
        <w:rPr>
          <w:rFonts w:ascii="Arial" w:hAnsi="Arial" w:cs="Arial" w:eastAsia="Arial"/>
          <w:color w:val="252525"/>
          <w:sz w:val="51"/>
        </w:rPr>
        <w:t>T devient élevé et instable.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σ — Bruit effectif</w:t>
      </w:r>
    </w:p>
    <w:p>
      <w:pPr>
        <w:spacing w:line="240" w:lineRule="auto" w:after="0" w:before="0"/>
        <w:ind w:right="0" w:left="0"/>
      </w:pPr>
      <w:r>
        <w:rPr>
          <w:rFonts w:ascii="Arial" w:hAnsi="Arial" w:cs="Arial" w:eastAsia="Arial"/>
          <w:color w:val="252525"/>
          <w:sz w:val="51"/>
        </w:rPr>
        <w:t>La variabilité locale non corrélée augmente.</w:t>
      </w:r>
    </w:p>
    <w:p>
      <w:pPr>
        <w:spacing w:line="240" w:lineRule="auto" w:after="0" w:before="0"/>
        <w:ind w:right="0" w:left="0"/>
      </w:pPr>
      <w:r>
        <w:rPr>
          <w:rFonts w:ascii="Arial" w:hAnsi="Arial" w:cs="Arial" w:eastAsia="Arial"/>
          <w:color w:val="252525"/>
          <w:sz w:val="51"/>
        </w:rPr>
        <w:t>Les signaux aléatoires dominent sur les signaux structurants.</w:t>
      </w:r>
    </w:p>
    <w:p>
      <w:pPr>
        <w:spacing w:line="240" w:lineRule="auto" w:after="0" w:before="0"/>
        <w:ind w:right="0" w:left="0"/>
      </w:pPr>
      <w:r>
        <w:rPr>
          <w:rFonts w:ascii="Arial" w:hAnsi="Arial" w:cs="Arial" w:eastAsia="Arial"/>
          <w:color w:val="252525"/>
          <w:sz w:val="51"/>
        </w:rPr>
        <w:t>σ croît durablement.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4. Calcul qualitatif de S et prédiction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Dans un régime de désorganisation tissulaire :</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β faible,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ΔΦ faible,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 élevé,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σ élevé.</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Il en résulte :</w:t>
      </w:r>
    </w:p>
    <w:p>
      <w:pPr>
        <w:spacing w:line="240" w:lineRule="auto" w:after="0" w:before="0"/>
        <w:ind w:right="0" w:left="0"/>
      </w:pPr>
      <w:r>
        <w:rPr>
          <w:rFonts w:ascii="Arial" w:hAnsi="Arial" w:cs="Arial" w:eastAsia="Arial"/>
          <w:color w:val="252525"/>
          <w:sz w:val="51"/>
        </w:rPr>
        <w:t>S_tissu_désorganisé &lt; S_crit.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loi prédit une perte progressive de fonction, pouvant conduire à fibrose, dysplasie ou effondrement local de l’architecture.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5. Critères observables de validation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cas est concordant si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une désorganisation morphologique progressive est observée,</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la fonction tissulaire diminue malgré l’activation de mécanismes de réparation,</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le calcul de S passe sous le seuil critique et y demeure.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6. Conditions d’invalidation explicites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cas invalide la loi si l’on observe :</w:t>
      </w:r>
    </w:p>
    <w:p>
      <w:pPr>
        <w:spacing w:line="240" w:lineRule="auto" w:after="0" w:before="0"/>
        <w:ind w:right="0" w:left="0"/>
      </w:pPr>
      <w:r>
        <w:rPr>
          <w:rFonts w:ascii="Arial" w:hAnsi="Arial" w:cs="Arial" w:eastAsia="Arial"/>
          <w:color w:val="252525"/>
          <w:sz w:val="51"/>
        </w:rPr>
        <w:t>A. maintien durable de la fonction et de l’architecture alors que S &lt; S_crit,</w:t>
      </w:r>
    </w:p>
    <w:p>
      <w:pPr>
        <w:spacing w:line="240" w:lineRule="auto" w:after="0" w:before="0"/>
        <w:ind w:right="0" w:left="0"/>
      </w:pPr>
      <w:r>
        <w:rPr>
          <w:rFonts w:ascii="Arial" w:hAnsi="Arial" w:cs="Arial" w:eastAsia="Arial"/>
          <w:color w:val="252525"/>
          <w:sz w:val="51"/>
        </w:rPr>
        <w:t>ou</w:t>
      </w:r>
    </w:p>
    <w:p>
      <w:pPr>
        <w:spacing w:line="240" w:lineRule="auto" w:after="0" w:before="0"/>
        <w:ind w:right="0" w:left="0"/>
      </w:pPr>
      <w:r>
        <w:rPr>
          <w:rFonts w:ascii="Arial" w:hAnsi="Arial" w:cs="Arial" w:eastAsia="Arial"/>
          <w:color w:val="252525"/>
          <w:sz w:val="51"/>
        </w:rPr>
        <w:t>B. désorganisation rapide alors que S &gt; S_crit,</w:t>
      </w:r>
    </w:p>
    <w:p>
      <w:pPr>
        <w:spacing w:line="240" w:lineRule="auto" w:after="0" w:before="0"/>
        <w:ind w:right="0" w:left="0"/>
      </w:pPr>
      <w:r>
        <w:rPr>
          <w:rFonts w:ascii="Arial" w:hAnsi="Arial" w:cs="Arial" w:eastAsia="Arial"/>
          <w:color w:val="252525"/>
          <w:sz w:val="51"/>
        </w:rPr>
        <w:t>sans facteur externe non modélisé.</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7. Lecture scientifique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 xml:space="preserve">Ce cas complète le Cas </w:t>
      </w:r>
      <w:r>
        <w:rPr>
          <w:rFonts w:ascii="Arial" w:hAnsi="Arial" w:cs="Arial" w:eastAsia="Arial"/>
          <w:color w:val="252525"/>
          <w:sz w:val="51"/>
        </w:rPr>
        <w:t>26 en</w:t>
      </w:r>
      <w:r>
        <w:rPr>
          <w:rFonts w:ascii="Arial" w:hAnsi="Arial" w:cs="Arial" w:eastAsia="Arial"/>
          <w:color w:val="252525"/>
          <w:sz w:val="51"/>
        </w:rPr>
        <w:t xml:space="preserve"> montrant que la cohérence tissulaire n’est pas un état binaire.</w:t>
      </w:r>
    </w:p>
    <w:p>
      <w:pPr>
        <w:spacing w:line="240" w:lineRule="auto" w:after="0" w:before="0"/>
        <w:ind w:right="0" w:left="0"/>
      </w:pPr>
      <w:r>
        <w:rPr>
          <w:rFonts w:ascii="Arial" w:hAnsi="Arial" w:cs="Arial" w:eastAsia="Arial"/>
          <w:color w:val="252525"/>
          <w:sz w:val="51"/>
        </w:rPr>
        <w:t>Elle se dégrade de manière mesurable lorsque la coordination intercellulaire est dépassée par la tension et le bruit, ce que formalise le franchissement du seuil critique de 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Cas 28 — Organisme multicellulaire sain en régime physiologique stable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0. Objet du test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Tester si la métrique</w:t>
      </w:r>
    </w:p>
    <w:p>
      <w:pPr>
        <w:spacing w:line="240" w:lineRule="auto" w:after="0" w:before="0"/>
        <w:ind w:right="0" w:left="0"/>
      </w:pPr>
      <w:r>
        <w:rPr>
          <w:rFonts w:ascii="Arial" w:hAnsi="Arial" w:cs="Arial" w:eastAsia="Arial"/>
          <w:color w:val="252525"/>
          <w:sz w:val="51"/>
        </w:rPr>
        <w:t>S = (β × ΔΦ) / (T × σ)</w:t>
      </w:r>
    </w:p>
    <w:p>
      <w:pPr>
        <w:spacing w:line="240" w:lineRule="auto" w:after="0" w:before="0"/>
        <w:ind w:right="0" w:left="0"/>
      </w:pPr>
      <w:r>
        <w:rPr>
          <w:rFonts w:ascii="Arial" w:hAnsi="Arial" w:cs="Arial" w:eastAsia="Arial"/>
          <w:color w:val="252525"/>
          <w:sz w:val="51"/>
        </w:rPr>
        <w:t>reste opérante à l’échelle organismique, lorsque la cohérence résulte de la coordination hiérarchique de multiples tissus et organes.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Délimitation du système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Système : organisme multicellulaire adulte en état physiologique stable.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Frontières : ensemble des organes et systèmes fonctionnels (nerveux, endocrinien, immunitaire, métabolique).</w:t>
      </w:r>
    </w:p>
    <w:p>
      <w:pPr>
        <w:spacing w:line="240" w:lineRule="auto" w:after="0" w:before="0"/>
        <w:ind w:right="0" w:left="0"/>
      </w:pPr>
      <w:r>
        <w:rPr>
          <w:rFonts w:ascii="Arial" w:hAnsi="Arial" w:cs="Arial" w:eastAsia="Arial"/>
          <w:color w:val="252525"/>
          <w:sz w:val="51"/>
        </w:rPr>
        <w:t>Environnement : conditions de vie compatibles avec l’homéostasie (apports, température, contraintes mécaniques normales).</w:t>
      </w:r>
    </w:p>
    <w:p>
      <w:pPr>
        <w:spacing w:line="240" w:lineRule="auto" w:after="0" w:before="0"/>
        <w:ind w:right="0" w:left="0"/>
      </w:pPr>
      <w:r>
        <w:rPr>
          <w:rFonts w:ascii="Arial" w:hAnsi="Arial" w:cs="Arial" w:eastAsia="Arial"/>
          <w:color w:val="252525"/>
          <w:sz w:val="51"/>
        </w:rPr>
        <w:t>Fenêtre d’observation Δt : plusieurs cycles biologiques intégrés (exemples : cycles circadiens, métaboliques).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Définitions opératoires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Les définitions de β, ΔΦ, T et σ sont identiques à celles du Cas 21, adaptées par agrégation multi-échelle.</w:t>
      </w:r>
    </w:p>
    <w:p>
      <w:pPr>
        <w:spacing w:line="240" w:lineRule="auto" w:after="0" w:before="0"/>
        <w:ind w:right="0" w:left="0"/>
      </w:pPr>
      <w:r>
        <w:rPr>
          <w:rFonts w:ascii="Arial" w:hAnsi="Arial" w:cs="Arial" w:eastAsia="Arial"/>
          <w:color w:val="252525"/>
          <w:sz w:val="51"/>
        </w:rPr>
        <w:t>Aucune modification conceptuelle n’est introduite.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Évaluation des termes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β — Direction interne</w:t>
      </w:r>
    </w:p>
    <w:p>
      <w:pPr>
        <w:spacing w:line="240" w:lineRule="auto" w:after="0" w:before="0"/>
        <w:ind w:right="0" w:left="0"/>
      </w:pPr>
      <w:r>
        <w:rPr>
          <w:rFonts w:ascii="Arial" w:hAnsi="Arial" w:cs="Arial" w:eastAsia="Arial"/>
          <w:color w:val="252525"/>
          <w:sz w:val="51"/>
        </w:rPr>
        <w:t xml:space="preserve">La direction interne est hiérarchisée : maintien de la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viabilité globale et de l’intégrité fonctionnelle.</w:t>
      </w:r>
    </w:p>
    <w:p>
      <w:pPr>
        <w:spacing w:line="240" w:lineRule="auto" w:after="0" w:before="0"/>
        <w:ind w:right="0" w:left="0"/>
      </w:pPr>
      <w:r>
        <w:rPr>
          <w:rFonts w:ascii="Arial" w:hAnsi="Arial" w:cs="Arial" w:eastAsia="Arial"/>
          <w:color w:val="252525"/>
          <w:sz w:val="51"/>
        </w:rPr>
        <w:t>Elle est portée par des boucles de régulation centrales et périphériques.</w:t>
      </w:r>
    </w:p>
    <w:p>
      <w:pPr>
        <w:spacing w:line="240" w:lineRule="auto" w:after="0" w:before="0"/>
        <w:ind w:right="0" w:left="0"/>
      </w:pPr>
      <w:r>
        <w:rPr>
          <w:rFonts w:ascii="Arial" w:hAnsi="Arial" w:cs="Arial" w:eastAsia="Arial"/>
          <w:color w:val="252525"/>
          <w:sz w:val="51"/>
        </w:rPr>
        <w:t>β est élevé tant que les objectifs physiologiques restent alignés entre niveaux d’organisation.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ΔΦ — Flux cohérent de transformation</w:t>
      </w:r>
    </w:p>
    <w:p>
      <w:pPr>
        <w:spacing w:line="240" w:lineRule="auto" w:after="0" w:before="0"/>
        <w:ind w:right="0" w:left="0"/>
      </w:pPr>
      <w:r>
        <w:rPr>
          <w:rFonts w:ascii="Arial" w:hAnsi="Arial" w:cs="Arial" w:eastAsia="Arial"/>
          <w:color w:val="252525"/>
          <w:sz w:val="51"/>
        </w:rPr>
        <w:t>Le flux correspond à la coordination temporelle des processus physiologiques (rythmes, échanges, réponses adaptatives).</w:t>
      </w:r>
    </w:p>
    <w:p>
      <w:pPr>
        <w:spacing w:line="240" w:lineRule="auto" w:after="0" w:before="0"/>
        <w:ind w:right="0" w:left="0"/>
      </w:pPr>
      <w:r>
        <w:rPr>
          <w:rFonts w:ascii="Arial" w:hAnsi="Arial" w:cs="Arial" w:eastAsia="Arial"/>
          <w:color w:val="252525"/>
          <w:sz w:val="51"/>
        </w:rPr>
        <w:t>Les états successifs de l’organisme restent causalement liés sans rupture systémique.</w:t>
      </w:r>
    </w:p>
    <w:p>
      <w:pPr>
        <w:spacing w:line="240" w:lineRule="auto" w:after="0" w:before="0"/>
        <w:ind w:right="0" w:left="0"/>
      </w:pPr>
      <w:r>
        <w:rPr>
          <w:rFonts w:ascii="Arial" w:hAnsi="Arial" w:cs="Arial" w:eastAsia="Arial"/>
          <w:color w:val="252525"/>
          <w:sz w:val="51"/>
        </w:rPr>
        <w:t>ΔΦ est élevé malgré la complexité.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 — Tension de maintien</w:t>
      </w:r>
    </w:p>
    <w:p>
      <w:pPr>
        <w:spacing w:line="240" w:lineRule="auto" w:after="0" w:before="0"/>
        <w:ind w:right="0" w:left="0"/>
      </w:pPr>
      <w:r>
        <w:rPr>
          <w:rFonts w:ascii="Arial" w:hAnsi="Arial" w:cs="Arial" w:eastAsia="Arial"/>
          <w:color w:val="252525"/>
          <w:sz w:val="51"/>
        </w:rPr>
        <w:t>La tension correspond aux coûts énergétiques et organisationnels du maintien de l’homéostasie globale.</w:t>
      </w:r>
    </w:p>
    <w:p>
      <w:pPr>
        <w:spacing w:line="240" w:lineRule="auto" w:after="0" w:before="0"/>
        <w:ind w:right="0" w:left="0"/>
      </w:pPr>
      <w:r>
        <w:rPr>
          <w:rFonts w:ascii="Arial" w:hAnsi="Arial" w:cs="Arial" w:eastAsia="Arial"/>
          <w:color w:val="252525"/>
          <w:sz w:val="51"/>
        </w:rPr>
        <w:t>En régime sain, ces coûts sont répartis et régulés.</w:t>
      </w:r>
    </w:p>
    <w:p>
      <w:pPr>
        <w:spacing w:line="240" w:lineRule="auto" w:after="0" w:before="0"/>
        <w:ind w:right="0" w:left="0"/>
      </w:pPr>
      <w:r>
        <w:rPr>
          <w:rFonts w:ascii="Arial" w:hAnsi="Arial" w:cs="Arial" w:eastAsia="Arial"/>
          <w:color w:val="252525"/>
          <w:sz w:val="51"/>
        </w:rPr>
        <w:t>T reste modéré et stable.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σ — Bruit effectif</w:t>
      </w:r>
    </w:p>
    <w:p>
      <w:pPr>
        <w:spacing w:line="240" w:lineRule="auto" w:after="0" w:before="0"/>
        <w:ind w:right="0" w:left="0"/>
      </w:pPr>
      <w:r>
        <w:rPr>
          <w:rFonts w:ascii="Arial" w:hAnsi="Arial" w:cs="Arial" w:eastAsia="Arial"/>
          <w:color w:val="252525"/>
          <w:sz w:val="51"/>
        </w:rPr>
        <w:t>Le bruit est constitué des perturbations locales et des fluctuations internes.</w:t>
      </w:r>
    </w:p>
    <w:p>
      <w:pPr>
        <w:spacing w:line="240" w:lineRule="auto" w:after="0" w:before="0"/>
        <w:ind w:right="0" w:left="0"/>
      </w:pPr>
      <w:r>
        <w:rPr>
          <w:rFonts w:ascii="Arial" w:hAnsi="Arial" w:cs="Arial" w:eastAsia="Arial"/>
          <w:color w:val="252525"/>
          <w:sz w:val="51"/>
        </w:rPr>
        <w:t>Les mécanismes de régulation multi-niveaux amortissent ces perturbations.</w:t>
      </w:r>
    </w:p>
    <w:p>
      <w:pPr>
        <w:spacing w:line="240" w:lineRule="auto" w:after="0" w:before="0"/>
        <w:ind w:right="0" w:left="0"/>
      </w:pPr>
      <w:r>
        <w:rPr>
          <w:rFonts w:ascii="Arial" w:hAnsi="Arial" w:cs="Arial" w:eastAsia="Arial"/>
          <w:color w:val="252525"/>
          <w:sz w:val="51"/>
        </w:rPr>
        <w:t xml:space="preserve">σ reste faible relativement au signal structurant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global.</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4. Calcul qualitatif de S et prédiction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Dans un organisme sain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β élevé,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ΔΦ élevé,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 modéré,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σ faible.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Il en résulte :</w:t>
      </w:r>
    </w:p>
    <w:p>
      <w:pPr>
        <w:spacing w:line="240" w:lineRule="auto" w:after="0" w:before="0"/>
        <w:ind w:right="0" w:left="0"/>
      </w:pPr>
      <w:r>
        <w:rPr>
          <w:rFonts w:ascii="Arial" w:hAnsi="Arial" w:cs="Arial" w:eastAsia="Arial"/>
          <w:color w:val="252525"/>
          <w:sz w:val="51"/>
        </w:rPr>
        <w:t>S_organisme_sain &gt; S_crit.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loi prédit une stabilité globale durable, avec capacité d’adaptation aux perturbations ordinaires.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5. Critères observables de validation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cas est concordant si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l’organisme maintient ses fonctions vitales sur Δt,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les perturbations mineures sont compensées sans dérive,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le calcul de S reste supérieur au seuil critique.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6. Conditions d’invalidation explicites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cas invalide la loi si l’on observe :</w:t>
      </w:r>
    </w:p>
    <w:p>
      <w:pPr>
        <w:spacing w:line="240" w:lineRule="auto" w:after="0" w:before="0"/>
        <w:ind w:right="0" w:left="0"/>
      </w:pPr>
      <w:r>
        <w:rPr>
          <w:rFonts w:ascii="Arial" w:hAnsi="Arial" w:cs="Arial" w:eastAsia="Arial"/>
          <w:color w:val="252525"/>
          <w:sz w:val="51"/>
        </w:rPr>
        <w:t>A. organisme stable et fonctionnel alors que S &lt; S_crit,</w:t>
      </w:r>
    </w:p>
    <w:p>
      <w:pPr>
        <w:spacing w:line="240" w:lineRule="auto" w:after="0" w:before="0"/>
        <w:ind w:right="0" w:left="0"/>
      </w:pPr>
      <w:r>
        <w:rPr>
          <w:rFonts w:ascii="Arial" w:hAnsi="Arial" w:cs="Arial" w:eastAsia="Arial"/>
          <w:color w:val="252525"/>
          <w:sz w:val="51"/>
        </w:rPr>
        <w:t>ou</w:t>
      </w:r>
    </w:p>
    <w:p>
      <w:pPr>
        <w:spacing w:line="240" w:lineRule="auto" w:after="0" w:before="0"/>
        <w:ind w:right="0" w:left="0"/>
      </w:pPr>
      <w:r>
        <w:rPr>
          <w:rFonts w:ascii="Arial" w:hAnsi="Arial" w:cs="Arial" w:eastAsia="Arial"/>
          <w:color w:val="252525"/>
          <w:sz w:val="51"/>
        </w:rPr>
        <w:t>B. défaillance systémique alors que S &gt; S_crit,</w:t>
      </w:r>
    </w:p>
    <w:p>
      <w:pPr>
        <w:spacing w:line="240" w:lineRule="auto" w:after="0" w:before="0"/>
        <w:ind w:right="0" w:left="0"/>
      </w:pPr>
      <w:r>
        <w:rPr>
          <w:rFonts w:ascii="Arial" w:hAnsi="Arial" w:cs="Arial" w:eastAsia="Arial"/>
          <w:color w:val="252525"/>
          <w:sz w:val="51"/>
        </w:rPr>
        <w:t>sans facteur externe non modélisé.</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7. Lecture scientifique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cas montre que la cohérence mesurée par S est scale-invariant :</w:t>
      </w:r>
    </w:p>
    <w:p>
      <w:pPr>
        <w:spacing w:line="240" w:lineRule="auto" w:after="0" w:before="0"/>
        <w:ind w:right="0" w:left="0"/>
      </w:pPr>
      <w:r>
        <w:rPr>
          <w:rFonts w:ascii="Arial" w:hAnsi="Arial" w:cs="Arial" w:eastAsia="Arial"/>
          <w:color w:val="252525"/>
          <w:sz w:val="51"/>
        </w:rPr>
        <w:t>elle demeure définie et discriminante lorsque l’on passe de la cellule au tissu, puis à l’organisme entier, sans modification de la structure formelle de la loi.</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Cas 29 — Organisme multicellulaire en surcharge systémique (perte de cohérence globale)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0. Objet du test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Tester si la métrique</w:t>
      </w:r>
    </w:p>
    <w:p>
      <w:pPr>
        <w:spacing w:line="240" w:lineRule="auto" w:after="0" w:before="0"/>
        <w:ind w:right="0" w:left="0"/>
      </w:pPr>
      <w:r>
        <w:rPr>
          <w:rFonts w:ascii="Arial" w:hAnsi="Arial" w:cs="Arial" w:eastAsia="Arial"/>
          <w:color w:val="252525"/>
          <w:sz w:val="51"/>
        </w:rPr>
        <w:t>S = (β × ΔΦ) / (T × σ)</w:t>
      </w:r>
    </w:p>
    <w:p>
      <w:pPr>
        <w:spacing w:line="240" w:lineRule="auto" w:after="0" w:before="0"/>
        <w:ind w:right="0" w:left="0"/>
      </w:pPr>
      <w:r>
        <w:rPr>
          <w:rFonts w:ascii="Arial" w:hAnsi="Arial" w:cs="Arial" w:eastAsia="Arial"/>
          <w:color w:val="252525"/>
          <w:sz w:val="51"/>
        </w:rPr>
        <w:t>détecte correctement le basculement d’un organisme fonctionnel mais sursollicité vers un régime de défaillance systémique, lorsque les mécanismes de régulation sont dépassés de manière persistante.</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Délimitation du système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Système identique au Cas 28 : organisme multicellulaire adulte.</w:t>
      </w:r>
    </w:p>
    <w:p>
      <w:pPr>
        <w:spacing w:line="240" w:lineRule="auto" w:after="0" w:before="0"/>
        <w:ind w:right="0" w:left="0"/>
      </w:pPr>
      <w:r>
        <w:rPr>
          <w:rFonts w:ascii="Arial" w:hAnsi="Arial" w:cs="Arial" w:eastAsia="Arial"/>
          <w:color w:val="252525"/>
          <w:sz w:val="51"/>
        </w:rPr>
        <w:t>Perturbation : surcharge systémique durable résultant de contraintes multiples non compensées (exemples opératoires : stress physiologique chronique, inflammation systémique, déficit énergétique prolongé, désynchronisation circadienne persistante).</w:t>
      </w:r>
    </w:p>
    <w:p>
      <w:pPr>
        <w:spacing w:line="240" w:lineRule="auto" w:after="0" w:before="0"/>
        <w:ind w:right="0" w:left="0"/>
      </w:pPr>
      <w:r>
        <w:rPr>
          <w:rFonts w:ascii="Arial" w:hAnsi="Arial" w:cs="Arial" w:eastAsia="Arial"/>
          <w:color w:val="252525"/>
          <w:sz w:val="51"/>
        </w:rPr>
        <w:t>Frontières et environnement inchangés.</w:t>
      </w:r>
    </w:p>
    <w:p>
      <w:pPr>
        <w:spacing w:line="240" w:lineRule="auto" w:after="0" w:before="0"/>
        <w:ind w:right="0" w:left="0"/>
      </w:pPr>
      <w:r>
        <w:rPr>
          <w:rFonts w:ascii="Arial" w:hAnsi="Arial" w:cs="Arial" w:eastAsia="Arial"/>
          <w:color w:val="252525"/>
          <w:sz w:val="51"/>
        </w:rPr>
        <w:t>Fenêtre d’observation Δt : étendue, couvrant plusieurs cycles biologiques complets, incluant phases d’adaptation échouée.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Définitions opératoires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Les définitions de β, ΔΦ, T et σ sont strictement identiques à celles des Cas 21 et 28.</w:t>
      </w:r>
    </w:p>
    <w:p>
      <w:pPr>
        <w:spacing w:line="240" w:lineRule="auto" w:after="0" w:before="0"/>
        <w:ind w:right="0" w:left="0"/>
      </w:pPr>
      <w:r>
        <w:rPr>
          <w:rFonts w:ascii="Arial" w:hAnsi="Arial" w:cs="Arial" w:eastAsia="Arial"/>
          <w:color w:val="252525"/>
          <w:sz w:val="51"/>
        </w:rPr>
        <w:t>Aucune redéfinition ni ajustement du seuil critique n’est autorisé.</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Effet attendu de la surcharge sur chaque terme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β — Direction interne</w:t>
      </w:r>
    </w:p>
    <w:p>
      <w:pPr>
        <w:spacing w:line="240" w:lineRule="auto" w:after="0" w:before="0"/>
        <w:ind w:right="0" w:left="0"/>
      </w:pPr>
      <w:r>
        <w:rPr>
          <w:rFonts w:ascii="Arial" w:hAnsi="Arial" w:cs="Arial" w:eastAsia="Arial"/>
          <w:color w:val="252525"/>
          <w:sz w:val="51"/>
        </w:rPr>
        <w:t>La direction globale devient conflictuelle.</w:t>
      </w:r>
    </w:p>
    <w:p>
      <w:pPr>
        <w:spacing w:line="240" w:lineRule="auto" w:after="0" w:before="0"/>
        <w:ind w:right="0" w:left="0"/>
      </w:pPr>
      <w:r>
        <w:rPr>
          <w:rFonts w:ascii="Arial" w:hAnsi="Arial" w:cs="Arial" w:eastAsia="Arial"/>
          <w:color w:val="252525"/>
          <w:sz w:val="51"/>
        </w:rPr>
        <w:t>Les systèmes de régulation (nerveux, endocrinien, immunitaire) poursuivent des objectifs partiellement contradictoires.</w:t>
      </w:r>
    </w:p>
    <w:p>
      <w:pPr>
        <w:spacing w:line="240" w:lineRule="auto" w:after="0" w:before="0"/>
        <w:ind w:right="0" w:left="0"/>
      </w:pPr>
      <w:r>
        <w:rPr>
          <w:rFonts w:ascii="Arial" w:hAnsi="Arial" w:cs="Arial" w:eastAsia="Arial"/>
          <w:color w:val="252525"/>
          <w:sz w:val="51"/>
        </w:rPr>
        <w:t>La hiérarchie des priorités physiologiques se brouille.</w:t>
      </w:r>
    </w:p>
    <w:p>
      <w:pPr>
        <w:spacing w:line="240" w:lineRule="auto" w:after="0" w:before="0"/>
        <w:ind w:right="0" w:left="0"/>
      </w:pPr>
      <w:r>
        <w:rPr>
          <w:rFonts w:ascii="Arial" w:hAnsi="Arial" w:cs="Arial" w:eastAsia="Arial"/>
          <w:color w:val="252525"/>
          <w:sz w:val="51"/>
        </w:rPr>
        <w:t>β diminue de manière progressive mais durable.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ΔΦ — Flux cohérent de transformation</w:t>
      </w:r>
    </w:p>
    <w:p>
      <w:pPr>
        <w:spacing w:line="240" w:lineRule="auto" w:after="0" w:before="0"/>
        <w:ind w:right="0" w:left="0"/>
      </w:pPr>
      <w:r>
        <w:rPr>
          <w:rFonts w:ascii="Arial" w:hAnsi="Arial" w:cs="Arial" w:eastAsia="Arial"/>
          <w:color w:val="252525"/>
          <w:sz w:val="51"/>
        </w:rPr>
        <w:t>La coordination temporelle des processus physiologiques se fragmente.</w:t>
      </w:r>
    </w:p>
    <w:p>
      <w:pPr>
        <w:spacing w:line="240" w:lineRule="auto" w:after="0" w:before="0"/>
        <w:ind w:right="0" w:left="0"/>
      </w:pPr>
      <w:r>
        <w:rPr>
          <w:rFonts w:ascii="Arial" w:hAnsi="Arial" w:cs="Arial" w:eastAsia="Arial"/>
          <w:color w:val="252525"/>
          <w:sz w:val="51"/>
        </w:rPr>
        <w:t>Des désynchronisations apparaissent entre organes et systèmes.</w:t>
      </w:r>
    </w:p>
    <w:p>
      <w:pPr>
        <w:spacing w:line="240" w:lineRule="auto" w:after="0" w:before="0"/>
        <w:ind w:right="0" w:left="0"/>
      </w:pPr>
      <w:r>
        <w:rPr>
          <w:rFonts w:ascii="Arial" w:hAnsi="Arial" w:cs="Arial" w:eastAsia="Arial"/>
          <w:color w:val="252525"/>
          <w:sz w:val="51"/>
        </w:rPr>
        <w:t>Les états successifs de l’organisme ne s’enchaînent plus de façon cohérente.</w:t>
      </w:r>
    </w:p>
    <w:p>
      <w:pPr>
        <w:spacing w:line="240" w:lineRule="auto" w:after="0" w:before="0"/>
        <w:ind w:right="0" w:left="0"/>
      </w:pPr>
      <w:r>
        <w:rPr>
          <w:rFonts w:ascii="Arial" w:hAnsi="Arial" w:cs="Arial" w:eastAsia="Arial"/>
          <w:color w:val="252525"/>
          <w:sz w:val="51"/>
        </w:rPr>
        <w:t>ΔΦ chute, traduisant une perte de continuité fonctionnelle globale.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 — Tension de maintien</w:t>
      </w:r>
    </w:p>
    <w:p>
      <w:pPr>
        <w:spacing w:line="240" w:lineRule="auto" w:after="0" w:before="0"/>
        <w:ind w:right="0" w:left="0"/>
      </w:pPr>
      <w:r>
        <w:rPr>
          <w:rFonts w:ascii="Arial" w:hAnsi="Arial" w:cs="Arial" w:eastAsia="Arial"/>
          <w:color w:val="252525"/>
          <w:sz w:val="51"/>
        </w:rPr>
        <w:t xml:space="preserve">Le coût énergétique et organisationnel du maintien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de l’homéostasie augmente fortement.</w:t>
      </w:r>
    </w:p>
    <w:p>
      <w:pPr>
        <w:spacing w:line="240" w:lineRule="auto" w:after="0" w:before="0"/>
        <w:ind w:right="0" w:left="0"/>
      </w:pPr>
      <w:r>
        <w:rPr>
          <w:rFonts w:ascii="Arial" w:hAnsi="Arial" w:cs="Arial" w:eastAsia="Arial"/>
          <w:color w:val="252525"/>
          <w:sz w:val="51"/>
        </w:rPr>
        <w:t>Les mécanismes de compensation restent activés en permanence.</w:t>
      </w:r>
    </w:p>
    <w:p>
      <w:pPr>
        <w:spacing w:line="240" w:lineRule="auto" w:after="0" w:before="0"/>
        <w:ind w:right="0" w:left="0"/>
      </w:pPr>
      <w:r>
        <w:rPr>
          <w:rFonts w:ascii="Arial" w:hAnsi="Arial" w:cs="Arial" w:eastAsia="Arial"/>
          <w:color w:val="252525"/>
          <w:sz w:val="51"/>
        </w:rPr>
        <w:t>T devient élevé et instable, signe d’un organisme opérant hors de sa zone de robustesse.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σ — Bruit effectif</w:t>
      </w:r>
    </w:p>
    <w:p>
      <w:pPr>
        <w:spacing w:line="240" w:lineRule="auto" w:after="0" w:before="0"/>
        <w:ind w:right="0" w:left="0"/>
      </w:pPr>
      <w:r>
        <w:rPr>
          <w:rFonts w:ascii="Arial" w:hAnsi="Arial" w:cs="Arial" w:eastAsia="Arial"/>
          <w:color w:val="252525"/>
          <w:sz w:val="51"/>
        </w:rPr>
        <w:t>Les fluctuations non corrélées augmentent à toutes les échelles.</w:t>
      </w:r>
    </w:p>
    <w:p>
      <w:pPr>
        <w:spacing w:line="240" w:lineRule="auto" w:after="0" w:before="0"/>
        <w:ind w:right="0" w:left="0"/>
      </w:pPr>
      <w:r>
        <w:rPr>
          <w:rFonts w:ascii="Arial" w:hAnsi="Arial" w:cs="Arial" w:eastAsia="Arial"/>
          <w:color w:val="252525"/>
          <w:sz w:val="51"/>
        </w:rPr>
        <w:t>Les perturbations locales se propagent sans être amorties.</w:t>
      </w:r>
    </w:p>
    <w:p>
      <w:pPr>
        <w:spacing w:line="240" w:lineRule="auto" w:after="0" w:before="0"/>
        <w:ind w:right="0" w:left="0"/>
      </w:pPr>
      <w:r>
        <w:rPr>
          <w:rFonts w:ascii="Arial" w:hAnsi="Arial" w:cs="Arial" w:eastAsia="Arial"/>
          <w:color w:val="252525"/>
          <w:sz w:val="51"/>
        </w:rPr>
        <w:t>σ devient dominant par rapport au signal structurant.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4. Calcul qualitatif de S et prédiction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Sous surcharge systémique persistante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β faible,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ΔΦ faible,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 élevé,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σ élevé.</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Il en résulte :</w:t>
      </w:r>
    </w:p>
    <w:p>
      <w:pPr>
        <w:spacing w:line="240" w:lineRule="auto" w:after="0" w:before="0"/>
        <w:ind w:right="0" w:left="0"/>
      </w:pPr>
      <w:r>
        <w:rPr>
          <w:rFonts w:ascii="Arial" w:hAnsi="Arial" w:cs="Arial" w:eastAsia="Arial"/>
          <w:color w:val="252525"/>
          <w:sz w:val="51"/>
        </w:rPr>
        <w:t>S_surcharge &lt; S_crit de manière durable.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loi prédit une perte de cohérence globale, conduisant à des défaillances fonctionnelles multiples et à une vulnérabilité accrue aux perturbations mineures.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5. Critères observables de validation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cas est concordant si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des dysfonctionnements multi-systémiques apparaissent et s’accumulent,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les mécanismes de régulation restent activés sans retour à un régime stable,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3. le calcul de S passe sous le seuil critique et 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demeure sur Δt.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6. Conditions d’invalidation explicites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cas invalide la loi si l’on observe :</w:t>
      </w:r>
    </w:p>
    <w:p>
      <w:pPr>
        <w:spacing w:line="240" w:lineRule="auto" w:after="0" w:before="0"/>
        <w:ind w:right="0" w:left="0"/>
      </w:pPr>
      <w:r>
        <w:rPr>
          <w:rFonts w:ascii="Arial" w:hAnsi="Arial" w:cs="Arial" w:eastAsia="Arial"/>
          <w:color w:val="252525"/>
          <w:sz w:val="51"/>
        </w:rPr>
        <w:t>A. maintien durable de la stabilité globale alors que S &lt; S_crit,</w:t>
      </w:r>
    </w:p>
    <w:p>
      <w:pPr>
        <w:spacing w:line="240" w:lineRule="auto" w:after="0" w:before="0"/>
        <w:ind w:right="0" w:left="0"/>
      </w:pPr>
      <w:r>
        <w:rPr>
          <w:rFonts w:ascii="Arial" w:hAnsi="Arial" w:cs="Arial" w:eastAsia="Arial"/>
          <w:color w:val="252525"/>
          <w:sz w:val="51"/>
        </w:rPr>
        <w:t>ou</w:t>
      </w:r>
    </w:p>
    <w:p>
      <w:pPr>
        <w:spacing w:line="240" w:lineRule="auto" w:after="0" w:before="0"/>
        <w:ind w:right="0" w:left="0"/>
      </w:pPr>
      <w:r>
        <w:rPr>
          <w:rFonts w:ascii="Arial" w:hAnsi="Arial" w:cs="Arial" w:eastAsia="Arial"/>
          <w:color w:val="252525"/>
          <w:sz w:val="51"/>
        </w:rPr>
        <w:t>B. défaillance systémique alors que S &gt; S_crit,</w:t>
      </w:r>
    </w:p>
    <w:p>
      <w:pPr>
        <w:spacing w:line="240" w:lineRule="auto" w:after="0" w:before="0"/>
        <w:ind w:right="0" w:left="0"/>
      </w:pPr>
      <w:r>
        <w:rPr>
          <w:rFonts w:ascii="Arial" w:hAnsi="Arial" w:cs="Arial" w:eastAsia="Arial"/>
          <w:color w:val="252525"/>
          <w:sz w:val="51"/>
        </w:rPr>
        <w:t>sans facteur externe non modélisé.</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7. Lecture scientifique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cas montre que la perte de cohérence à l’échelle organismique n’est pas nécessairement liée à un événement aigu, mais peut résulter d’une accumulation de tensions et de bruit dépassant progressivement la capacité directionnelle et intégrative du système.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La métrique S formalise ce glissement continu vers la défaillance globale.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40" w:lineRule="auto" w:after="0" w:before="0"/>
        <w:ind w:right="0" w:left="0"/>
      </w:pPr>
      <w:r>
        <w:rPr>
          <w:rFonts w:ascii="Arial" w:hAnsi="Arial" w:cs="Arial" w:eastAsia="Arial"/>
          <w:color w:val="252525"/>
          <w:sz w:val="51"/>
        </w:rPr>
        <w:t>Cas 30 — Mort biologique (disparition de la cohérence fonctionnelle)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0. Objet du test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Tester si la métrique</w:t>
      </w:r>
    </w:p>
    <w:p>
      <w:pPr>
        <w:spacing w:line="240" w:lineRule="auto" w:after="0" w:before="0"/>
        <w:ind w:right="0" w:left="0"/>
      </w:pPr>
      <w:r>
        <w:rPr>
          <w:rFonts w:ascii="Arial" w:hAnsi="Arial" w:cs="Arial" w:eastAsia="Arial"/>
          <w:color w:val="252525"/>
          <w:sz w:val="51"/>
        </w:rPr>
        <w:t>S = (β × ΔΦ) / (T × σ)</w:t>
      </w:r>
    </w:p>
    <w:p>
      <w:pPr>
        <w:spacing w:line="240" w:lineRule="auto" w:after="0" w:before="0"/>
        <w:ind w:right="0" w:left="0"/>
      </w:pPr>
      <w:r>
        <w:rPr>
          <w:rFonts w:ascii="Arial" w:hAnsi="Arial" w:cs="Arial" w:eastAsia="Arial"/>
          <w:color w:val="252525"/>
          <w:sz w:val="51"/>
        </w:rPr>
        <w:t>caractérise correctement l’état post-fonctionnel d’un organisme, lorsque toute cohérence biologique a disparu, sans ambiguïté interprétative ni ajustement conceptuel.</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Délimitation du système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Système : organisme multicellulaire après arrêt irréversible des fonctions vitales.</w:t>
      </w:r>
    </w:p>
    <w:p>
      <w:pPr>
        <w:spacing w:line="240" w:lineRule="auto" w:after="0" w:before="0"/>
        <w:ind w:right="0" w:left="0"/>
      </w:pPr>
      <w:r>
        <w:rPr>
          <w:rFonts w:ascii="Arial" w:hAnsi="Arial" w:cs="Arial" w:eastAsia="Arial"/>
          <w:color w:val="252525"/>
          <w:sz w:val="51"/>
        </w:rPr>
        <w:t>Frontières : structures biologiques toujours présentes matériellement, mais sans régulation active.</w:t>
      </w:r>
    </w:p>
    <w:p>
      <w:pPr>
        <w:spacing w:line="240" w:lineRule="auto" w:after="0" w:before="0"/>
        <w:ind w:right="0" w:left="0"/>
      </w:pPr>
      <w:r>
        <w:rPr>
          <w:rFonts w:ascii="Arial" w:hAnsi="Arial" w:cs="Arial" w:eastAsia="Arial"/>
          <w:color w:val="252525"/>
          <w:sz w:val="51"/>
        </w:rPr>
        <w:t xml:space="preserve">Environnement : inchangé, mais désormais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dominant sur la dynamique interne.</w:t>
      </w:r>
    </w:p>
    <w:p>
      <w:pPr>
        <w:spacing w:line="240" w:lineRule="auto" w:after="0" w:before="0"/>
        <w:ind w:right="0" w:left="0"/>
      </w:pPr>
      <w:r>
        <w:rPr>
          <w:rFonts w:ascii="Arial" w:hAnsi="Arial" w:cs="Arial" w:eastAsia="Arial"/>
          <w:color w:val="252525"/>
          <w:sz w:val="51"/>
        </w:rPr>
        <w:t>Fenêtre d’observation Δt : intervalle post-mortem court à moyen, avant dégradation complète des structures.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Définitions opératoires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Les définitions de β, ΔΦ, T et σ restent strictement identiques à celles des cas précédents.</w:t>
      </w:r>
    </w:p>
    <w:p>
      <w:pPr>
        <w:spacing w:line="240" w:lineRule="auto" w:after="0" w:before="0"/>
        <w:ind w:right="0" w:left="0"/>
      </w:pPr>
      <w:r>
        <w:rPr>
          <w:rFonts w:ascii="Arial" w:hAnsi="Arial" w:cs="Arial" w:eastAsia="Arial"/>
          <w:color w:val="252525"/>
          <w:sz w:val="51"/>
        </w:rPr>
        <w:t>Aucune redéfinition n’est introduite.</w:t>
      </w:r>
    </w:p>
    <w:p>
      <w:pPr>
        <w:spacing w:line="240" w:lineRule="auto" w:after="0" w:before="0"/>
        <w:ind w:right="0" w:left="0"/>
      </w:pPr>
      <w:r>
        <w:rPr>
          <w:rFonts w:ascii="Arial" w:hAnsi="Arial" w:cs="Arial" w:eastAsia="Arial"/>
          <w:color w:val="252525"/>
          <w:sz w:val="51"/>
        </w:rPr>
        <w:t>L’analyse porte sur la valeur effective de chaque terme, non sur leur pertinence biologique.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Évaluation des termes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β — Direction interne</w:t>
      </w:r>
    </w:p>
    <w:p>
      <w:pPr>
        <w:spacing w:line="240" w:lineRule="auto" w:after="0" w:before="0"/>
        <w:ind w:right="0" w:left="0"/>
      </w:pPr>
      <w:r>
        <w:rPr>
          <w:rFonts w:ascii="Arial" w:hAnsi="Arial" w:cs="Arial" w:eastAsia="Arial"/>
          <w:color w:val="252525"/>
          <w:sz w:val="51"/>
        </w:rPr>
        <w:t>La direction interne est nulle.</w:t>
      </w:r>
    </w:p>
    <w:p>
      <w:pPr>
        <w:spacing w:line="240" w:lineRule="auto" w:after="0" w:before="0"/>
        <w:ind w:right="0" w:left="0"/>
      </w:pPr>
      <w:r>
        <w:rPr>
          <w:rFonts w:ascii="Arial" w:hAnsi="Arial" w:cs="Arial" w:eastAsia="Arial"/>
          <w:color w:val="252525"/>
          <w:sz w:val="51"/>
        </w:rPr>
        <w:t>Il n’existe plus d’orientation fonctionnelle, ni de hiérarchie d’objectifs.</w:t>
      </w:r>
    </w:p>
    <w:p>
      <w:pPr>
        <w:spacing w:line="240" w:lineRule="auto" w:after="0" w:before="0"/>
        <w:ind w:right="0" w:left="0"/>
      </w:pPr>
      <w:r>
        <w:rPr>
          <w:rFonts w:ascii="Arial" w:hAnsi="Arial" w:cs="Arial" w:eastAsia="Arial"/>
          <w:color w:val="252525"/>
          <w:sz w:val="51"/>
        </w:rPr>
        <w:t>Les processus observés (diffusion, dégradation) ne sont pas dirigés par le système lui-même.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β = 0.</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ΔΦ — Flux cohérent de transformation</w:t>
      </w:r>
    </w:p>
    <w:p>
      <w:pPr>
        <w:spacing w:line="240" w:lineRule="auto" w:after="0" w:before="0"/>
        <w:ind w:right="0" w:left="0"/>
      </w:pPr>
      <w:r>
        <w:rPr>
          <w:rFonts w:ascii="Arial" w:hAnsi="Arial" w:cs="Arial" w:eastAsia="Arial"/>
          <w:color w:val="252525"/>
          <w:sz w:val="51"/>
        </w:rPr>
        <w:t>Il n’existe plus de flux causal structuré reliant les états successifs.</w:t>
      </w:r>
    </w:p>
    <w:p>
      <w:pPr>
        <w:spacing w:line="240" w:lineRule="auto" w:after="0" w:before="0"/>
        <w:ind w:right="0" w:left="0"/>
      </w:pPr>
      <w:r>
        <w:rPr>
          <w:rFonts w:ascii="Arial" w:hAnsi="Arial" w:cs="Arial" w:eastAsia="Arial"/>
          <w:color w:val="252525"/>
          <w:sz w:val="51"/>
        </w:rPr>
        <w:t>Les transformations post-mortem sont purement dissipatives et non coordonnées.</w:t>
      </w:r>
    </w:p>
    <w:p>
      <w:pPr>
        <w:spacing w:line="240" w:lineRule="auto" w:after="0" w:before="0"/>
        <w:ind w:right="0" w:left="0"/>
      </w:pPr>
      <w:r>
        <w:rPr>
          <w:rFonts w:ascii="Arial" w:hAnsi="Arial" w:cs="Arial" w:eastAsia="Arial"/>
          <w:color w:val="252525"/>
          <w:sz w:val="51"/>
        </w:rPr>
        <w:t>ΔΦ → 0.</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 — Tension de maintien</w:t>
      </w:r>
    </w:p>
    <w:p>
      <w:pPr>
        <w:spacing w:line="240" w:lineRule="auto" w:after="0" w:before="0"/>
        <w:ind w:right="0" w:left="0"/>
      </w:pPr>
      <w:r>
        <w:rPr>
          <w:rFonts w:ascii="Arial" w:hAnsi="Arial" w:cs="Arial" w:eastAsia="Arial"/>
          <w:color w:val="252525"/>
          <w:sz w:val="51"/>
        </w:rPr>
        <w:t>Il n’existe plus de mécanisme de maintien.</w:t>
      </w:r>
    </w:p>
    <w:p>
      <w:pPr>
        <w:spacing w:line="240" w:lineRule="auto" w:after="0" w:before="0"/>
        <w:ind w:right="0" w:left="0"/>
      </w:pPr>
      <w:r>
        <w:rPr>
          <w:rFonts w:ascii="Arial" w:hAnsi="Arial" w:cs="Arial" w:eastAsia="Arial"/>
          <w:color w:val="252525"/>
          <w:sz w:val="51"/>
        </w:rPr>
        <w:t>La notion de tension fonctionnelle perd son sens opérationnel.</w:t>
      </w:r>
    </w:p>
    <w:p>
      <w:pPr>
        <w:spacing w:line="240" w:lineRule="auto" w:after="0" w:before="0"/>
        <w:ind w:right="0" w:left="0"/>
      </w:pPr>
      <w:r>
        <w:rPr>
          <w:rFonts w:ascii="Arial" w:hAnsi="Arial" w:cs="Arial" w:eastAsia="Arial"/>
          <w:color w:val="252525"/>
          <w:sz w:val="51"/>
        </w:rPr>
        <w:t>Par convention méthodologique, T est traité comme maximal ou indéfiniment élevé relativement à la capacité structurante nulle.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σ — Bruit effectif</w:t>
      </w:r>
    </w:p>
    <w:p>
      <w:pPr>
        <w:spacing w:line="240" w:lineRule="auto" w:after="0" w:before="0"/>
        <w:ind w:right="0" w:left="0"/>
      </w:pPr>
      <w:r>
        <w:rPr>
          <w:rFonts w:ascii="Arial" w:hAnsi="Arial" w:cs="Arial" w:eastAsia="Arial"/>
          <w:color w:val="252525"/>
          <w:sz w:val="51"/>
        </w:rPr>
        <w:t>Les fluctuations environnementales dominent entièrement.</w:t>
      </w:r>
    </w:p>
    <w:p>
      <w:pPr>
        <w:spacing w:line="240" w:lineRule="auto" w:after="0" w:before="0"/>
        <w:ind w:right="0" w:left="0"/>
      </w:pPr>
      <w:r>
        <w:rPr>
          <w:rFonts w:ascii="Arial" w:hAnsi="Arial" w:cs="Arial" w:eastAsia="Arial"/>
          <w:color w:val="252525"/>
          <w:sz w:val="51"/>
        </w:rPr>
        <w:t>Les variations observées sont non corrélées, non amorties et non compensées.</w:t>
      </w:r>
    </w:p>
    <w:p>
      <w:pPr>
        <w:spacing w:line="240" w:lineRule="auto" w:after="0" w:before="0"/>
        <w:ind w:right="0" w:left="0"/>
      </w:pPr>
      <w:r>
        <w:rPr>
          <w:rFonts w:ascii="Arial" w:hAnsi="Arial" w:cs="Arial" w:eastAsia="Arial"/>
          <w:color w:val="252525"/>
          <w:sz w:val="51"/>
        </w:rPr>
        <w:t>σ est maximal relativement au signal interne.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4. Calcul qualitatif de S et prédiction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Avec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β = 0,</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ΔΦ ≈ 0,</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 → élevé,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σ → élevé,</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il en résulte nécessairement :</w:t>
      </w:r>
    </w:p>
    <w:p>
      <w:pPr>
        <w:spacing w:line="240" w:lineRule="auto" w:after="0" w:before="0"/>
        <w:ind w:right="0" w:left="0"/>
      </w:pPr>
      <w:r>
        <w:rPr>
          <w:rFonts w:ascii="Arial" w:hAnsi="Arial" w:cs="Arial" w:eastAsia="Arial"/>
          <w:color w:val="252525"/>
          <w:sz w:val="51"/>
        </w:rPr>
        <w:t>S → 0.</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loi prédit l’absence totale de cohérence fonctionnelle.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5. Critères observables de validation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cas est concordant si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aucune régulation active n’est détectable,</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les transformations observées sont irréversibles et dissipatives,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le calcul de S est nul ou tend vers zéro sans ambiguïté.</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6. Conditions d’invalidation explicites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cas invalide la loi si l’on observe :</w:t>
      </w:r>
    </w:p>
    <w:p>
      <w:pPr>
        <w:spacing w:line="240" w:lineRule="auto" w:after="0" w:before="0"/>
        <w:ind w:right="0" w:left="0"/>
      </w:pPr>
      <w:r>
        <w:rPr>
          <w:rFonts w:ascii="Arial" w:hAnsi="Arial" w:cs="Arial" w:eastAsia="Arial"/>
          <w:color w:val="252525"/>
          <w:sz w:val="51"/>
        </w:rPr>
        <w:t>A. une organisation fonctionnelle stable et autonome alors que β = 0 et ΔΦ = 0,</w:t>
      </w:r>
    </w:p>
    <w:p>
      <w:pPr>
        <w:spacing w:line="240" w:lineRule="auto" w:after="0" w:before="0"/>
        <w:ind w:right="0" w:left="0"/>
      </w:pPr>
      <w:r>
        <w:rPr>
          <w:rFonts w:ascii="Arial" w:hAnsi="Arial" w:cs="Arial" w:eastAsia="Arial"/>
          <w:color w:val="252525"/>
          <w:sz w:val="51"/>
        </w:rPr>
        <w:t>ou</w:t>
      </w:r>
    </w:p>
    <w:p>
      <w:pPr>
        <w:spacing w:line="240" w:lineRule="auto" w:after="0" w:before="0"/>
        <w:ind w:right="0" w:left="0"/>
      </w:pPr>
      <w:r>
        <w:rPr>
          <w:rFonts w:ascii="Arial" w:hAnsi="Arial" w:cs="Arial" w:eastAsia="Arial"/>
          <w:color w:val="252525"/>
          <w:sz w:val="51"/>
        </w:rPr>
        <w:t>B. un S significativement &gt; 0 en l’absence de toute régulation interne mesurable.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De tels scénarios constitueraient une contradiction directe.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7. Lecture scientifique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cas ferme la série biologique en fournissant un repère inférieur absolu.</w:t>
      </w:r>
    </w:p>
    <w:p>
      <w:pPr>
        <w:spacing w:line="240" w:lineRule="auto" w:after="0" w:before="0"/>
        <w:ind w:right="0" w:left="0"/>
      </w:pPr>
      <w:r>
        <w:rPr>
          <w:rFonts w:ascii="Arial" w:hAnsi="Arial" w:cs="Arial" w:eastAsia="Arial"/>
          <w:color w:val="252525"/>
          <w:sz w:val="51"/>
        </w:rPr>
        <w:t>Il montre que la métrique S ne décrit pas la matière, mais l’organisation fonctionnelle.</w:t>
      </w:r>
    </w:p>
    <w:p>
      <w:pPr>
        <w:spacing w:line="240" w:lineRule="auto" w:after="0" w:before="0"/>
        <w:ind w:right="0" w:left="0"/>
      </w:pPr>
      <w:r>
        <w:rPr>
          <w:rFonts w:ascii="Arial" w:hAnsi="Arial" w:cs="Arial" w:eastAsia="Arial"/>
          <w:color w:val="252525"/>
          <w:sz w:val="51"/>
        </w:rPr>
        <w:t>La mort correspond formellement à l’annulation de la direction et du flux cohérent, laissant le bruit et la dissipation gouverner l’évolution du système.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Fin de la Partie II — Sciences du vivant.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Quand tu veux, on enchaîne sur Partie III — Cognition, information et mathématiques.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Cas 31 — Système cognitif individuel en raisonnement cohérent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0. Objet du test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Tester si la métrique</w:t>
      </w:r>
    </w:p>
    <w:p>
      <w:pPr>
        <w:spacing w:line="240" w:lineRule="auto" w:after="0" w:before="0"/>
        <w:ind w:right="0" w:left="0"/>
      </w:pPr>
      <w:r>
        <w:rPr>
          <w:rFonts w:ascii="Arial" w:hAnsi="Arial" w:cs="Arial" w:eastAsia="Arial"/>
          <w:color w:val="252525"/>
          <w:sz w:val="51"/>
        </w:rPr>
        <w:t>S = (β × ΔΦ) / (T × σ)</w:t>
      </w:r>
    </w:p>
    <w:p>
      <w:pPr>
        <w:spacing w:line="240" w:lineRule="auto" w:after="0" w:before="0"/>
        <w:ind w:right="0" w:left="0"/>
      </w:pPr>
      <w:r>
        <w:rPr>
          <w:rFonts w:ascii="Arial" w:hAnsi="Arial" w:cs="Arial" w:eastAsia="Arial"/>
          <w:color w:val="252525"/>
          <w:sz w:val="51"/>
        </w:rPr>
        <w:t>discrimine correctement un raisonnement cognitif stable et cohérent d’un raisonnement fragmenté, sans recourir à des critères psychologiques subjectifs.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Délimitation du système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Système : agent cognitif individuel (humain ou IA), engagé dans une tâche de raisonnement explicite.</w:t>
      </w:r>
    </w:p>
    <w:p>
      <w:pPr>
        <w:spacing w:line="240" w:lineRule="auto" w:after="0" w:before="0"/>
        <w:ind w:right="0" w:left="0"/>
      </w:pPr>
      <w:r>
        <w:rPr>
          <w:rFonts w:ascii="Arial" w:hAnsi="Arial" w:cs="Arial" w:eastAsia="Arial"/>
          <w:color w:val="252525"/>
          <w:sz w:val="51"/>
        </w:rPr>
        <w:t>Frontières : états mentaux pertinents à la tâche (représentations, règles, mémoire de travail).</w:t>
      </w:r>
    </w:p>
    <w:p>
      <w:pPr>
        <w:spacing w:line="240" w:lineRule="auto" w:after="0" w:before="0"/>
        <w:ind w:right="0" w:left="0"/>
      </w:pPr>
      <w:r>
        <w:rPr>
          <w:rFonts w:ascii="Arial" w:hAnsi="Arial" w:cs="Arial" w:eastAsia="Arial"/>
          <w:color w:val="252525"/>
          <w:sz w:val="51"/>
        </w:rPr>
        <w:t>Environnement : énoncé du problème et contraintes informationnelles imposées.</w:t>
      </w:r>
    </w:p>
    <w:p>
      <w:pPr>
        <w:spacing w:line="240" w:lineRule="auto" w:after="0" w:before="0"/>
        <w:ind w:right="0" w:left="0"/>
      </w:pPr>
      <w:r>
        <w:rPr>
          <w:rFonts w:ascii="Arial" w:hAnsi="Arial" w:cs="Arial" w:eastAsia="Arial"/>
          <w:color w:val="252525"/>
          <w:sz w:val="51"/>
        </w:rPr>
        <w:t>Fenêtre d’observation Δt : durée complète de résolution du problème.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Définitions opératoires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β — Direction interne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Définie comme l’existence d’un objectif explicite et stable (résoudre le problème, démontrer une proposition).</w:t>
      </w:r>
    </w:p>
    <w:p>
      <w:pPr>
        <w:spacing w:line="240" w:lineRule="auto" w:after="0" w:before="0"/>
        <w:ind w:right="0" w:left="0"/>
      </w:pPr>
      <w:r>
        <w:rPr>
          <w:rFonts w:ascii="Arial" w:hAnsi="Arial" w:cs="Arial" w:eastAsia="Arial"/>
          <w:color w:val="252525"/>
          <w:sz w:val="51"/>
        </w:rPr>
        <w:t>Proxy mesurable : constance de l’objectif exprimé et absence de dérive thématique mesurable sur Δt.</w:t>
      </w:r>
    </w:p>
    <w:p>
      <w:pPr>
        <w:spacing w:line="240" w:lineRule="auto" w:after="0" w:before="0"/>
        <w:ind w:right="0" w:left="0"/>
      </w:pPr>
      <w:r>
        <w:rPr>
          <w:rFonts w:ascii="Arial" w:hAnsi="Arial" w:cs="Arial" w:eastAsia="Arial"/>
          <w:color w:val="252525"/>
          <w:sz w:val="51"/>
        </w:rPr>
        <w:t>β élevé si les actions cognitives restent orientées vers le même but.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ΔΦ — Flux cohérent de transformation</w:t>
      </w:r>
    </w:p>
    <w:p>
      <w:pPr>
        <w:spacing w:line="240" w:lineRule="auto" w:after="0" w:before="0"/>
        <w:ind w:right="0" w:left="0"/>
      </w:pPr>
      <w:r>
        <w:rPr>
          <w:rFonts w:ascii="Arial" w:hAnsi="Arial" w:cs="Arial" w:eastAsia="Arial"/>
          <w:color w:val="252525"/>
          <w:sz w:val="51"/>
        </w:rPr>
        <w:t>Mesure la continuité logique entre les étapes du raisonnement.</w:t>
      </w:r>
    </w:p>
    <w:p>
      <w:pPr>
        <w:spacing w:line="240" w:lineRule="auto" w:after="0" w:before="0"/>
        <w:ind w:right="0" w:left="0"/>
      </w:pPr>
      <w:r>
        <w:rPr>
          <w:rFonts w:ascii="Arial" w:hAnsi="Arial" w:cs="Arial" w:eastAsia="Arial"/>
          <w:color w:val="252525"/>
          <w:sz w:val="51"/>
        </w:rPr>
        <w:t>Proxy mesurable : proportion d’inférences valides reliant chaque étape à la précédente, sans contradiction interne.</w:t>
      </w:r>
    </w:p>
    <w:p>
      <w:pPr>
        <w:spacing w:line="240" w:lineRule="auto" w:after="0" w:before="0"/>
        <w:ind w:right="0" w:left="0"/>
      </w:pPr>
      <w:r>
        <w:rPr>
          <w:rFonts w:ascii="Arial" w:hAnsi="Arial" w:cs="Arial" w:eastAsia="Arial"/>
          <w:color w:val="252525"/>
          <w:sz w:val="51"/>
        </w:rPr>
        <w:t>ΔΦ élevé si chaque étape découle logiquement de la précédente.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 — Tension cognitive</w:t>
      </w:r>
    </w:p>
    <w:p>
      <w:pPr>
        <w:spacing w:line="240" w:lineRule="auto" w:after="0" w:before="0"/>
        <w:ind w:right="0" w:left="0"/>
      </w:pPr>
      <w:r>
        <w:rPr>
          <w:rFonts w:ascii="Arial" w:hAnsi="Arial" w:cs="Arial" w:eastAsia="Arial"/>
          <w:color w:val="252525"/>
          <w:sz w:val="51"/>
        </w:rPr>
        <w:t>Correspond à la charge nécessaire pour maintenir le raisonnement (complexité, mémoire de travail mobilisée).</w:t>
      </w:r>
    </w:p>
    <w:p>
      <w:pPr>
        <w:spacing w:line="240" w:lineRule="auto" w:after="0" w:before="0"/>
        <w:ind w:right="0" w:left="0"/>
      </w:pPr>
      <w:r>
        <w:rPr>
          <w:rFonts w:ascii="Arial" w:hAnsi="Arial" w:cs="Arial" w:eastAsia="Arial"/>
          <w:color w:val="252525"/>
          <w:sz w:val="51"/>
        </w:rPr>
        <w:t>Proxy : nombre d’éléments simultanément manipulés ou temps de latence par étape.</w:t>
      </w:r>
    </w:p>
    <w:p>
      <w:pPr>
        <w:spacing w:line="240" w:lineRule="auto" w:after="0" w:before="0"/>
        <w:ind w:right="0" w:left="0"/>
      </w:pPr>
      <w:r>
        <w:rPr>
          <w:rFonts w:ascii="Arial" w:hAnsi="Arial" w:cs="Arial" w:eastAsia="Arial"/>
          <w:color w:val="252525"/>
          <w:sz w:val="51"/>
        </w:rPr>
        <w:t>T augmente lorsque le raisonnement exige un effort croissant pour rester cohérent.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σ — Bruit cognitif</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Représente les digressions, contradictions, erreurs non corrigées.</w:t>
      </w:r>
    </w:p>
    <w:p>
      <w:pPr>
        <w:spacing w:line="240" w:lineRule="auto" w:after="0" w:before="0"/>
        <w:ind w:right="0" w:left="0"/>
      </w:pPr>
      <w:r>
        <w:rPr>
          <w:rFonts w:ascii="Arial" w:hAnsi="Arial" w:cs="Arial" w:eastAsia="Arial"/>
          <w:color w:val="252525"/>
          <w:sz w:val="51"/>
        </w:rPr>
        <w:t>Proxy : fréquence d’énoncés non reliés à l’objectif ou contradictoires avec les prémisses établies.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Calcul qualitatif de S et prédiction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Dans un raisonnement cohérent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β élevé (objectif stable),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ΔΦ élevé (enchaînement logique continu),</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 modéré (charge maîtrisée),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σ faible (peu de digressions).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Il en résulte :</w:t>
      </w:r>
    </w:p>
    <w:p>
      <w:pPr>
        <w:spacing w:line="240" w:lineRule="auto" w:after="0" w:before="0"/>
        <w:ind w:right="0" w:left="0"/>
      </w:pPr>
      <w:r>
        <w:rPr>
          <w:rFonts w:ascii="Arial" w:hAnsi="Arial" w:cs="Arial" w:eastAsia="Arial"/>
          <w:color w:val="252525"/>
          <w:sz w:val="51"/>
        </w:rPr>
        <w:t>S_raisonnement &gt; S_crit.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loi prédit un raisonnement stable, reproductible et vérifiable.</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4. Critères observables de validation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cas est concordant si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le raisonnement aboutit sans contradiction interne,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chaque étape est justifiable à partir des précédentes,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le calcul de S reste supérieur au seuil critique sur Δt.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5. Conditions d’invalidation explicites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cas invalide la loi si l’on observe :</w:t>
      </w:r>
    </w:p>
    <w:p>
      <w:pPr>
        <w:spacing w:line="240" w:lineRule="auto" w:after="0" w:before="0"/>
        <w:ind w:right="0" w:left="0"/>
      </w:pPr>
      <w:r>
        <w:rPr>
          <w:rFonts w:ascii="Arial" w:hAnsi="Arial" w:cs="Arial" w:eastAsia="Arial"/>
          <w:color w:val="252525"/>
          <w:sz w:val="51"/>
        </w:rPr>
        <w:t xml:space="preserve">A. raisonnement cohérent et valide alors que S &lt;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S_crit,</w:t>
      </w:r>
    </w:p>
    <w:p>
      <w:pPr>
        <w:spacing w:line="240" w:lineRule="auto" w:after="0" w:before="0"/>
        <w:ind w:right="0" w:left="0"/>
      </w:pPr>
      <w:r>
        <w:rPr>
          <w:rFonts w:ascii="Arial" w:hAnsi="Arial" w:cs="Arial" w:eastAsia="Arial"/>
          <w:color w:val="252525"/>
          <w:sz w:val="51"/>
        </w:rPr>
        <w:t>ou</w:t>
      </w:r>
    </w:p>
    <w:p>
      <w:pPr>
        <w:spacing w:line="240" w:lineRule="auto" w:after="0" w:before="0"/>
        <w:ind w:right="0" w:left="0"/>
      </w:pPr>
      <w:r>
        <w:rPr>
          <w:rFonts w:ascii="Arial" w:hAnsi="Arial" w:cs="Arial" w:eastAsia="Arial"/>
          <w:color w:val="252525"/>
          <w:sz w:val="51"/>
        </w:rPr>
        <w:t>B. raisonnement incohérent alors que S &gt; S_crit,</w:t>
      </w:r>
    </w:p>
    <w:p>
      <w:pPr>
        <w:spacing w:line="240" w:lineRule="auto" w:after="0" w:before="0"/>
        <w:ind w:right="0" w:left="0"/>
      </w:pPr>
      <w:r>
        <w:rPr>
          <w:rFonts w:ascii="Arial" w:hAnsi="Arial" w:cs="Arial" w:eastAsia="Arial"/>
          <w:color w:val="252525"/>
          <w:sz w:val="51"/>
        </w:rPr>
        <w:t>sans facteur externe non modélisé.</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6. Lecture scientifique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cas montre que la cohérence cognitive peut être décrite sans référence à la vérité du contenu, uniquement par la structure du raisonnement.</w:t>
      </w:r>
    </w:p>
    <w:p>
      <w:pPr>
        <w:spacing w:line="240" w:lineRule="auto" w:after="0" w:before="0"/>
        <w:ind w:right="0" w:left="0"/>
      </w:pPr>
      <w:r>
        <w:rPr>
          <w:rFonts w:ascii="Arial" w:hAnsi="Arial" w:cs="Arial" w:eastAsia="Arial"/>
          <w:color w:val="252525"/>
          <w:sz w:val="51"/>
        </w:rPr>
        <w:t>La métrique S distingue la validité structurelle de la simple production verbale, indépendamment du domaine traité.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Cas 32 — Raisonnement cognitif fragmenté et contradictoire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0. Objet du test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Tester si la métrique</w:t>
      </w:r>
    </w:p>
    <w:p>
      <w:pPr>
        <w:spacing w:line="240" w:lineRule="auto" w:after="0" w:before="0"/>
        <w:ind w:right="0" w:left="0"/>
      </w:pPr>
      <w:r>
        <w:rPr>
          <w:rFonts w:ascii="Arial" w:hAnsi="Arial" w:cs="Arial" w:eastAsia="Arial"/>
          <w:color w:val="252525"/>
          <w:sz w:val="51"/>
        </w:rPr>
        <w:t>S = (β × ΔΦ) / (T × σ)</w:t>
      </w:r>
    </w:p>
    <w:p>
      <w:pPr>
        <w:spacing w:line="240" w:lineRule="auto" w:after="0" w:before="0"/>
        <w:ind w:right="0" w:left="0"/>
      </w:pPr>
      <w:r>
        <w:rPr>
          <w:rFonts w:ascii="Arial" w:hAnsi="Arial" w:cs="Arial" w:eastAsia="Arial"/>
          <w:color w:val="252525"/>
          <w:sz w:val="51"/>
        </w:rPr>
        <w:t xml:space="preserve">identifie correctement un raisonnement incohérent,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caractérisé par des contradictions internes et une perte de continuité logique, sans jugement sur le contenu sémantique.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Délimitation du système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Système : agent cognitif individuel engagé dans une tâche de raisonnement explicite identique à celle du Cas 31.</w:t>
      </w:r>
    </w:p>
    <w:p>
      <w:pPr>
        <w:spacing w:line="240" w:lineRule="auto" w:after="0" w:before="0"/>
        <w:ind w:right="0" w:left="0"/>
      </w:pPr>
      <w:r>
        <w:rPr>
          <w:rFonts w:ascii="Arial" w:hAnsi="Arial" w:cs="Arial" w:eastAsia="Arial"/>
          <w:color w:val="252525"/>
          <w:sz w:val="51"/>
        </w:rPr>
        <w:t>Frontières : mêmes états mentaux et mêmes ressources cognitives observables.</w:t>
      </w:r>
    </w:p>
    <w:p>
      <w:pPr>
        <w:spacing w:line="240" w:lineRule="auto" w:after="0" w:before="0"/>
        <w:ind w:right="0" w:left="0"/>
      </w:pPr>
      <w:r>
        <w:rPr>
          <w:rFonts w:ascii="Arial" w:hAnsi="Arial" w:cs="Arial" w:eastAsia="Arial"/>
          <w:color w:val="252525"/>
          <w:sz w:val="51"/>
        </w:rPr>
        <w:t>Environnement : même énoncé du problème, mêmes contraintes informationnelles.</w:t>
      </w:r>
    </w:p>
    <w:p>
      <w:pPr>
        <w:spacing w:line="240" w:lineRule="auto" w:after="0" w:before="0"/>
        <w:ind w:right="0" w:left="0"/>
      </w:pPr>
      <w:r>
        <w:rPr>
          <w:rFonts w:ascii="Arial" w:hAnsi="Arial" w:cs="Arial" w:eastAsia="Arial"/>
          <w:color w:val="252525"/>
          <w:sz w:val="51"/>
        </w:rPr>
        <w:t>Fenêtre d’observation Δt : durée complète de la tentative de raisonnement.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Définitions opératoires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Les définitions de β, ΔΦ, T et σ sont strictement identiques à celles du Cas 31.</w:t>
      </w:r>
    </w:p>
    <w:p>
      <w:pPr>
        <w:spacing w:line="240" w:lineRule="auto" w:after="0" w:before="0"/>
        <w:ind w:right="0" w:left="0"/>
      </w:pPr>
      <w:r>
        <w:rPr>
          <w:rFonts w:ascii="Arial" w:hAnsi="Arial" w:cs="Arial" w:eastAsia="Arial"/>
          <w:color w:val="252525"/>
          <w:sz w:val="51"/>
        </w:rPr>
        <w:t>Aucune redéfinition n’est introduite.</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Évolution des termes dans un raisonnement fragmenté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β — Direction interne</w:t>
      </w:r>
    </w:p>
    <w:p>
      <w:pPr>
        <w:spacing w:line="240" w:lineRule="auto" w:after="0" w:before="0"/>
        <w:ind w:right="0" w:left="0"/>
      </w:pPr>
      <w:r>
        <w:rPr>
          <w:rFonts w:ascii="Arial" w:hAnsi="Arial" w:cs="Arial" w:eastAsia="Arial"/>
          <w:color w:val="252525"/>
          <w:sz w:val="51"/>
        </w:rPr>
        <w:t>L’objectif initial est instable ou fluctuant.</w:t>
      </w:r>
    </w:p>
    <w:p>
      <w:pPr>
        <w:spacing w:line="240" w:lineRule="auto" w:after="0" w:before="0"/>
        <w:ind w:right="0" w:left="0"/>
      </w:pPr>
      <w:r>
        <w:rPr>
          <w:rFonts w:ascii="Arial" w:hAnsi="Arial" w:cs="Arial" w:eastAsia="Arial"/>
          <w:color w:val="252525"/>
          <w:sz w:val="51"/>
        </w:rPr>
        <w:t>Le raisonnement change de but implicite au cours du processus.</w:t>
      </w:r>
    </w:p>
    <w:p>
      <w:pPr>
        <w:spacing w:line="240" w:lineRule="auto" w:after="0" w:before="0"/>
        <w:ind w:right="0" w:left="0"/>
      </w:pPr>
      <w:r>
        <w:rPr>
          <w:rFonts w:ascii="Arial" w:hAnsi="Arial" w:cs="Arial" w:eastAsia="Arial"/>
          <w:color w:val="252525"/>
          <w:sz w:val="51"/>
        </w:rPr>
        <w:t>β est faible, traduisant une orientation non stable.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ΔΦ — Flux cohérent de transformation</w:t>
      </w:r>
    </w:p>
    <w:p>
      <w:pPr>
        <w:spacing w:line="240" w:lineRule="auto" w:after="0" w:before="0"/>
        <w:ind w:right="0" w:left="0"/>
      </w:pPr>
      <w:r>
        <w:rPr>
          <w:rFonts w:ascii="Arial" w:hAnsi="Arial" w:cs="Arial" w:eastAsia="Arial"/>
          <w:color w:val="252525"/>
          <w:sz w:val="51"/>
        </w:rPr>
        <w:t>Les étapes successives ne découlent pas causalement les unes des autres.</w:t>
      </w:r>
    </w:p>
    <w:p>
      <w:pPr>
        <w:spacing w:line="240" w:lineRule="auto" w:after="0" w:before="0"/>
        <w:ind w:right="0" w:left="0"/>
      </w:pPr>
      <w:r>
        <w:rPr>
          <w:rFonts w:ascii="Arial" w:hAnsi="Arial" w:cs="Arial" w:eastAsia="Arial"/>
          <w:color w:val="252525"/>
          <w:sz w:val="51"/>
        </w:rPr>
        <w:t>Des ruptures logiques et des contradictions apparaissent.</w:t>
      </w:r>
    </w:p>
    <w:p>
      <w:pPr>
        <w:spacing w:line="240" w:lineRule="auto" w:after="0" w:before="0"/>
        <w:ind w:right="0" w:left="0"/>
      </w:pPr>
      <w:r>
        <w:rPr>
          <w:rFonts w:ascii="Arial" w:hAnsi="Arial" w:cs="Arial" w:eastAsia="Arial"/>
          <w:color w:val="252525"/>
          <w:sz w:val="51"/>
        </w:rPr>
        <w:t>ΔΦ est faible, indiquant une absence de continuité inférentielle.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 — Tension cognitive</w:t>
      </w:r>
    </w:p>
    <w:p>
      <w:pPr>
        <w:spacing w:line="240" w:lineRule="auto" w:after="0" w:before="0"/>
        <w:ind w:right="0" w:left="0"/>
      </w:pPr>
      <w:r>
        <w:rPr>
          <w:rFonts w:ascii="Arial" w:hAnsi="Arial" w:cs="Arial" w:eastAsia="Arial"/>
          <w:color w:val="252525"/>
          <w:sz w:val="51"/>
        </w:rPr>
        <w:t>La charge cognitive augmente sans produire de structuration.</w:t>
      </w:r>
    </w:p>
    <w:p>
      <w:pPr>
        <w:spacing w:line="240" w:lineRule="auto" w:after="0" w:before="0"/>
        <w:ind w:right="0" w:left="0"/>
      </w:pPr>
      <w:r>
        <w:rPr>
          <w:rFonts w:ascii="Arial" w:hAnsi="Arial" w:cs="Arial" w:eastAsia="Arial"/>
          <w:color w:val="252525"/>
          <w:sz w:val="51"/>
        </w:rPr>
        <w:t>L’effort est élevé mais inefficace.</w:t>
      </w:r>
    </w:p>
    <w:p>
      <w:pPr>
        <w:spacing w:line="240" w:lineRule="auto" w:after="0" w:before="0"/>
        <w:ind w:right="0" w:left="0"/>
      </w:pPr>
      <w:r>
        <w:rPr>
          <w:rFonts w:ascii="Arial" w:hAnsi="Arial" w:cs="Arial" w:eastAsia="Arial"/>
          <w:color w:val="252525"/>
          <w:sz w:val="51"/>
        </w:rPr>
        <w:t>T devient élevé relativement au flux produit.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σ — Bruit cognitif</w:t>
      </w:r>
    </w:p>
    <w:p>
      <w:pPr>
        <w:spacing w:line="240" w:lineRule="auto" w:after="0" w:before="0"/>
        <w:ind w:right="0" w:left="0"/>
      </w:pPr>
      <w:r>
        <w:rPr>
          <w:rFonts w:ascii="Arial" w:hAnsi="Arial" w:cs="Arial" w:eastAsia="Arial"/>
          <w:color w:val="252525"/>
          <w:sz w:val="51"/>
        </w:rPr>
        <w:t>Les digressions, erreurs non corrigées et contradictions dominent.</w:t>
      </w:r>
    </w:p>
    <w:p>
      <w:pPr>
        <w:spacing w:line="240" w:lineRule="auto" w:after="0" w:before="0"/>
        <w:ind w:right="0" w:left="0"/>
      </w:pPr>
      <w:r>
        <w:rPr>
          <w:rFonts w:ascii="Arial" w:hAnsi="Arial" w:cs="Arial" w:eastAsia="Arial"/>
          <w:color w:val="252525"/>
          <w:sz w:val="51"/>
        </w:rPr>
        <w:t>Les fluctuations internes ne sont pas amorties.</w:t>
      </w:r>
    </w:p>
    <w:p>
      <w:pPr>
        <w:spacing w:line="240" w:lineRule="auto" w:after="0" w:before="0"/>
        <w:ind w:right="0" w:left="0"/>
      </w:pPr>
      <w:r>
        <w:rPr>
          <w:rFonts w:ascii="Arial" w:hAnsi="Arial" w:cs="Arial" w:eastAsia="Arial"/>
          <w:color w:val="252525"/>
          <w:sz w:val="51"/>
        </w:rPr>
        <w:t>σ est élevé.</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4. Calcul qualitatif de S et prédiction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Dans un raisonnement fragmenté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β faible,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ΔΦ faible,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 élevé,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σ élevé.</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Il en résulte :</w:t>
      </w:r>
    </w:p>
    <w:p>
      <w:pPr>
        <w:spacing w:line="240" w:lineRule="auto" w:after="0" w:before="0"/>
        <w:ind w:right="0" w:left="0"/>
      </w:pPr>
      <w:r>
        <w:rPr>
          <w:rFonts w:ascii="Arial" w:hAnsi="Arial" w:cs="Arial" w:eastAsia="Arial"/>
          <w:color w:val="252525"/>
          <w:sz w:val="51"/>
        </w:rPr>
        <w:t>S_fragmenté &lt; S_crit.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La loi prédit une incapacité à maintenir un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raisonnement stable, même si des fragments localement plausibles sont produits.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5. Critères observables de validation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cas est concordant si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des contradictions internes non résolues apparaissent,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l’objectif du raisonnement dérive ou se dissout,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le calcul de S reste inférieur au seuil critique sur Δt.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6. Conditions d’invalidation explicites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Ce cas invalide la loi si l’on observe :</w:t>
      </w:r>
    </w:p>
    <w:p>
      <w:pPr>
        <w:spacing w:line="240" w:lineRule="auto" w:after="0" w:before="0"/>
        <w:ind w:right="0" w:left="0"/>
      </w:pPr>
      <w:r>
        <w:rPr>
          <w:rFonts w:ascii="Arial" w:hAnsi="Arial" w:cs="Arial" w:eastAsia="Arial"/>
          <w:color w:val="252525"/>
          <w:sz w:val="51"/>
        </w:rPr>
        <w:t>A. raisonnement fragmenté et contradictoire alors que S &gt; S_crit,</w:t>
      </w:r>
    </w:p>
    <w:p>
      <w:pPr>
        <w:spacing w:line="240" w:lineRule="auto" w:after="0" w:before="0"/>
        <w:ind w:right="0" w:left="0"/>
      </w:pPr>
      <w:r>
        <w:rPr>
          <w:rFonts w:ascii="Arial" w:hAnsi="Arial" w:cs="Arial" w:eastAsia="Arial"/>
          <w:color w:val="252525"/>
          <w:sz w:val="51"/>
        </w:rPr>
        <w:t>ou</w:t>
      </w:r>
    </w:p>
    <w:p>
      <w:pPr>
        <w:spacing w:line="240" w:lineRule="auto" w:after="0" w:before="0"/>
        <w:ind w:right="0" w:left="0"/>
      </w:pPr>
      <w:r>
        <w:rPr>
          <w:rFonts w:ascii="Arial" w:hAnsi="Arial" w:cs="Arial" w:eastAsia="Arial"/>
          <w:color w:val="252525"/>
          <w:sz w:val="51"/>
        </w:rPr>
        <w:t>B. raisonnement logiquement continu alors que S &lt; S_crit,</w:t>
      </w:r>
    </w:p>
    <w:p>
      <w:pPr>
        <w:spacing w:line="240" w:lineRule="auto" w:after="0" w:before="0"/>
        <w:ind w:right="0" w:left="0"/>
      </w:pPr>
      <w:r>
        <w:rPr>
          <w:rFonts w:ascii="Arial" w:hAnsi="Arial" w:cs="Arial" w:eastAsia="Arial"/>
          <w:color w:val="252525"/>
          <w:sz w:val="51"/>
        </w:rPr>
        <w:t>sans facteur externe non modélisé.</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7. Lecture scientifique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Ce cas complète le Cas </w:t>
      </w:r>
      <w:r>
        <w:rPr>
          <w:rFonts w:ascii="Arial" w:hAnsi="Arial" w:cs="Arial" w:eastAsia="Arial"/>
          <w:color w:val="252525"/>
          <w:sz w:val="51"/>
        </w:rPr>
        <w:t>31 en</w:t>
      </w:r>
      <w:r>
        <w:rPr>
          <w:rFonts w:ascii="Arial" w:hAnsi="Arial" w:cs="Arial" w:eastAsia="Arial"/>
          <w:color w:val="252525"/>
          <w:sz w:val="51"/>
        </w:rPr>
        <w:t xml:space="preserve"> montrant que la métrique S discrimine la structure du raisonnement, non sa sophistication apparente.</w:t>
      </w:r>
    </w:p>
    <w:p>
      <w:pPr>
        <w:spacing w:line="240" w:lineRule="auto" w:after="0" w:before="0"/>
        <w:ind w:right="0" w:left="0"/>
      </w:pPr>
      <w:r>
        <w:rPr>
          <w:rFonts w:ascii="Arial" w:hAnsi="Arial" w:cs="Arial" w:eastAsia="Arial"/>
          <w:color w:val="252525"/>
          <w:sz w:val="51"/>
        </w:rPr>
        <w:t>Un raisonnement peut être long ou complexe sans être cohérent ; cette distinction est formalisée par le franchissement du seuil critique de 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b w:val="true"/>
          <w:color w:val="252525"/>
          <w:sz w:val="75"/>
        </w:rPr>
        <w:t>Cas 33 — Raisonnement mathématique formel valide (démonstration structurée)</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68"/>
        </w:rPr>
        <w:t>0. Objet du test</w:t>
      </w:r>
    </w:p>
    <w:p>
      <w:pPr>
        <w:spacing w:line="240" w:lineRule="auto" w:after="0" w:before="0"/>
        <w:ind w:right="0" w:left="0"/>
      </w:pPr>
      <w:r>
        <w:rPr>
          <w:rFonts w:ascii="Arial" w:hAnsi="Arial" w:cs="Arial" w:eastAsia="Arial"/>
          <w:color w:val="252525"/>
          <w:sz w:val="51"/>
        </w:rPr>
        <w:t>Tester si la métrique</w:t>
      </w:r>
    </w:p>
    <w:p>
      <w:pPr>
        <w:spacing w:line="240" w:lineRule="auto" w:after="0" w:before="0"/>
        <w:ind w:right="0" w:left="0"/>
      </w:pPr>
      <w:r>
        <w:rPr>
          <w:rFonts w:ascii="Arial" w:hAnsi="Arial" w:cs="Arial" w:eastAsia="Arial"/>
          <w:color w:val="252525"/>
          <w:sz w:val="51"/>
        </w:rPr>
        <w:t>S = (β × ΔΦ) / (T × σ)</w:t>
      </w:r>
    </w:p>
    <w:p>
      <w:pPr>
        <w:spacing w:line="240" w:lineRule="auto" w:after="0" w:before="0"/>
        <w:ind w:right="0" w:left="0"/>
      </w:pPr>
      <w:r>
        <w:rPr>
          <w:rFonts w:ascii="Arial" w:hAnsi="Arial" w:cs="Arial" w:eastAsia="Arial"/>
          <w:color w:val="252525"/>
          <w:sz w:val="51"/>
        </w:rPr>
        <w:t xml:space="preserve">caractérise correctement un </w:t>
      </w:r>
      <w:r>
        <w:rPr>
          <w:rFonts w:ascii="Arial" w:hAnsi="Arial" w:cs="Arial" w:eastAsia="Arial"/>
          <w:b w:val="true"/>
          <w:color w:val="252525"/>
          <w:sz w:val="51"/>
        </w:rPr>
        <w:t>raisonnement mathématique formel valide</w:t>
      </w:r>
      <w:r>
        <w:rPr>
          <w:rFonts w:ascii="Arial" w:hAnsi="Arial" w:cs="Arial" w:eastAsia="Arial"/>
          <w:color w:val="252525"/>
          <w:sz w:val="51"/>
        </w:rPr>
        <w:t>, indépendamment de l’intuition ou de la compréhension sémantique du lecteur.</w:t>
      </w:r>
    </w:p>
    <w:p>
      <w:pPr>
        <w:spacing w:line="240" w:lineRule="auto" w:after="0" w:before="0"/>
        <w:ind w:right="0" w:left="0"/>
      </w:pPr>
      <w:r>
        <w:rPr>
          <w:rFonts w:ascii="Arial" w:hAnsi="Arial" w:cs="Arial" w:eastAsia="Arial"/>
          <w:b w:val="true"/>
          <w:color w:val="252525"/>
          <w:sz w:val="68"/>
        </w:rPr>
        <w:t>1. Délimitation du système</w:t>
      </w:r>
    </w:p>
    <w:p>
      <w:pPr>
        <w:spacing w:line="240" w:lineRule="auto" w:after="0" w:before="0"/>
        <w:ind w:right="0" w:left="0"/>
      </w:pPr>
      <w:r>
        <w:rPr>
          <w:rFonts w:ascii="Arial" w:hAnsi="Arial" w:cs="Arial" w:eastAsia="Arial"/>
          <w:color w:val="252525"/>
          <w:sz w:val="51"/>
        </w:rPr>
        <w:t>Système : processus de démonstration mathématique formelle.</w:t>
      </w:r>
    </w:p>
    <w:p>
      <w:pPr>
        <w:spacing w:line="240" w:lineRule="auto" w:after="0" w:before="0"/>
        <w:ind w:right="0" w:left="0"/>
      </w:pPr>
      <w:r>
        <w:rPr>
          <w:rFonts w:ascii="Arial" w:hAnsi="Arial" w:cs="Arial" w:eastAsia="Arial"/>
          <w:color w:val="252525"/>
          <w:sz w:val="51"/>
        </w:rPr>
        <w:t>Frontières : axiomes, définitions, règles d’inférence, étapes de la preuve.</w:t>
      </w:r>
    </w:p>
    <w:p>
      <w:pPr>
        <w:spacing w:line="240" w:lineRule="auto" w:after="0" w:before="0"/>
        <w:ind w:right="0" w:left="0"/>
      </w:pPr>
      <w:r>
        <w:rPr>
          <w:rFonts w:ascii="Arial" w:hAnsi="Arial" w:cs="Arial" w:eastAsia="Arial"/>
          <w:color w:val="252525"/>
          <w:sz w:val="51"/>
        </w:rPr>
        <w:t>Environnement : énoncé du théorème et cadre axiomatique donné.</w:t>
      </w:r>
    </w:p>
    <w:p>
      <w:pPr>
        <w:spacing w:line="240" w:lineRule="auto" w:after="0" w:before="0"/>
        <w:ind w:right="0" w:left="0"/>
      </w:pPr>
      <w:r>
        <w:rPr>
          <w:rFonts w:ascii="Arial" w:hAnsi="Arial" w:cs="Arial" w:eastAsia="Arial"/>
          <w:color w:val="252525"/>
          <w:sz w:val="51"/>
        </w:rPr>
        <w:t>Fenêtre d’observation Δt : totalité de la démonstration, du premier axiome à la conclusion.</w:t>
      </w:r>
    </w:p>
    <w:p>
      <w:pPr>
        <w:spacing w:line="240" w:lineRule="auto" w:after="0" w:before="0"/>
        <w:ind w:right="0" w:left="0"/>
      </w:pPr>
      <w:r>
        <w:rPr>
          <w:rFonts w:ascii="Arial" w:hAnsi="Arial" w:cs="Arial" w:eastAsia="Arial"/>
          <w:b w:val="true"/>
          <w:color w:val="252525"/>
          <w:sz w:val="68"/>
        </w:rPr>
        <w:t>2. Définitions opératoires</w:t>
      </w:r>
    </w:p>
    <w:p>
      <w:pPr>
        <w:spacing w:line="240" w:lineRule="auto" w:after="0" w:before="0"/>
        <w:ind w:right="0" w:left="0"/>
      </w:pPr>
      <w:r>
        <w:rPr>
          <w:rFonts w:ascii="Arial" w:hAnsi="Arial" w:cs="Arial" w:eastAsia="Arial"/>
          <w:b w:val="true"/>
          <w:color w:val="252525"/>
          <w:sz w:val="51"/>
        </w:rPr>
        <w:t>β — Direction interne</w:t>
      </w:r>
    </w:p>
    <w:p>
      <w:pPr>
        <w:spacing w:line="240" w:lineRule="auto" w:after="0" w:before="0"/>
        <w:ind w:right="0" w:left="0"/>
      </w:pPr>
      <w:r>
        <w:rPr>
          <w:rFonts w:ascii="Arial" w:hAnsi="Arial" w:cs="Arial" w:eastAsia="Arial"/>
          <w:color w:val="252525"/>
          <w:sz w:val="51"/>
        </w:rPr>
        <w:t>Direction définie par l’objectif unique : établir la validité du théorème dans le cadre axiomatique choisi.</w:t>
      </w:r>
    </w:p>
    <w:p>
      <w:pPr>
        <w:spacing w:line="240" w:lineRule="auto" w:after="0" w:before="0"/>
        <w:ind w:right="0" w:left="0"/>
      </w:pPr>
      <w:r>
        <w:rPr>
          <w:rFonts w:ascii="Arial" w:hAnsi="Arial" w:cs="Arial" w:eastAsia="Arial"/>
          <w:color w:val="252525"/>
          <w:sz w:val="51"/>
        </w:rPr>
        <w:t>Proxy mesurable : absence de changement d’objectif ou de cadre logique au cours de la démonstration.</w:t>
      </w:r>
    </w:p>
    <w:p>
      <w:pPr>
        <w:spacing w:line="240" w:lineRule="auto" w:after="0" w:before="0"/>
        <w:ind w:right="0" w:left="0"/>
      </w:pPr>
      <w:r>
        <w:rPr>
          <w:rFonts w:ascii="Arial" w:hAnsi="Arial" w:cs="Arial" w:eastAsia="Arial"/>
          <w:color w:val="252525"/>
          <w:sz w:val="51"/>
        </w:rPr>
        <w:t xml:space="preserve">β est maximal lorsque toutes les étapes servent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exclusivement cet objectif.</w:t>
      </w:r>
    </w:p>
    <w:p>
      <w:pPr>
        <w:spacing w:line="240" w:lineRule="auto" w:after="0" w:before="0"/>
        <w:ind w:right="0" w:left="0"/>
      </w:pPr>
      <w:r>
        <w:rPr>
          <w:rFonts w:ascii="Arial" w:hAnsi="Arial" w:cs="Arial" w:eastAsia="Arial"/>
          <w:b w:val="true"/>
          <w:color w:val="252525"/>
          <w:sz w:val="51"/>
        </w:rPr>
        <w:t>ΔΦ — Flux cohérent de transformation</w:t>
      </w:r>
    </w:p>
    <w:p>
      <w:pPr>
        <w:spacing w:line="240" w:lineRule="auto" w:after="0" w:before="0"/>
        <w:ind w:right="0" w:left="0"/>
      </w:pPr>
      <w:r>
        <w:rPr>
          <w:rFonts w:ascii="Arial" w:hAnsi="Arial" w:cs="Arial" w:eastAsia="Arial"/>
          <w:color w:val="252525"/>
          <w:sz w:val="51"/>
        </w:rPr>
        <w:t>Mesure la continuité logique entre les étapes de la preuve.</w:t>
      </w:r>
    </w:p>
    <w:p>
      <w:pPr>
        <w:spacing w:line="240" w:lineRule="auto" w:after="0" w:before="0"/>
        <w:ind w:right="0" w:left="0"/>
      </w:pPr>
      <w:r>
        <w:rPr>
          <w:rFonts w:ascii="Arial" w:hAnsi="Arial" w:cs="Arial" w:eastAsia="Arial"/>
          <w:color w:val="252525"/>
          <w:sz w:val="51"/>
        </w:rPr>
        <w:t>Proxy : chaque énoncé est dérivable des précédents par une règle d’inférence valide.</w:t>
      </w:r>
    </w:p>
    <w:p>
      <w:pPr>
        <w:spacing w:line="240" w:lineRule="auto" w:after="0" w:before="0"/>
        <w:ind w:right="0" w:left="0"/>
      </w:pPr>
      <w:r>
        <w:rPr>
          <w:rFonts w:ascii="Arial" w:hAnsi="Arial" w:cs="Arial" w:eastAsia="Arial"/>
          <w:color w:val="252525"/>
          <w:sz w:val="51"/>
        </w:rPr>
        <w:t>ΔΦ est maximal si aucune étape ne nécessite d’hypothèse non déclarée.</w:t>
      </w:r>
    </w:p>
    <w:p>
      <w:pPr>
        <w:spacing w:line="240" w:lineRule="auto" w:after="0" w:before="0"/>
        <w:ind w:right="0" w:left="0"/>
      </w:pPr>
      <w:r>
        <w:rPr>
          <w:rFonts w:ascii="Arial" w:hAnsi="Arial" w:cs="Arial" w:eastAsia="Arial"/>
          <w:b w:val="true"/>
          <w:color w:val="252525"/>
          <w:sz w:val="51"/>
        </w:rPr>
        <w:t>T — Tension de maintien</w:t>
      </w:r>
    </w:p>
    <w:p>
      <w:pPr>
        <w:spacing w:line="240" w:lineRule="auto" w:after="0" w:before="0"/>
        <w:ind w:right="0" w:left="0"/>
      </w:pPr>
      <w:r>
        <w:rPr>
          <w:rFonts w:ascii="Arial" w:hAnsi="Arial" w:cs="Arial" w:eastAsia="Arial"/>
          <w:color w:val="252525"/>
          <w:sz w:val="51"/>
        </w:rPr>
        <w:t>Correspond à la complexité formelle de la preuve (nombre de symboles, profondeur des dépendances).</w:t>
      </w:r>
    </w:p>
    <w:p>
      <w:pPr>
        <w:spacing w:line="240" w:lineRule="auto" w:after="0" w:before="0"/>
        <w:ind w:right="0" w:left="0"/>
      </w:pPr>
      <w:r>
        <w:rPr>
          <w:rFonts w:ascii="Arial" w:hAnsi="Arial" w:cs="Arial" w:eastAsia="Arial"/>
          <w:color w:val="252525"/>
          <w:sz w:val="51"/>
        </w:rPr>
        <w:t>T augmente avec la charge formelle, mais reste fonctionnelle tant que la preuve est maintenable.</w:t>
      </w:r>
    </w:p>
    <w:p>
      <w:pPr>
        <w:spacing w:line="240" w:lineRule="auto" w:after="0" w:before="0"/>
        <w:ind w:right="0" w:left="0"/>
      </w:pPr>
      <w:r>
        <w:rPr>
          <w:rFonts w:ascii="Arial" w:hAnsi="Arial" w:cs="Arial" w:eastAsia="Arial"/>
          <w:b w:val="true"/>
          <w:color w:val="252525"/>
          <w:sz w:val="51"/>
        </w:rPr>
        <w:t>σ — Bruit logique</w:t>
      </w:r>
    </w:p>
    <w:p>
      <w:pPr>
        <w:spacing w:line="240" w:lineRule="auto" w:after="0" w:before="0"/>
        <w:ind w:right="0" w:left="0"/>
      </w:pPr>
      <w:r>
        <w:rPr>
          <w:rFonts w:ascii="Arial" w:hAnsi="Arial" w:cs="Arial" w:eastAsia="Arial"/>
          <w:color w:val="252525"/>
          <w:sz w:val="51"/>
        </w:rPr>
        <w:t>Représente toute ambiguïté, saut implicite ou contradiction potentielle.</w:t>
      </w:r>
    </w:p>
    <w:p>
      <w:pPr>
        <w:spacing w:line="240" w:lineRule="auto" w:after="0" w:before="0"/>
        <w:ind w:right="0" w:left="0"/>
      </w:pPr>
      <w:r>
        <w:rPr>
          <w:rFonts w:ascii="Arial" w:hAnsi="Arial" w:cs="Arial" w:eastAsia="Arial"/>
          <w:color w:val="252525"/>
          <w:sz w:val="51"/>
        </w:rPr>
        <w:t>Proxy : présence d’étapes non justifiées ou d’hypothèses cachées.</w:t>
      </w:r>
    </w:p>
    <w:p>
      <w:pPr>
        <w:spacing w:line="240" w:lineRule="auto" w:after="0" w:before="0"/>
        <w:ind w:right="0" w:left="0"/>
      </w:pPr>
      <w:r>
        <w:rPr>
          <w:rFonts w:ascii="Arial" w:hAnsi="Arial" w:cs="Arial" w:eastAsia="Arial"/>
          <w:color w:val="252525"/>
          <w:sz w:val="51"/>
        </w:rPr>
        <w:t>σ est nul ou quasi nul dans une preuve rigoureuse.</w:t>
      </w:r>
    </w:p>
    <w:p>
      <w:pPr>
        <w:spacing w:line="240" w:lineRule="auto" w:after="0" w:before="0"/>
        <w:ind w:right="0" w:left="0"/>
      </w:pPr>
      <w:r>
        <w:rPr>
          <w:rFonts w:ascii="Arial" w:hAnsi="Arial" w:cs="Arial" w:eastAsia="Arial"/>
          <w:b w:val="true"/>
          <w:color w:val="252525"/>
          <w:sz w:val="68"/>
        </w:rPr>
        <w:t>3. Calcul qualitatif de S et prédiction</w:t>
      </w:r>
    </w:p>
    <w:p>
      <w:pPr>
        <w:spacing w:line="240" w:lineRule="auto" w:after="0" w:before="0"/>
        <w:ind w:right="0" w:left="0"/>
      </w:pPr>
      <w:r>
        <w:rPr>
          <w:rFonts w:ascii="Arial" w:hAnsi="Arial" w:cs="Arial" w:eastAsia="Arial"/>
          <w:color w:val="252525"/>
          <w:sz w:val="51"/>
        </w:rPr>
        <w:t>Dans une démonstration valide :</w:t>
      </w:r>
    </w:p>
    <w:p>
      <w:pPr>
        <w:numPr>
          <w:numId w:val="1"/>
        </w:numPr>
        <w:spacing w:line="240" w:lineRule="auto" w:after="0" w:before="0"/>
        <w:ind w:right="0" w:left="0"/>
      </w:pPr>
      <w:r>
        <w:rPr>
          <w:rFonts w:ascii="Arial" w:hAnsi="Arial" w:cs="Arial" w:eastAsia="Arial"/>
          <w:color w:val="252525"/>
          <w:sz w:val="51"/>
        </w:rPr>
        <w:t>β maximal,</w:t>
      </w:r>
    </w:p>
    <w:p>
      <w:pPr>
        <w:numPr>
          <w:numId w:val="1"/>
        </w:numPr>
        <w:spacing w:line="240" w:lineRule="auto" w:after="0" w:before="0"/>
        <w:ind w:right="0" w:left="0"/>
      </w:pPr>
      <w:r>
        <w:rPr>
          <w:rFonts w:ascii="Arial" w:hAnsi="Arial" w:cs="Arial" w:eastAsia="Arial"/>
          <w:color w:val="252525"/>
          <w:sz w:val="51"/>
        </w:rPr>
        <w:t>ΔΦ maximal,</w:t>
      </w:r>
    </w:p>
    <w:p>
      <w:pPr>
        <w:numPr>
          <w:numId w:val="1"/>
        </w:numPr>
        <w:spacing w:line="240" w:lineRule="auto" w:after="0" w:before="0"/>
        <w:ind w:right="0" w:left="0"/>
      </w:pPr>
      <w:r>
        <w:rPr>
          <w:rFonts w:ascii="Arial" w:hAnsi="Arial" w:cs="Arial" w:eastAsia="Arial"/>
          <w:color w:val="252525"/>
          <w:sz w:val="51"/>
        </w:rPr>
        <w:t>T éventuellement élevé mais maîtrisé,</w:t>
      </w:r>
    </w:p>
    <w:p>
      <w:pPr>
        <w:numPr>
          <w:numId w:val="1"/>
        </w:numPr>
        <w:spacing w:line="240" w:lineRule="auto" w:after="0" w:before="0"/>
        <w:ind w:right="0" w:left="0"/>
      </w:pPr>
      <w:r>
        <w:rPr>
          <w:rFonts w:ascii="Arial" w:hAnsi="Arial" w:cs="Arial" w:eastAsia="Arial"/>
          <w:color w:val="252525"/>
          <w:sz w:val="51"/>
        </w:rPr>
        <w:t>σ minimal.</w:t>
      </w:r>
    </w:p>
    <w:p>
      <w:pPr>
        <w:spacing w:line="240" w:lineRule="auto" w:after="0" w:before="0"/>
        <w:ind w:right="0" w:left="0"/>
      </w:pPr>
      <w:r>
        <w:rPr>
          <w:rFonts w:ascii="Arial" w:hAnsi="Arial" w:cs="Arial" w:eastAsia="Arial"/>
          <w:color w:val="252525"/>
          <w:sz w:val="51"/>
        </w:rPr>
        <w:t>Il en résulte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S_démonstration &gt; S_crit.</w:t>
      </w:r>
    </w:p>
    <w:p>
      <w:pPr>
        <w:spacing w:line="240" w:lineRule="auto" w:after="0" w:before="0"/>
        <w:ind w:right="0" w:left="0"/>
      </w:pPr>
      <w:r>
        <w:rPr>
          <w:rFonts w:ascii="Arial" w:hAnsi="Arial" w:cs="Arial" w:eastAsia="Arial"/>
          <w:color w:val="252525"/>
          <w:sz w:val="51"/>
        </w:rPr>
        <w:t xml:space="preserve">La loi prédit une </w:t>
      </w:r>
      <w:r>
        <w:rPr>
          <w:rFonts w:ascii="Arial" w:hAnsi="Arial" w:cs="Arial" w:eastAsia="Arial"/>
          <w:b w:val="true"/>
          <w:color w:val="252525"/>
          <w:sz w:val="51"/>
        </w:rPr>
        <w:t>stabilité logique parfaite</w:t>
      </w:r>
      <w:r>
        <w:rPr>
          <w:rFonts w:ascii="Arial" w:hAnsi="Arial" w:cs="Arial" w:eastAsia="Arial"/>
          <w:color w:val="252525"/>
          <w:sz w:val="51"/>
        </w:rPr>
        <w:t xml:space="preserve"> : la preuve tient indépendamment de l’interprétation.</w:t>
      </w:r>
    </w:p>
    <w:p>
      <w:pPr>
        <w:spacing w:line="240" w:lineRule="auto" w:after="0" w:before="0"/>
        <w:ind w:right="0" w:left="0"/>
      </w:pPr>
      <w:r>
        <w:rPr>
          <w:rFonts w:ascii="Arial" w:hAnsi="Arial" w:cs="Arial" w:eastAsia="Arial"/>
          <w:b w:val="true"/>
          <w:color w:val="252525"/>
          <w:sz w:val="68"/>
        </w:rPr>
        <w:t>4. Critères observables de validation</w:t>
      </w:r>
    </w:p>
    <w:p>
      <w:pPr>
        <w:spacing w:line="240" w:lineRule="auto" w:after="0" w:before="0"/>
        <w:ind w:right="0" w:left="0"/>
      </w:pPr>
      <w:r>
        <w:rPr>
          <w:rFonts w:ascii="Arial" w:hAnsi="Arial" w:cs="Arial" w:eastAsia="Arial"/>
          <w:color w:val="252525"/>
          <w:sz w:val="51"/>
        </w:rPr>
        <w:t>Le cas est concordant si :</w:t>
      </w:r>
    </w:p>
    <w:p>
      <w:pPr>
        <w:numPr>
          <w:numId w:val="1"/>
        </w:numPr>
        <w:spacing w:line="240" w:lineRule="auto" w:after="0" w:before="0"/>
        <w:ind w:right="0" w:left="0"/>
      </w:pPr>
      <w:r>
        <w:rPr>
          <w:rFonts w:ascii="Arial" w:hAnsi="Arial" w:cs="Arial" w:eastAsia="Arial"/>
          <w:color w:val="252525"/>
          <w:sz w:val="51"/>
        </w:rPr>
        <w:t>chaque étape est justifiée formellement,</w:t>
      </w:r>
    </w:p>
    <w:p>
      <w:pPr>
        <w:numPr>
          <w:numId w:val="1"/>
        </w:numPr>
        <w:spacing w:line="240" w:lineRule="auto" w:after="0" w:before="0"/>
        <w:ind w:right="0" w:left="0"/>
      </w:pPr>
      <w:r>
        <w:rPr>
          <w:rFonts w:ascii="Arial" w:hAnsi="Arial" w:cs="Arial" w:eastAsia="Arial"/>
          <w:color w:val="252525"/>
          <w:sz w:val="51"/>
        </w:rPr>
        <w:t>aucune contradiction n’est détectable,</w:t>
      </w:r>
    </w:p>
    <w:p>
      <w:pPr>
        <w:numPr>
          <w:numId w:val="1"/>
        </w:numPr>
        <w:spacing w:line="240" w:lineRule="auto" w:after="0" w:before="0"/>
        <w:ind w:right="0" w:left="0"/>
      </w:pPr>
      <w:r>
        <w:rPr>
          <w:rFonts w:ascii="Arial" w:hAnsi="Arial" w:cs="Arial" w:eastAsia="Arial"/>
          <w:color w:val="252525"/>
          <w:sz w:val="51"/>
        </w:rPr>
        <w:t>le calcul de S reste strictement supérieur au seuil critique.</w:t>
      </w:r>
    </w:p>
    <w:p>
      <w:pPr>
        <w:spacing w:line="240" w:lineRule="auto" w:after="0" w:before="0"/>
        <w:ind w:right="0" w:left="0"/>
      </w:pPr>
      <w:r>
        <w:rPr>
          <w:rFonts w:ascii="Arial" w:hAnsi="Arial" w:cs="Arial" w:eastAsia="Arial"/>
          <w:b w:val="true"/>
          <w:color w:val="252525"/>
          <w:sz w:val="68"/>
        </w:rPr>
        <w:t>5. Conditions d’invalidation explicites</w:t>
      </w:r>
    </w:p>
    <w:p>
      <w:pPr>
        <w:spacing w:line="240" w:lineRule="auto" w:after="0" w:before="0"/>
        <w:ind w:right="0" w:left="0"/>
      </w:pPr>
      <w:r>
        <w:rPr>
          <w:rFonts w:ascii="Arial" w:hAnsi="Arial" w:cs="Arial" w:eastAsia="Arial"/>
          <w:color w:val="252525"/>
          <w:sz w:val="51"/>
        </w:rPr>
        <w:t>Ce cas invalide la loi si l’on observe :</w:t>
      </w:r>
    </w:p>
    <w:p>
      <w:pPr>
        <w:spacing w:line="240" w:lineRule="auto" w:after="0" w:before="0"/>
        <w:ind w:right="0" w:left="0"/>
      </w:pPr>
      <w:r>
        <w:rPr>
          <w:rFonts w:ascii="Arial" w:hAnsi="Arial" w:cs="Arial" w:eastAsia="Arial"/>
          <w:color w:val="252525"/>
          <w:sz w:val="51"/>
        </w:rPr>
        <w:t>A. démonstration formellement valide alors que S &lt; S_crit,</w:t>
      </w:r>
    </w:p>
    <w:p>
      <w:pPr>
        <w:spacing w:line="240" w:lineRule="auto" w:after="0" w:before="0"/>
        <w:ind w:right="0" w:left="0"/>
      </w:pPr>
      <w:r>
        <w:rPr>
          <w:rFonts w:ascii="Arial" w:hAnsi="Arial" w:cs="Arial" w:eastAsia="Arial"/>
          <w:color w:val="252525"/>
          <w:sz w:val="51"/>
        </w:rPr>
        <w:t>ou</w:t>
      </w:r>
    </w:p>
    <w:p>
      <w:pPr>
        <w:spacing w:line="240" w:lineRule="auto" w:after="0" w:before="0"/>
        <w:ind w:right="0" w:left="0"/>
      </w:pPr>
      <w:r>
        <w:rPr>
          <w:rFonts w:ascii="Arial" w:hAnsi="Arial" w:cs="Arial" w:eastAsia="Arial"/>
          <w:color w:val="252525"/>
          <w:sz w:val="51"/>
        </w:rPr>
        <w:t>B. démonstration invalide alors que S &gt; S_crit,</w:t>
      </w:r>
    </w:p>
    <w:p>
      <w:pPr>
        <w:spacing w:line="240" w:lineRule="auto" w:after="0" w:before="0"/>
        <w:ind w:right="0" w:left="0"/>
      </w:pPr>
      <w:r>
        <w:rPr>
          <w:rFonts w:ascii="Arial" w:hAnsi="Arial" w:cs="Arial" w:eastAsia="Arial"/>
          <w:color w:val="252525"/>
          <w:sz w:val="51"/>
        </w:rPr>
        <w:t>sans facteur externe non modélisé.</w:t>
      </w:r>
    </w:p>
    <w:p>
      <w:pPr>
        <w:spacing w:line="240" w:lineRule="auto" w:after="0" w:before="0"/>
        <w:ind w:right="0" w:left="0"/>
      </w:pPr>
      <w:r>
        <w:rPr>
          <w:rFonts w:ascii="Arial" w:hAnsi="Arial" w:cs="Arial" w:eastAsia="Arial"/>
          <w:b w:val="true"/>
          <w:color w:val="252525"/>
          <w:sz w:val="68"/>
        </w:rPr>
        <w:t>6. Lecture scientifique</w:t>
      </w:r>
    </w:p>
    <w:p>
      <w:pPr>
        <w:spacing w:line="240" w:lineRule="auto" w:after="0" w:before="0"/>
        <w:ind w:right="0" w:left="0"/>
      </w:pPr>
      <w:r>
        <w:rPr>
          <w:rFonts w:ascii="Arial" w:hAnsi="Arial" w:cs="Arial" w:eastAsia="Arial"/>
          <w:color w:val="252525"/>
          <w:sz w:val="51"/>
        </w:rPr>
        <w:t>Ce cas établit que la cohérence mathématique est un cas limite où le bruit tend vers zéro.</w:t>
      </w:r>
    </w:p>
    <w:p>
      <w:pPr>
        <w:spacing w:line="240" w:lineRule="auto" w:after="0" w:before="0"/>
        <w:ind w:right="0" w:left="0"/>
      </w:pPr>
      <w:r>
        <w:rPr>
          <w:rFonts w:ascii="Arial" w:hAnsi="Arial" w:cs="Arial" w:eastAsia="Arial"/>
          <w:color w:val="252525"/>
          <w:sz w:val="51"/>
        </w:rPr>
        <w:t xml:space="preserve">La métrique S ne remplace pas la logique formelle, mais </w:t>
      </w:r>
      <w:r>
        <w:rPr>
          <w:rFonts w:ascii="Arial" w:hAnsi="Arial" w:cs="Arial" w:eastAsia="Arial"/>
          <w:b w:val="true"/>
          <w:color w:val="252525"/>
          <w:sz w:val="51"/>
        </w:rPr>
        <w:t>reconnaît automatiquement</w:t>
      </w:r>
      <w:r>
        <w:rPr>
          <w:rFonts w:ascii="Arial" w:hAnsi="Arial" w:cs="Arial" w:eastAsia="Arial"/>
          <w:color w:val="252525"/>
          <w:sz w:val="51"/>
        </w:rPr>
        <w:t xml:space="preserve"> ses conditions de stabilité maximale.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Cas 34 — Pseudo-démonstration mathématique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(raisonnement formel apparent mais invalide)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0. Objet du test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Tester si la métrique</w:t>
      </w:r>
    </w:p>
    <w:p>
      <w:pPr>
        <w:spacing w:line="240" w:lineRule="auto" w:after="0" w:before="0"/>
        <w:ind w:right="0" w:left="0"/>
      </w:pPr>
      <w:r>
        <w:rPr>
          <w:rFonts w:ascii="Arial" w:hAnsi="Arial" w:cs="Arial" w:eastAsia="Arial"/>
          <w:color w:val="252525"/>
          <w:sz w:val="51"/>
        </w:rPr>
        <w:t>S = (β × ΔΦ) / (T × σ)</w:t>
      </w:r>
    </w:p>
    <w:p>
      <w:pPr>
        <w:spacing w:line="240" w:lineRule="auto" w:after="0" w:before="0"/>
        <w:ind w:right="0" w:left="0"/>
      </w:pPr>
      <w:r>
        <w:rPr>
          <w:rFonts w:ascii="Arial" w:hAnsi="Arial" w:cs="Arial" w:eastAsia="Arial"/>
          <w:color w:val="252525"/>
          <w:sz w:val="51"/>
        </w:rPr>
        <w:t>distingue correctement une démonstration mathématique seulement apparente d’une démonstration valide, lorsque la forme est respectée mais que la structure logique est défaillante.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Délimitation du système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Système : enchaînement d’énoncés mathématiques présenté comme une preuve.</w:t>
      </w:r>
    </w:p>
    <w:p>
      <w:pPr>
        <w:spacing w:line="240" w:lineRule="auto" w:after="0" w:before="0"/>
        <w:ind w:right="0" w:left="0"/>
      </w:pPr>
      <w:r>
        <w:rPr>
          <w:rFonts w:ascii="Arial" w:hAnsi="Arial" w:cs="Arial" w:eastAsia="Arial"/>
          <w:color w:val="252525"/>
          <w:sz w:val="51"/>
        </w:rPr>
        <w:t>Frontières : axiomes invoqués, définitions déclarées, règles d’inférence supposées, étapes écrites.</w:t>
      </w:r>
    </w:p>
    <w:p>
      <w:pPr>
        <w:spacing w:line="240" w:lineRule="auto" w:after="0" w:before="0"/>
        <w:ind w:right="0" w:left="0"/>
      </w:pPr>
      <w:r>
        <w:rPr>
          <w:rFonts w:ascii="Arial" w:hAnsi="Arial" w:cs="Arial" w:eastAsia="Arial"/>
          <w:color w:val="252525"/>
          <w:sz w:val="51"/>
        </w:rPr>
        <w:t>Environnement : même cadre axiomatique que dans le Cas 33.</w:t>
      </w:r>
    </w:p>
    <w:p>
      <w:pPr>
        <w:spacing w:line="240" w:lineRule="auto" w:after="0" w:before="0"/>
        <w:ind w:right="0" w:left="0"/>
      </w:pPr>
      <w:r>
        <w:rPr>
          <w:rFonts w:ascii="Arial" w:hAnsi="Arial" w:cs="Arial" w:eastAsia="Arial"/>
          <w:color w:val="252525"/>
          <w:sz w:val="51"/>
        </w:rPr>
        <w:t>Fenêtre d’observation Δt : totalité de la pseudo-démonstration.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Définitions opératoires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Les définitions de β, ΔΦ, T et σ sont strictement identiques à celles du Cas 33.</w:t>
      </w:r>
    </w:p>
    <w:p>
      <w:pPr>
        <w:spacing w:line="240" w:lineRule="auto" w:after="0" w:before="0"/>
        <w:ind w:right="0" w:left="0"/>
      </w:pPr>
      <w:r>
        <w:rPr>
          <w:rFonts w:ascii="Arial" w:hAnsi="Arial" w:cs="Arial" w:eastAsia="Arial"/>
          <w:color w:val="252525"/>
          <w:sz w:val="51"/>
        </w:rPr>
        <w:t>Aucune redéfinition n’est introduite.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Évaluation des termes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β — Direction interne</w:t>
      </w:r>
    </w:p>
    <w:p>
      <w:pPr>
        <w:spacing w:line="240" w:lineRule="auto" w:after="0" w:before="0"/>
        <w:ind w:right="0" w:left="0"/>
      </w:pPr>
      <w:r>
        <w:rPr>
          <w:rFonts w:ascii="Arial" w:hAnsi="Arial" w:cs="Arial" w:eastAsia="Arial"/>
          <w:color w:val="252525"/>
          <w:sz w:val="51"/>
        </w:rPr>
        <w:t>L’objectif déclaré est unique (démontrer un théorème), mais certaines étapes poursuivent implicitement des sous-objectifs non compatibles (simplification abusive, changement discret de cadre).</w:t>
      </w:r>
    </w:p>
    <w:p>
      <w:pPr>
        <w:spacing w:line="240" w:lineRule="auto" w:after="0" w:before="0"/>
        <w:ind w:right="0" w:left="0"/>
      </w:pPr>
      <w:r>
        <w:rPr>
          <w:rFonts w:ascii="Arial" w:hAnsi="Arial" w:cs="Arial" w:eastAsia="Arial"/>
          <w:color w:val="252525"/>
          <w:sz w:val="51"/>
        </w:rPr>
        <w:t>β est modéré : la direction est affichée mais partiellement incohérente.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ΔΦ — Flux cohérent de transformation</w:t>
      </w:r>
    </w:p>
    <w:p>
      <w:pPr>
        <w:spacing w:line="240" w:lineRule="auto" w:after="0" w:before="0"/>
        <w:ind w:right="0" w:left="0"/>
      </w:pPr>
      <w:r>
        <w:rPr>
          <w:rFonts w:ascii="Arial" w:hAnsi="Arial" w:cs="Arial" w:eastAsia="Arial"/>
          <w:color w:val="252525"/>
          <w:sz w:val="51"/>
        </w:rPr>
        <w:t>Des étapes successives semblent reliées, mais certaines transitions reposent sur des implications non valides ou des hypothèses non énoncées.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La continuité logique est rompue localement.</w:t>
      </w:r>
    </w:p>
    <w:p>
      <w:pPr>
        <w:spacing w:line="240" w:lineRule="auto" w:after="0" w:before="0"/>
        <w:ind w:right="0" w:left="0"/>
      </w:pPr>
      <w:r>
        <w:rPr>
          <w:rFonts w:ascii="Arial" w:hAnsi="Arial" w:cs="Arial" w:eastAsia="Arial"/>
          <w:color w:val="252525"/>
          <w:sz w:val="51"/>
        </w:rPr>
        <w:t>ΔΦ est faible à modéré.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 — Tension de maintien</w:t>
      </w:r>
    </w:p>
    <w:p>
      <w:pPr>
        <w:spacing w:line="240" w:lineRule="auto" w:after="0" w:before="0"/>
        <w:ind w:right="0" w:left="0"/>
      </w:pPr>
      <w:r>
        <w:rPr>
          <w:rFonts w:ascii="Arial" w:hAnsi="Arial" w:cs="Arial" w:eastAsia="Arial"/>
          <w:color w:val="252525"/>
          <w:sz w:val="51"/>
        </w:rPr>
        <w:t>La charge formelle peut être élevée (symboles, notations, complexité), mais elle ne produit pas de structure valide.</w:t>
      </w:r>
    </w:p>
    <w:p>
      <w:pPr>
        <w:spacing w:line="240" w:lineRule="auto" w:after="0" w:before="0"/>
        <w:ind w:right="0" w:left="0"/>
      </w:pPr>
      <w:r>
        <w:rPr>
          <w:rFonts w:ascii="Arial" w:hAnsi="Arial" w:cs="Arial" w:eastAsia="Arial"/>
          <w:color w:val="252525"/>
          <w:sz w:val="51"/>
        </w:rPr>
        <w:t>T est élevé et inefficace.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σ — Bruit logique</w:t>
      </w:r>
    </w:p>
    <w:p>
      <w:pPr>
        <w:spacing w:line="240" w:lineRule="auto" w:after="0" w:before="0"/>
        <w:ind w:right="0" w:left="0"/>
      </w:pPr>
      <w:r>
        <w:rPr>
          <w:rFonts w:ascii="Arial" w:hAnsi="Arial" w:cs="Arial" w:eastAsia="Arial"/>
          <w:color w:val="252525"/>
          <w:sz w:val="51"/>
        </w:rPr>
        <w:t>Présence de sauts implicites, d’ambiguïtés de définition, voire de contradictions masquées.</w:t>
      </w:r>
    </w:p>
    <w:p>
      <w:pPr>
        <w:spacing w:line="240" w:lineRule="auto" w:after="0" w:before="0"/>
        <w:ind w:right="0" w:left="0"/>
      </w:pPr>
      <w:r>
        <w:rPr>
          <w:rFonts w:ascii="Arial" w:hAnsi="Arial" w:cs="Arial" w:eastAsia="Arial"/>
          <w:color w:val="252525"/>
          <w:sz w:val="51"/>
        </w:rPr>
        <w:t>σ est significatif, bien que parfois difficile à détecter sans analyse fine.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4. Calcul qualitatif de S et prédiction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Dans une pseudo-démonstration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β modéré,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ΔΦ faible,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 élevé,</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σ élevé.</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Il en résulte :</w:t>
      </w:r>
    </w:p>
    <w:p>
      <w:pPr>
        <w:spacing w:line="240" w:lineRule="auto" w:after="0" w:before="0"/>
        <w:ind w:right="0" w:left="0"/>
      </w:pPr>
      <w:r>
        <w:rPr>
          <w:rFonts w:ascii="Arial" w:hAnsi="Arial" w:cs="Arial" w:eastAsia="Arial"/>
          <w:color w:val="252525"/>
          <w:sz w:val="51"/>
        </w:rPr>
        <w:t>S_pseudo &lt; S_crit.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loi prédit une instabilité logique, même si la présentation est formellement sophistiquée.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5. Critères observables de validation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cas est concordant si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une analyse formelle révèle au moins une rupture logique,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la preuve ne peut être vérifiée mécaniquement sans ajout d’hypothèses,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le calcul de S reste inférieur au seuil critique.</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6. Conditions d’invalidation explicites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cas invalide la loi si l’on observe :</w:t>
      </w:r>
    </w:p>
    <w:p>
      <w:pPr>
        <w:spacing w:line="240" w:lineRule="auto" w:after="0" w:before="0"/>
        <w:ind w:right="0" w:left="0"/>
      </w:pPr>
      <w:r>
        <w:rPr>
          <w:rFonts w:ascii="Arial" w:hAnsi="Arial" w:cs="Arial" w:eastAsia="Arial"/>
          <w:color w:val="252525"/>
          <w:sz w:val="51"/>
        </w:rPr>
        <w:t>A. pseudo-démonstration invalide alors que S &gt; S_crit,</w:t>
      </w:r>
    </w:p>
    <w:p>
      <w:pPr>
        <w:spacing w:line="240" w:lineRule="auto" w:after="0" w:before="0"/>
        <w:ind w:right="0" w:left="0"/>
      </w:pPr>
      <w:r>
        <w:rPr>
          <w:rFonts w:ascii="Arial" w:hAnsi="Arial" w:cs="Arial" w:eastAsia="Arial"/>
          <w:color w:val="252525"/>
          <w:sz w:val="51"/>
        </w:rPr>
        <w:t>ou</w:t>
      </w:r>
    </w:p>
    <w:p>
      <w:pPr>
        <w:spacing w:line="240" w:lineRule="auto" w:after="0" w:before="0"/>
        <w:ind w:right="0" w:left="0"/>
      </w:pPr>
      <w:r>
        <w:rPr>
          <w:rFonts w:ascii="Arial" w:hAnsi="Arial" w:cs="Arial" w:eastAsia="Arial"/>
          <w:color w:val="252525"/>
          <w:sz w:val="51"/>
        </w:rPr>
        <w:t>B. démonstration formellement valide alors que S &lt; S_crit,</w:t>
      </w:r>
    </w:p>
    <w:p>
      <w:pPr>
        <w:spacing w:line="240" w:lineRule="auto" w:after="0" w:before="0"/>
        <w:ind w:right="0" w:left="0"/>
      </w:pPr>
      <w:r>
        <w:rPr>
          <w:rFonts w:ascii="Arial" w:hAnsi="Arial" w:cs="Arial" w:eastAsia="Arial"/>
          <w:color w:val="252525"/>
          <w:sz w:val="51"/>
        </w:rPr>
        <w:t>sans facteur externe non modélisé.</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7. Lecture scientifique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cas montre que la métrique S discrimine la structure réelle d’un raisonnement formel, indépendamment de son apparence.</w:t>
      </w:r>
    </w:p>
    <w:p>
      <w:pPr>
        <w:spacing w:line="240" w:lineRule="auto" w:after="0" w:before="0"/>
        <w:ind w:right="0" w:left="0"/>
      </w:pPr>
      <w:r>
        <w:rPr>
          <w:rFonts w:ascii="Arial" w:hAnsi="Arial" w:cs="Arial" w:eastAsia="Arial"/>
          <w:color w:val="252525"/>
          <w:sz w:val="51"/>
        </w:rPr>
        <w:t>Elle sépare la rigueur logique authentique de la complexité rhétorique, sans recours à un jugement subjectif.</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Cas 35 — Système informationnel structuré (programme correct et stable)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0. Objet du test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Tester si la métrique</w:t>
      </w:r>
    </w:p>
    <w:p>
      <w:pPr>
        <w:spacing w:line="240" w:lineRule="auto" w:after="0" w:before="0"/>
        <w:ind w:right="0" w:left="0"/>
      </w:pPr>
      <w:r>
        <w:rPr>
          <w:rFonts w:ascii="Arial" w:hAnsi="Arial" w:cs="Arial" w:eastAsia="Arial"/>
          <w:color w:val="252525"/>
          <w:sz w:val="51"/>
        </w:rPr>
        <w:t>S = (β × ΔΦ) / (T × σ)</w:t>
      </w:r>
    </w:p>
    <w:p>
      <w:pPr>
        <w:spacing w:line="240" w:lineRule="auto" w:after="0" w:before="0"/>
        <w:ind w:right="0" w:left="0"/>
      </w:pPr>
      <w:r>
        <w:rPr>
          <w:rFonts w:ascii="Arial" w:hAnsi="Arial" w:cs="Arial" w:eastAsia="Arial"/>
          <w:color w:val="252525"/>
          <w:sz w:val="51"/>
        </w:rPr>
        <w:t>caractérise correctement un système informationnel déterministe produisant un comportement stable et reproductible, indépendamment de la complexité du code.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Délimitation du système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Système : programme informatique déterministe exécuté dans un environnement contrôlé.</w:t>
      </w:r>
    </w:p>
    <w:p>
      <w:pPr>
        <w:spacing w:line="240" w:lineRule="auto" w:after="0" w:before="0"/>
        <w:ind w:right="0" w:left="0"/>
      </w:pPr>
      <w:r>
        <w:rPr>
          <w:rFonts w:ascii="Arial" w:hAnsi="Arial" w:cs="Arial" w:eastAsia="Arial"/>
          <w:color w:val="252525"/>
          <w:sz w:val="51"/>
        </w:rPr>
        <w:t>Frontières : code source, état mémoire pertinent, entrées définies.</w:t>
      </w:r>
    </w:p>
    <w:p>
      <w:pPr>
        <w:spacing w:line="240" w:lineRule="auto" w:after="0" w:before="0"/>
        <w:ind w:right="0" w:left="0"/>
      </w:pPr>
      <w:r>
        <w:rPr>
          <w:rFonts w:ascii="Arial" w:hAnsi="Arial" w:cs="Arial" w:eastAsia="Arial"/>
          <w:color w:val="252525"/>
          <w:sz w:val="51"/>
        </w:rPr>
        <w:t>Environnement : machine d’exécution stable, sans perturbation externe non contrôlée.</w:t>
      </w:r>
    </w:p>
    <w:p>
      <w:pPr>
        <w:spacing w:line="240" w:lineRule="auto" w:after="0" w:before="0"/>
        <w:ind w:right="0" w:left="0"/>
      </w:pPr>
      <w:r>
        <w:rPr>
          <w:rFonts w:ascii="Arial" w:hAnsi="Arial" w:cs="Arial" w:eastAsia="Arial"/>
          <w:color w:val="252525"/>
          <w:sz w:val="51"/>
        </w:rPr>
        <w:t xml:space="preserve">Fenêtre d’observation Δt : exécutions répétées sur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des entrées identiques.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Définitions opératoires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β — Direction interne</w:t>
      </w:r>
    </w:p>
    <w:p>
      <w:pPr>
        <w:spacing w:line="240" w:lineRule="auto" w:after="0" w:before="0"/>
        <w:ind w:right="0" w:left="0"/>
      </w:pPr>
      <w:r>
        <w:rPr>
          <w:rFonts w:ascii="Arial" w:hAnsi="Arial" w:cs="Arial" w:eastAsia="Arial"/>
          <w:color w:val="252525"/>
          <w:sz w:val="51"/>
        </w:rPr>
        <w:t>Direction définie par la spécification fonctionnelle du programme.</w:t>
      </w:r>
    </w:p>
    <w:p>
      <w:pPr>
        <w:spacing w:line="240" w:lineRule="auto" w:after="0" w:before="0"/>
        <w:ind w:right="0" w:left="0"/>
      </w:pPr>
      <w:r>
        <w:rPr>
          <w:rFonts w:ascii="Arial" w:hAnsi="Arial" w:cs="Arial" w:eastAsia="Arial"/>
          <w:color w:val="252525"/>
          <w:sz w:val="51"/>
        </w:rPr>
        <w:t>Proxy : invariance de l’objectif de calcul et absence de branches hors spécification.</w:t>
      </w:r>
    </w:p>
    <w:p>
      <w:pPr>
        <w:spacing w:line="240" w:lineRule="auto" w:after="0" w:before="0"/>
        <w:ind w:right="0" w:left="0"/>
      </w:pPr>
      <w:r>
        <w:rPr>
          <w:rFonts w:ascii="Arial" w:hAnsi="Arial" w:cs="Arial" w:eastAsia="Arial"/>
          <w:color w:val="252525"/>
          <w:sz w:val="51"/>
        </w:rPr>
        <w:t>β est élevé si toutes les instructions concourent au même but computationnel.</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ΔΦ — Flux cohérent de transformation</w:t>
      </w:r>
    </w:p>
    <w:p>
      <w:pPr>
        <w:spacing w:line="240" w:lineRule="auto" w:after="0" w:before="0"/>
        <w:ind w:right="0" w:left="0"/>
      </w:pPr>
      <w:r>
        <w:rPr>
          <w:rFonts w:ascii="Arial" w:hAnsi="Arial" w:cs="Arial" w:eastAsia="Arial"/>
          <w:color w:val="252525"/>
          <w:sz w:val="51"/>
        </w:rPr>
        <w:t>Mesure la continuité causale entre états successifs de la mémoire et des sorties.</w:t>
      </w:r>
    </w:p>
    <w:p>
      <w:pPr>
        <w:spacing w:line="240" w:lineRule="auto" w:after="0" w:before="0"/>
        <w:ind w:right="0" w:left="0"/>
      </w:pPr>
      <w:r>
        <w:rPr>
          <w:rFonts w:ascii="Arial" w:hAnsi="Arial" w:cs="Arial" w:eastAsia="Arial"/>
          <w:color w:val="252525"/>
          <w:sz w:val="51"/>
        </w:rPr>
        <w:t>Proxy : absence d’états incohérents, d’exceptions non gérées ou de comportements non déterministes.</w:t>
      </w:r>
    </w:p>
    <w:p>
      <w:pPr>
        <w:spacing w:line="240" w:lineRule="auto" w:after="0" w:before="0"/>
        <w:ind w:right="0" w:left="0"/>
      </w:pPr>
      <w:r>
        <w:rPr>
          <w:rFonts w:ascii="Arial" w:hAnsi="Arial" w:cs="Arial" w:eastAsia="Arial"/>
          <w:color w:val="252525"/>
          <w:sz w:val="51"/>
        </w:rPr>
        <w:t>ΔΦ est élevé lorsque chaque état découle strictement du précédent.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 — Tension de maintien</w:t>
      </w:r>
    </w:p>
    <w:p>
      <w:pPr>
        <w:spacing w:line="240" w:lineRule="auto" w:after="0" w:before="0"/>
        <w:ind w:right="0" w:left="0"/>
      </w:pPr>
      <w:r>
        <w:rPr>
          <w:rFonts w:ascii="Arial" w:hAnsi="Arial" w:cs="Arial" w:eastAsia="Arial"/>
          <w:color w:val="252525"/>
          <w:sz w:val="51"/>
        </w:rPr>
        <w:t xml:space="preserve">Correspond au coût computationnel nécessaire pour maintenir l’exécution correcte (temps,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mémoire).</w:t>
      </w:r>
    </w:p>
    <w:p>
      <w:pPr>
        <w:spacing w:line="240" w:lineRule="auto" w:after="0" w:before="0"/>
        <w:ind w:right="0" w:left="0"/>
      </w:pPr>
      <w:r>
        <w:rPr>
          <w:rFonts w:ascii="Arial" w:hAnsi="Arial" w:cs="Arial" w:eastAsia="Arial"/>
          <w:color w:val="252525"/>
          <w:sz w:val="51"/>
        </w:rPr>
        <w:t>T augmente avec la complexité mais reste fonctionnel tant que les ressources sont suffisantes.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σ — Bruit informationnel</w:t>
      </w:r>
    </w:p>
    <w:p>
      <w:pPr>
        <w:spacing w:line="240" w:lineRule="auto" w:after="0" w:before="0"/>
        <w:ind w:right="0" w:left="0"/>
      </w:pPr>
      <w:r>
        <w:rPr>
          <w:rFonts w:ascii="Arial" w:hAnsi="Arial" w:cs="Arial" w:eastAsia="Arial"/>
          <w:color w:val="252525"/>
          <w:sz w:val="51"/>
        </w:rPr>
        <w:t>Représente les erreurs non prévues : comportements indéfinis, corruption mémoire, entrées non validées.</w:t>
      </w:r>
    </w:p>
    <w:p>
      <w:pPr>
        <w:spacing w:line="240" w:lineRule="auto" w:after="0" w:before="0"/>
        <w:ind w:right="0" w:left="0"/>
      </w:pPr>
      <w:r>
        <w:rPr>
          <w:rFonts w:ascii="Arial" w:hAnsi="Arial" w:cs="Arial" w:eastAsia="Arial"/>
          <w:color w:val="252525"/>
          <w:sz w:val="51"/>
        </w:rPr>
        <w:t>σ est nul ou minimal dans un système correct.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Calcul qualitatif de S et prédiction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Dans un programme correct et stable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β élevé,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ΔΦ élevé,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 maîtrisé,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σ nul ou très faible.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Il en résulte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S_programme &gt; S_crit.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loi prédit une stabilité computationnelle, avec sorties reproductibles et absence d’effondrement logique.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4. Critères observables de validation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cas est concordant si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le programme produit toujours les mêmes sorties pour les mêmes entrées,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aucune exception non gérée n’apparaît,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le calcul de S reste supérieur au seuil critique.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5. Conditions d’invalidation explicites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cas invalide la loi si l’on observe :</w:t>
      </w:r>
    </w:p>
    <w:p>
      <w:pPr>
        <w:spacing w:line="240" w:lineRule="auto" w:after="0" w:before="0"/>
        <w:ind w:right="0" w:left="0"/>
      </w:pPr>
      <w:r>
        <w:rPr>
          <w:rFonts w:ascii="Arial" w:hAnsi="Arial" w:cs="Arial" w:eastAsia="Arial"/>
          <w:color w:val="252525"/>
          <w:sz w:val="51"/>
        </w:rPr>
        <w:t>A. programme stable alors que S &lt; S_crit,</w:t>
      </w:r>
    </w:p>
    <w:p>
      <w:pPr>
        <w:spacing w:line="240" w:lineRule="auto" w:after="0" w:before="0"/>
        <w:ind w:right="0" w:left="0"/>
      </w:pPr>
      <w:r>
        <w:rPr>
          <w:rFonts w:ascii="Arial" w:hAnsi="Arial" w:cs="Arial" w:eastAsia="Arial"/>
          <w:color w:val="252525"/>
          <w:sz w:val="51"/>
        </w:rPr>
        <w:t>ou</w:t>
      </w:r>
    </w:p>
    <w:p>
      <w:pPr>
        <w:spacing w:line="240" w:lineRule="auto" w:after="0" w:before="0"/>
        <w:ind w:right="0" w:left="0"/>
      </w:pPr>
      <w:r>
        <w:rPr>
          <w:rFonts w:ascii="Arial" w:hAnsi="Arial" w:cs="Arial" w:eastAsia="Arial"/>
          <w:color w:val="252525"/>
          <w:sz w:val="51"/>
        </w:rPr>
        <w:t>B. comportement erratique alors que S &gt; S_crit,</w:t>
      </w:r>
    </w:p>
    <w:p>
      <w:pPr>
        <w:spacing w:line="240" w:lineRule="auto" w:after="0" w:before="0"/>
        <w:ind w:right="0" w:left="0"/>
      </w:pPr>
      <w:r>
        <w:rPr>
          <w:rFonts w:ascii="Arial" w:hAnsi="Arial" w:cs="Arial" w:eastAsia="Arial"/>
          <w:color w:val="252525"/>
          <w:sz w:val="51"/>
        </w:rPr>
        <w:t>sans facteur externe non modélisé.</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6. Lecture scientifique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cas montre que la cohérence informationnelle est une forme particulière de cohérence structurelle.</w:t>
      </w:r>
    </w:p>
    <w:p>
      <w:pPr>
        <w:spacing w:line="240" w:lineRule="auto" w:after="0" w:before="0"/>
        <w:ind w:right="0" w:left="0"/>
      </w:pPr>
      <w:r>
        <w:rPr>
          <w:rFonts w:ascii="Arial" w:hAnsi="Arial" w:cs="Arial" w:eastAsia="Arial"/>
          <w:color w:val="252525"/>
          <w:sz w:val="51"/>
        </w:rPr>
        <w:t>La métrique S capte la différence entre complexité fonctionnelle maîtrisée et instabilité computationnelle, sans référence à la nature du langage ou de la machine.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Cas 36 — Système informationnel instable (programme défaillant ou non maîtrisé)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0. Objet du test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Tester si la métrique</w:t>
      </w:r>
    </w:p>
    <w:p>
      <w:pPr>
        <w:spacing w:line="240" w:lineRule="auto" w:after="0" w:before="0"/>
        <w:ind w:right="0" w:left="0"/>
      </w:pPr>
      <w:r>
        <w:rPr>
          <w:rFonts w:ascii="Arial" w:hAnsi="Arial" w:cs="Arial" w:eastAsia="Arial"/>
          <w:color w:val="252525"/>
          <w:sz w:val="51"/>
        </w:rPr>
        <w:t>S = (β × ΔΦ) / (T × σ)</w:t>
      </w:r>
    </w:p>
    <w:p>
      <w:pPr>
        <w:spacing w:line="240" w:lineRule="auto" w:after="0" w:before="0"/>
        <w:ind w:right="0" w:left="0"/>
      </w:pPr>
      <w:r>
        <w:rPr>
          <w:rFonts w:ascii="Arial" w:hAnsi="Arial" w:cs="Arial" w:eastAsia="Arial"/>
          <w:color w:val="252525"/>
          <w:sz w:val="51"/>
        </w:rPr>
        <w:t>discrimine correctement un système informationnel instable, produisant des comportements erratiques ou non reproductibles, sans modifier les définitions établies au Cas 35.</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Délimitation du système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Système : programme informatique exécuté dans des conditions identiques à celles du Cas 35.</w:t>
      </w:r>
    </w:p>
    <w:p>
      <w:pPr>
        <w:spacing w:line="240" w:lineRule="auto" w:after="0" w:before="0"/>
        <w:ind w:right="0" w:left="0"/>
      </w:pPr>
      <w:r>
        <w:rPr>
          <w:rFonts w:ascii="Arial" w:hAnsi="Arial" w:cs="Arial" w:eastAsia="Arial"/>
          <w:color w:val="252525"/>
          <w:sz w:val="51"/>
        </w:rPr>
        <w:t>Frontières : même code source, même environnement d’exécution, mêmes entrées nominales.</w:t>
      </w:r>
    </w:p>
    <w:p>
      <w:pPr>
        <w:spacing w:line="240" w:lineRule="auto" w:after="0" w:before="0"/>
        <w:ind w:right="0" w:left="0"/>
      </w:pPr>
      <w:r>
        <w:rPr>
          <w:rFonts w:ascii="Arial" w:hAnsi="Arial" w:cs="Arial" w:eastAsia="Arial"/>
          <w:color w:val="252525"/>
          <w:sz w:val="51"/>
        </w:rPr>
        <w:t>Perturbation : présence d’erreurs de conception ou d’implémentation (exemples opératoires : état partagé non synchronisé, gestion incorrecte de la mémoire, dépendance implicite à l’état externe).</w:t>
      </w:r>
    </w:p>
    <w:p>
      <w:pPr>
        <w:spacing w:line="240" w:lineRule="auto" w:after="0" w:before="0"/>
        <w:ind w:right="0" w:left="0"/>
      </w:pPr>
      <w:r>
        <w:rPr>
          <w:rFonts w:ascii="Arial" w:hAnsi="Arial" w:cs="Arial" w:eastAsia="Arial"/>
          <w:color w:val="252525"/>
          <w:sz w:val="51"/>
        </w:rPr>
        <w:t>Fenêtre d’observation Δt : exécutions répétées sur entrées identiques.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2. Définitions opératoires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Les définitions de β, ΔΦ, T et σ sont strictement identiques à celles du Cas 35.</w:t>
      </w:r>
    </w:p>
    <w:p>
      <w:pPr>
        <w:spacing w:line="240" w:lineRule="auto" w:after="0" w:before="0"/>
        <w:ind w:right="0" w:left="0"/>
      </w:pPr>
      <w:r>
        <w:rPr>
          <w:rFonts w:ascii="Arial" w:hAnsi="Arial" w:cs="Arial" w:eastAsia="Arial"/>
          <w:color w:val="252525"/>
          <w:sz w:val="51"/>
        </w:rPr>
        <w:t>Aucune redéfinition n’est introduite.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Évaluation des termes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β — Direction interne</w:t>
      </w:r>
    </w:p>
    <w:p>
      <w:pPr>
        <w:spacing w:line="240" w:lineRule="auto" w:after="0" w:before="0"/>
        <w:ind w:right="0" w:left="0"/>
      </w:pPr>
      <w:r>
        <w:rPr>
          <w:rFonts w:ascii="Arial" w:hAnsi="Arial" w:cs="Arial" w:eastAsia="Arial"/>
          <w:color w:val="252525"/>
          <w:sz w:val="51"/>
        </w:rPr>
        <w:t>La direction fonctionnelle affichée par la spécification n’est pas respectée de manière fiable.</w:t>
      </w:r>
    </w:p>
    <w:p>
      <w:pPr>
        <w:spacing w:line="240" w:lineRule="auto" w:after="0" w:before="0"/>
        <w:ind w:right="0" w:left="0"/>
      </w:pPr>
      <w:r>
        <w:rPr>
          <w:rFonts w:ascii="Arial" w:hAnsi="Arial" w:cs="Arial" w:eastAsia="Arial"/>
          <w:color w:val="252525"/>
          <w:sz w:val="51"/>
        </w:rPr>
        <w:t>Certaines branches d’exécution conduisent à des états hors objectif.</w:t>
      </w:r>
    </w:p>
    <w:p>
      <w:pPr>
        <w:spacing w:line="240" w:lineRule="auto" w:after="0" w:before="0"/>
        <w:ind w:right="0" w:left="0"/>
      </w:pPr>
      <w:r>
        <w:rPr>
          <w:rFonts w:ascii="Arial" w:hAnsi="Arial" w:cs="Arial" w:eastAsia="Arial"/>
          <w:color w:val="252525"/>
          <w:sz w:val="51"/>
        </w:rPr>
        <w:t>β est faible ou instable, traduisant une orientation computationnelle non robuste.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ΔΦ — Flux cohérent de transformation</w:t>
      </w:r>
    </w:p>
    <w:p>
      <w:pPr>
        <w:spacing w:line="240" w:lineRule="auto" w:after="0" w:before="0"/>
        <w:ind w:right="0" w:left="0"/>
      </w:pPr>
      <w:r>
        <w:rPr>
          <w:rFonts w:ascii="Arial" w:hAnsi="Arial" w:cs="Arial" w:eastAsia="Arial"/>
          <w:color w:val="252525"/>
          <w:sz w:val="51"/>
        </w:rPr>
        <w:t>La continuité causale entre états mémoire successifs est rompue.</w:t>
      </w:r>
    </w:p>
    <w:p>
      <w:pPr>
        <w:spacing w:line="240" w:lineRule="auto" w:after="0" w:before="0"/>
        <w:ind w:right="0" w:left="0"/>
      </w:pPr>
      <w:r>
        <w:rPr>
          <w:rFonts w:ascii="Arial" w:hAnsi="Arial" w:cs="Arial" w:eastAsia="Arial"/>
          <w:color w:val="252525"/>
          <w:sz w:val="51"/>
        </w:rPr>
        <w:t>Des comportements non déterministes apparaissent à partir d’états identiques.</w:t>
      </w:r>
    </w:p>
    <w:p>
      <w:pPr>
        <w:spacing w:line="240" w:lineRule="auto" w:after="0" w:before="0"/>
        <w:ind w:right="0" w:left="0"/>
      </w:pPr>
      <w:r>
        <w:rPr>
          <w:rFonts w:ascii="Arial" w:hAnsi="Arial" w:cs="Arial" w:eastAsia="Arial"/>
          <w:color w:val="252525"/>
          <w:sz w:val="51"/>
        </w:rPr>
        <w:t>ΔΦ est faible, indiquant une perte de cohérence du flux informationnel.</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T — Tension de maintien</w:t>
      </w:r>
    </w:p>
    <w:p>
      <w:pPr>
        <w:spacing w:line="240" w:lineRule="auto" w:after="0" w:before="0"/>
        <w:ind w:right="0" w:left="0"/>
      </w:pPr>
      <w:r>
        <w:rPr>
          <w:rFonts w:ascii="Arial" w:hAnsi="Arial" w:cs="Arial" w:eastAsia="Arial"/>
          <w:color w:val="252525"/>
          <w:sz w:val="51"/>
        </w:rPr>
        <w:t>Le coût computationnel augmente sans produire de stabilité.</w:t>
      </w:r>
    </w:p>
    <w:p>
      <w:pPr>
        <w:spacing w:line="240" w:lineRule="auto" w:after="0" w:before="0"/>
        <w:ind w:right="0" w:left="0"/>
      </w:pPr>
      <w:r>
        <w:rPr>
          <w:rFonts w:ascii="Arial" w:hAnsi="Arial" w:cs="Arial" w:eastAsia="Arial"/>
          <w:color w:val="252525"/>
          <w:sz w:val="51"/>
        </w:rPr>
        <w:t>Les ressources sont consommées pour gérer des erreurs ou des états incohérents.</w:t>
      </w:r>
    </w:p>
    <w:p>
      <w:pPr>
        <w:spacing w:line="240" w:lineRule="auto" w:after="0" w:before="0"/>
        <w:ind w:right="0" w:left="0"/>
      </w:pPr>
      <w:r>
        <w:rPr>
          <w:rFonts w:ascii="Arial" w:hAnsi="Arial" w:cs="Arial" w:eastAsia="Arial"/>
          <w:color w:val="252525"/>
          <w:sz w:val="51"/>
        </w:rPr>
        <w:t>T devient élevé et inefficace.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σ — Bruit informationnel</w:t>
      </w:r>
    </w:p>
    <w:p>
      <w:pPr>
        <w:spacing w:line="240" w:lineRule="auto" w:after="0" w:before="0"/>
        <w:ind w:right="0" w:left="0"/>
      </w:pPr>
      <w:r>
        <w:rPr>
          <w:rFonts w:ascii="Arial" w:hAnsi="Arial" w:cs="Arial" w:eastAsia="Arial"/>
          <w:color w:val="252525"/>
          <w:sz w:val="51"/>
        </w:rPr>
        <w:t>Les erreurs non prévues dominent la dynamique.</w:t>
      </w:r>
    </w:p>
    <w:p>
      <w:pPr>
        <w:spacing w:line="240" w:lineRule="auto" w:after="0" w:before="0"/>
        <w:ind w:right="0" w:left="0"/>
      </w:pPr>
      <w:r>
        <w:rPr>
          <w:rFonts w:ascii="Arial" w:hAnsi="Arial" w:cs="Arial" w:eastAsia="Arial"/>
          <w:color w:val="252525"/>
          <w:sz w:val="51"/>
        </w:rPr>
        <w:t>Les sorties varient de manière non corrélée aux entrées.</w:t>
      </w:r>
    </w:p>
    <w:p>
      <w:pPr>
        <w:spacing w:line="240" w:lineRule="auto" w:after="0" w:before="0"/>
        <w:ind w:right="0" w:left="0"/>
      </w:pPr>
      <w:r>
        <w:rPr>
          <w:rFonts w:ascii="Arial" w:hAnsi="Arial" w:cs="Arial" w:eastAsia="Arial"/>
          <w:color w:val="252525"/>
          <w:sz w:val="51"/>
        </w:rPr>
        <w:t>σ est élevé.</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4. Calcul qualitatif de S et prédiction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Dans un système informationnel instable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β faible,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ΔΦ faible,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 élevé,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σ élevé.</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Il en résulte :</w:t>
      </w:r>
    </w:p>
    <w:p>
      <w:pPr>
        <w:spacing w:line="240" w:lineRule="auto" w:after="0" w:before="0"/>
        <w:ind w:right="0" w:left="0"/>
      </w:pPr>
      <w:r>
        <w:rPr>
          <w:rFonts w:ascii="Arial" w:hAnsi="Arial" w:cs="Arial" w:eastAsia="Arial"/>
          <w:color w:val="252525"/>
          <w:sz w:val="51"/>
        </w:rPr>
        <w:t>S_instable &lt; S_crit.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loi prédit une instabilité computationnelle, même si le programme paraît complexe ou performant dans certains cas.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5. Critères observables de validation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cas est concordant si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les sorties diffèrent pour des entrées identiques,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des erreurs ou comportements indéfinis apparaissent,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le calcul de S reste inférieur au seuil critique sur Δt.</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6. Conditions d’invalidation explicites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cas invalide la loi si l’on observe :</w:t>
      </w:r>
    </w:p>
    <w:p>
      <w:pPr>
        <w:spacing w:line="240" w:lineRule="auto" w:after="0" w:before="0"/>
        <w:ind w:right="0" w:left="0"/>
      </w:pPr>
      <w:r>
        <w:rPr>
          <w:rFonts w:ascii="Arial" w:hAnsi="Arial" w:cs="Arial" w:eastAsia="Arial"/>
          <w:color w:val="252525"/>
          <w:sz w:val="51"/>
        </w:rPr>
        <w:t>A. comportement stable et reproductible alors que S &lt; S_crit,</w:t>
      </w:r>
    </w:p>
    <w:p>
      <w:pPr>
        <w:spacing w:line="240" w:lineRule="auto" w:after="0" w:before="0"/>
        <w:ind w:right="0" w:left="0"/>
      </w:pPr>
      <w:r>
        <w:rPr>
          <w:rFonts w:ascii="Arial" w:hAnsi="Arial" w:cs="Arial" w:eastAsia="Arial"/>
          <w:color w:val="252525"/>
          <w:sz w:val="51"/>
        </w:rPr>
        <w:t>ou</w:t>
      </w:r>
    </w:p>
    <w:p>
      <w:pPr>
        <w:spacing w:line="240" w:lineRule="auto" w:after="0" w:before="0"/>
        <w:ind w:right="0" w:left="0"/>
      </w:pPr>
      <w:r>
        <w:rPr>
          <w:rFonts w:ascii="Arial" w:hAnsi="Arial" w:cs="Arial" w:eastAsia="Arial"/>
          <w:color w:val="252525"/>
          <w:sz w:val="51"/>
        </w:rPr>
        <w:t>B. comportement erratique alors que S &gt; S_crit,</w:t>
      </w:r>
    </w:p>
    <w:p>
      <w:pPr>
        <w:spacing w:line="240" w:lineRule="auto" w:after="0" w:before="0"/>
        <w:ind w:right="0" w:left="0"/>
      </w:pPr>
      <w:r>
        <w:rPr>
          <w:rFonts w:ascii="Arial" w:hAnsi="Arial" w:cs="Arial" w:eastAsia="Arial"/>
          <w:color w:val="252525"/>
          <w:sz w:val="51"/>
        </w:rPr>
        <w:t>sans facteur externe non modélisé.</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7. Lecture scientifique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cas confirme que la cohérence informationnelle n’est pas une propriété du code en soi, mais du rapport entre direction, flux, tension et bruit au cours de l’exécution.</w:t>
      </w:r>
    </w:p>
    <w:p>
      <w:pPr>
        <w:spacing w:line="240" w:lineRule="auto" w:after="0" w:before="0"/>
        <w:ind w:right="0" w:left="0"/>
      </w:pPr>
      <w:r>
        <w:rPr>
          <w:rFonts w:ascii="Arial" w:hAnsi="Arial" w:cs="Arial" w:eastAsia="Arial"/>
          <w:color w:val="252525"/>
          <w:sz w:val="51"/>
        </w:rPr>
        <w:t>La métrique S distingue clairement un système correct d’un système défaillant, sans recours à une analyse syntaxique ou sémantique du langage utilisé.</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Cas 37 — Système informationnel adaptatif (apprentissage stable)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0. Objet du test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Tester si la métrique</w:t>
      </w:r>
    </w:p>
    <w:p>
      <w:pPr>
        <w:spacing w:line="240" w:lineRule="auto" w:after="0" w:before="0"/>
        <w:ind w:right="0" w:left="0"/>
      </w:pPr>
      <w:r>
        <w:rPr>
          <w:rFonts w:ascii="Arial" w:hAnsi="Arial" w:cs="Arial" w:eastAsia="Arial"/>
          <w:color w:val="252525"/>
          <w:sz w:val="51"/>
        </w:rPr>
        <w:t>S = (β × ΔΦ) / (T × σ)</w:t>
      </w:r>
    </w:p>
    <w:p>
      <w:pPr>
        <w:spacing w:line="240" w:lineRule="auto" w:after="0" w:before="0"/>
        <w:ind w:right="0" w:left="0"/>
      </w:pPr>
      <w:r>
        <w:rPr>
          <w:rFonts w:ascii="Arial" w:hAnsi="Arial" w:cs="Arial" w:eastAsia="Arial"/>
          <w:color w:val="252525"/>
          <w:sz w:val="51"/>
        </w:rPr>
        <w:t>caractérise correctement un système informationnel adaptatif (exemple : algorithme d’apprentissage), lorsqu’il converge vers un comportement stable sans dérive ni effondrement.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Délimitation du système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Système : algorithme d’apprentissage supervisé ou auto-supervisé.</w:t>
      </w:r>
    </w:p>
    <w:p>
      <w:pPr>
        <w:spacing w:line="240" w:lineRule="auto" w:after="0" w:before="0"/>
        <w:ind w:right="0" w:left="0"/>
      </w:pPr>
      <w:r>
        <w:rPr>
          <w:rFonts w:ascii="Arial" w:hAnsi="Arial" w:cs="Arial" w:eastAsia="Arial"/>
          <w:color w:val="252525"/>
          <w:sz w:val="51"/>
        </w:rPr>
        <w:t>Frontières : paramètres du modèle, règle d’apprentissage, fonction objectif.</w:t>
      </w:r>
    </w:p>
    <w:p>
      <w:pPr>
        <w:spacing w:line="240" w:lineRule="auto" w:after="0" w:before="0"/>
        <w:ind w:right="0" w:left="0"/>
      </w:pPr>
      <w:r>
        <w:rPr>
          <w:rFonts w:ascii="Arial" w:hAnsi="Arial" w:cs="Arial" w:eastAsia="Arial"/>
          <w:color w:val="252525"/>
          <w:sz w:val="51"/>
        </w:rPr>
        <w:t>Environnement : flux de données d’entraînement stationnaire.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Fenêtre d’observation Δt : phases successives d’apprentissage jusqu’à convergence.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Définitions opératoires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β — Direction interne</w:t>
      </w:r>
    </w:p>
    <w:p>
      <w:pPr>
        <w:spacing w:line="240" w:lineRule="auto" w:after="0" w:before="0"/>
        <w:ind w:right="0" w:left="0"/>
      </w:pPr>
      <w:r>
        <w:rPr>
          <w:rFonts w:ascii="Arial" w:hAnsi="Arial" w:cs="Arial" w:eastAsia="Arial"/>
          <w:color w:val="252525"/>
          <w:sz w:val="51"/>
        </w:rPr>
        <w:t>Direction définie par la fonction objectif explicitement optimisée.</w:t>
      </w:r>
    </w:p>
    <w:p>
      <w:pPr>
        <w:spacing w:line="240" w:lineRule="auto" w:after="0" w:before="0"/>
        <w:ind w:right="0" w:left="0"/>
      </w:pPr>
      <w:r>
        <w:rPr>
          <w:rFonts w:ascii="Arial" w:hAnsi="Arial" w:cs="Arial" w:eastAsia="Arial"/>
          <w:color w:val="252525"/>
          <w:sz w:val="51"/>
        </w:rPr>
        <w:t>Proxy : stabilité de la cible d’optimisation et cohérence du gradient moyen.</w:t>
      </w:r>
    </w:p>
    <w:p>
      <w:pPr>
        <w:spacing w:line="240" w:lineRule="auto" w:after="0" w:before="0"/>
        <w:ind w:right="0" w:left="0"/>
      </w:pPr>
      <w:r>
        <w:rPr>
          <w:rFonts w:ascii="Arial" w:hAnsi="Arial" w:cs="Arial" w:eastAsia="Arial"/>
          <w:color w:val="252525"/>
          <w:sz w:val="51"/>
        </w:rPr>
        <w:t>β est élevé si les mises à jour paramétriques restent alignées avec l’objectif.</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ΔΦ — Flux cohérent de transformation</w:t>
      </w:r>
    </w:p>
    <w:p>
      <w:pPr>
        <w:spacing w:line="240" w:lineRule="auto" w:after="0" w:before="0"/>
        <w:ind w:right="0" w:left="0"/>
      </w:pPr>
      <w:r>
        <w:rPr>
          <w:rFonts w:ascii="Arial" w:hAnsi="Arial" w:cs="Arial" w:eastAsia="Arial"/>
          <w:color w:val="252525"/>
          <w:sz w:val="51"/>
        </w:rPr>
        <w:t>Mesure la continuité des trajectoires paramétriques.</w:t>
      </w:r>
    </w:p>
    <w:p>
      <w:pPr>
        <w:spacing w:line="240" w:lineRule="auto" w:after="0" w:before="0"/>
        <w:ind w:right="0" w:left="0"/>
      </w:pPr>
      <w:r>
        <w:rPr>
          <w:rFonts w:ascii="Arial" w:hAnsi="Arial" w:cs="Arial" w:eastAsia="Arial"/>
          <w:color w:val="252525"/>
          <w:sz w:val="51"/>
        </w:rPr>
        <w:t>Proxy : diminution progressive et régulière de la fonction de perte sans oscillations erratiques.</w:t>
      </w:r>
    </w:p>
    <w:p>
      <w:pPr>
        <w:spacing w:line="240" w:lineRule="auto" w:after="0" w:before="0"/>
        <w:ind w:right="0" w:left="0"/>
      </w:pPr>
      <w:r>
        <w:rPr>
          <w:rFonts w:ascii="Arial" w:hAnsi="Arial" w:cs="Arial" w:eastAsia="Arial"/>
          <w:color w:val="252525"/>
          <w:sz w:val="51"/>
        </w:rPr>
        <w:t>ΔΦ est élevé lorsque chaque mise à jour découle causalement de la précédente.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 — Tension de maintien</w:t>
      </w:r>
    </w:p>
    <w:p>
      <w:pPr>
        <w:spacing w:line="240" w:lineRule="auto" w:after="0" w:before="0"/>
        <w:ind w:right="0" w:left="0"/>
      </w:pPr>
      <w:r>
        <w:rPr>
          <w:rFonts w:ascii="Arial" w:hAnsi="Arial" w:cs="Arial" w:eastAsia="Arial"/>
          <w:color w:val="252525"/>
          <w:sz w:val="51"/>
        </w:rPr>
        <w:t>Correspond au coût computationnel et énergétique de l’apprentissage.</w:t>
      </w:r>
    </w:p>
    <w:p>
      <w:pPr>
        <w:spacing w:line="240" w:lineRule="auto" w:after="0" w:before="0"/>
        <w:ind w:right="0" w:left="0"/>
      </w:pPr>
      <w:r>
        <w:rPr>
          <w:rFonts w:ascii="Arial" w:hAnsi="Arial" w:cs="Arial" w:eastAsia="Arial"/>
          <w:color w:val="252525"/>
          <w:sz w:val="51"/>
        </w:rPr>
        <w:t xml:space="preserve">T augmente avec la complexité du modèle mais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reste fonctionnel tant que la convergence est atteinte.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σ — Bruit informationnel</w:t>
      </w:r>
    </w:p>
    <w:p>
      <w:pPr>
        <w:spacing w:line="240" w:lineRule="auto" w:after="0" w:before="0"/>
        <w:ind w:right="0" w:left="0"/>
      </w:pPr>
      <w:r>
        <w:rPr>
          <w:rFonts w:ascii="Arial" w:hAnsi="Arial" w:cs="Arial" w:eastAsia="Arial"/>
          <w:color w:val="252525"/>
          <w:sz w:val="51"/>
        </w:rPr>
        <w:t>Représente la variance stochastique des mises à jour non expliquée par l’objectif.</w:t>
      </w:r>
    </w:p>
    <w:p>
      <w:pPr>
        <w:spacing w:line="240" w:lineRule="auto" w:after="0" w:before="0"/>
        <w:ind w:right="0" w:left="0"/>
      </w:pPr>
      <w:r>
        <w:rPr>
          <w:rFonts w:ascii="Arial" w:hAnsi="Arial" w:cs="Arial" w:eastAsia="Arial"/>
          <w:color w:val="252525"/>
          <w:sz w:val="51"/>
        </w:rPr>
        <w:t>σ est faible lorsque le bruit est absorbé par la dynamique d’apprentissage.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Calcul qualitatif de S et prédiction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Dans un apprentissage stable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β élevé,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ΔΦ élevé,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 maîtrisé,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σ faible.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Il en résulte :</w:t>
      </w:r>
    </w:p>
    <w:p>
      <w:pPr>
        <w:spacing w:line="240" w:lineRule="auto" w:after="0" w:before="0"/>
        <w:ind w:right="0" w:left="0"/>
      </w:pPr>
      <w:r>
        <w:rPr>
          <w:rFonts w:ascii="Arial" w:hAnsi="Arial" w:cs="Arial" w:eastAsia="Arial"/>
          <w:color w:val="252525"/>
          <w:sz w:val="51"/>
        </w:rPr>
        <w:t>S_apprentissage &gt; S_crit.</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loi prédit une convergence stable, sans effondrement ni dérive incontrôlée.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4. Critères observables de validation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cas est concordant si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la fonction de perte converge vers un minimum stable,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les paramètres cessent de dériver de manière erratique,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le calcul de S reste supérieur au seuil critique.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5. Conditions d’invalidation explicites</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cas invalide la loi si l’on observe :</w:t>
      </w:r>
    </w:p>
    <w:p>
      <w:pPr>
        <w:spacing w:line="240" w:lineRule="auto" w:after="0" w:before="0"/>
        <w:ind w:right="0" w:left="0"/>
      </w:pPr>
      <w:r>
        <w:rPr>
          <w:rFonts w:ascii="Arial" w:hAnsi="Arial" w:cs="Arial" w:eastAsia="Arial"/>
          <w:color w:val="252525"/>
          <w:sz w:val="51"/>
        </w:rPr>
        <w:t>A. convergence stable alors que S &lt; S_crit,</w:t>
      </w:r>
    </w:p>
    <w:p>
      <w:pPr>
        <w:spacing w:line="240" w:lineRule="auto" w:after="0" w:before="0"/>
        <w:ind w:right="0" w:left="0"/>
      </w:pPr>
      <w:r>
        <w:rPr>
          <w:rFonts w:ascii="Arial" w:hAnsi="Arial" w:cs="Arial" w:eastAsia="Arial"/>
          <w:color w:val="252525"/>
          <w:sz w:val="51"/>
        </w:rPr>
        <w:t>ou</w:t>
      </w:r>
    </w:p>
    <w:p>
      <w:pPr>
        <w:spacing w:line="240" w:lineRule="auto" w:after="0" w:before="0"/>
        <w:ind w:right="0" w:left="0"/>
      </w:pPr>
      <w:r>
        <w:rPr>
          <w:rFonts w:ascii="Arial" w:hAnsi="Arial" w:cs="Arial" w:eastAsia="Arial"/>
          <w:color w:val="252525"/>
          <w:sz w:val="51"/>
        </w:rPr>
        <w:t>B. divergence ou oscillations persistantes alors que S &gt; S_crit,</w:t>
      </w:r>
    </w:p>
    <w:p>
      <w:pPr>
        <w:spacing w:line="240" w:lineRule="auto" w:after="0" w:before="0"/>
        <w:ind w:right="0" w:left="0"/>
      </w:pPr>
      <w:r>
        <w:rPr>
          <w:rFonts w:ascii="Arial" w:hAnsi="Arial" w:cs="Arial" w:eastAsia="Arial"/>
          <w:color w:val="252525"/>
          <w:sz w:val="51"/>
        </w:rPr>
        <w:t>sans facteur externe non modélisé.</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6. Lecture scientifique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cas montre que la cohérence n’est pas l’opposé de l’adaptation.</w:t>
      </w:r>
    </w:p>
    <w:p>
      <w:pPr>
        <w:spacing w:line="240" w:lineRule="auto" w:after="0" w:before="0"/>
        <w:ind w:right="0" w:left="0"/>
      </w:pPr>
      <w:r>
        <w:rPr>
          <w:rFonts w:ascii="Arial" w:hAnsi="Arial" w:cs="Arial" w:eastAsia="Arial"/>
          <w:color w:val="252525"/>
          <w:sz w:val="51"/>
        </w:rPr>
        <w:t>Un système peut évoluer et apprendre tout en restant cohérent, dès lors que la direction est claire, le flux continu et le bruit maîtrisé.</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Cas 38 — Système informationnel adaptatif instable (apprentissage divergent ou effondrement)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0. Objet du test</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Tester si la métrique</w:t>
      </w:r>
    </w:p>
    <w:p>
      <w:pPr>
        <w:spacing w:line="240" w:lineRule="auto" w:after="0" w:before="0"/>
        <w:ind w:right="0" w:left="0"/>
      </w:pPr>
      <w:r>
        <w:rPr>
          <w:rFonts w:ascii="Arial" w:hAnsi="Arial" w:cs="Arial" w:eastAsia="Arial"/>
          <w:color w:val="252525"/>
          <w:sz w:val="51"/>
        </w:rPr>
        <w:t>S = (β × ΔΦ) / (T × σ)</w:t>
      </w:r>
    </w:p>
    <w:p>
      <w:pPr>
        <w:spacing w:line="240" w:lineRule="auto" w:after="0" w:before="0"/>
        <w:ind w:right="0" w:left="0"/>
      </w:pPr>
      <w:r>
        <w:rPr>
          <w:rFonts w:ascii="Arial" w:hAnsi="Arial" w:cs="Arial" w:eastAsia="Arial"/>
          <w:color w:val="252525"/>
          <w:sz w:val="51"/>
        </w:rPr>
        <w:t>détecte correctement un échec d’apprentissage, lorsque l’adaptation conduit à une divergence, une oscillation persistante ou un effondrement des performances.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Délimitation du système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Système : algorithme d’apprentissage identique au Cas 37.</w:t>
      </w:r>
    </w:p>
    <w:p>
      <w:pPr>
        <w:spacing w:line="240" w:lineRule="auto" w:after="0" w:before="0"/>
        <w:ind w:right="0" w:left="0"/>
      </w:pPr>
      <w:r>
        <w:rPr>
          <w:rFonts w:ascii="Arial" w:hAnsi="Arial" w:cs="Arial" w:eastAsia="Arial"/>
          <w:color w:val="252525"/>
          <w:sz w:val="51"/>
        </w:rPr>
        <w:t>Frontières : mêmes paramètres, même règle d’apprentissage, même fonction objectif déclarée.</w:t>
      </w:r>
    </w:p>
    <w:p>
      <w:pPr>
        <w:spacing w:line="240" w:lineRule="auto" w:after="0" w:before="0"/>
        <w:ind w:right="0" w:left="0"/>
      </w:pPr>
      <w:r>
        <w:rPr>
          <w:rFonts w:ascii="Arial" w:hAnsi="Arial" w:cs="Arial" w:eastAsia="Arial"/>
          <w:color w:val="252525"/>
          <w:sz w:val="51"/>
        </w:rPr>
        <w:t>Perturbation : conditions rendant l’apprentissage instable (exemples opératoires : taux d’apprentissage excessif, données non stationnaires non modélisées, fonction objectif mal conditionnée).</w:t>
      </w:r>
    </w:p>
    <w:p>
      <w:pPr>
        <w:spacing w:line="240" w:lineRule="auto" w:after="0" w:before="0"/>
        <w:ind w:right="0" w:left="0"/>
      </w:pPr>
      <w:r>
        <w:rPr>
          <w:rFonts w:ascii="Arial" w:hAnsi="Arial" w:cs="Arial" w:eastAsia="Arial"/>
          <w:color w:val="252525"/>
          <w:sz w:val="51"/>
        </w:rPr>
        <w:t>Fenêtre d’observation Δt : phases successives d’apprentissage couvrant l’apparition de l’instabilité.</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Définitions opératoires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Les définitions de β, ΔΦ, T et σ sont strictement identiques à celles du Cas 37.</w:t>
      </w:r>
    </w:p>
    <w:p>
      <w:pPr>
        <w:spacing w:line="240" w:lineRule="auto" w:after="0" w:before="0"/>
        <w:ind w:right="0" w:left="0"/>
      </w:pPr>
      <w:r>
        <w:rPr>
          <w:rFonts w:ascii="Arial" w:hAnsi="Arial" w:cs="Arial" w:eastAsia="Arial"/>
          <w:color w:val="252525"/>
          <w:sz w:val="51"/>
        </w:rPr>
        <w:t>Aucune redéfinition n’est introduite.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Évaluation des termes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β — Direction interne</w:t>
      </w:r>
    </w:p>
    <w:p>
      <w:pPr>
        <w:spacing w:line="240" w:lineRule="auto" w:after="0" w:before="0"/>
        <w:ind w:right="0" w:left="0"/>
      </w:pPr>
      <w:r>
        <w:rPr>
          <w:rFonts w:ascii="Arial" w:hAnsi="Arial" w:cs="Arial" w:eastAsia="Arial"/>
          <w:color w:val="252525"/>
          <w:sz w:val="51"/>
        </w:rPr>
        <w:t>La direction définie par la fonction objectif devient ambiguë ou contradictoire.</w:t>
      </w:r>
    </w:p>
    <w:p>
      <w:pPr>
        <w:spacing w:line="240" w:lineRule="auto" w:after="0" w:before="0"/>
        <w:ind w:right="0" w:left="0"/>
      </w:pPr>
      <w:r>
        <w:rPr>
          <w:rFonts w:ascii="Arial" w:hAnsi="Arial" w:cs="Arial" w:eastAsia="Arial"/>
          <w:color w:val="252525"/>
          <w:sz w:val="51"/>
        </w:rPr>
        <w:t>Les mises à jour paramétriques alternent entre objectifs locaux incompatibles.</w:t>
      </w:r>
    </w:p>
    <w:p>
      <w:pPr>
        <w:spacing w:line="240" w:lineRule="auto" w:after="0" w:before="0"/>
        <w:ind w:right="0" w:left="0"/>
      </w:pPr>
      <w:r>
        <w:rPr>
          <w:rFonts w:ascii="Arial" w:hAnsi="Arial" w:cs="Arial" w:eastAsia="Arial"/>
          <w:color w:val="252525"/>
          <w:sz w:val="51"/>
        </w:rPr>
        <w:t>β diminue, traduisant une perte d’orientation stable.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ΔΦ — Flux cohérent de transformation</w:t>
      </w:r>
    </w:p>
    <w:p>
      <w:pPr>
        <w:spacing w:line="240" w:lineRule="auto" w:after="0" w:before="0"/>
        <w:ind w:right="0" w:left="0"/>
      </w:pPr>
      <w:r>
        <w:rPr>
          <w:rFonts w:ascii="Arial" w:hAnsi="Arial" w:cs="Arial" w:eastAsia="Arial"/>
          <w:color w:val="252525"/>
          <w:sz w:val="51"/>
        </w:rPr>
        <w:t>Les trajectoires paramétriques présentent des oscillations, des sauts brusques ou une divergence.</w:t>
      </w:r>
    </w:p>
    <w:p>
      <w:pPr>
        <w:spacing w:line="240" w:lineRule="auto" w:after="0" w:before="0"/>
        <w:ind w:right="0" w:left="0"/>
      </w:pPr>
      <w:r>
        <w:rPr>
          <w:rFonts w:ascii="Arial" w:hAnsi="Arial" w:cs="Arial" w:eastAsia="Arial"/>
          <w:color w:val="252525"/>
          <w:sz w:val="51"/>
        </w:rPr>
        <w:t>Les états successifs ne s’enchaînent plus de manière causale et continue.</w:t>
      </w:r>
    </w:p>
    <w:p>
      <w:pPr>
        <w:spacing w:line="240" w:lineRule="auto" w:after="0" w:before="0"/>
        <w:ind w:right="0" w:left="0"/>
      </w:pPr>
      <w:r>
        <w:rPr>
          <w:rFonts w:ascii="Arial" w:hAnsi="Arial" w:cs="Arial" w:eastAsia="Arial"/>
          <w:color w:val="252525"/>
          <w:sz w:val="51"/>
        </w:rPr>
        <w:t>ΔΦ est faible.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 — Tension de maintien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Le coût computationnel augmente sans amélioration de la performance.</w:t>
      </w:r>
    </w:p>
    <w:p>
      <w:pPr>
        <w:spacing w:line="240" w:lineRule="auto" w:after="0" w:before="0"/>
        <w:ind w:right="0" w:left="0"/>
      </w:pPr>
      <w:r>
        <w:rPr>
          <w:rFonts w:ascii="Arial" w:hAnsi="Arial" w:cs="Arial" w:eastAsia="Arial"/>
          <w:color w:val="252525"/>
          <w:sz w:val="51"/>
        </w:rPr>
        <w:t>Les ressources sont consommées pour corriger des instabilités auto-induites.</w:t>
      </w:r>
    </w:p>
    <w:p>
      <w:pPr>
        <w:spacing w:line="240" w:lineRule="auto" w:after="0" w:before="0"/>
        <w:ind w:right="0" w:left="0"/>
      </w:pPr>
      <w:r>
        <w:rPr>
          <w:rFonts w:ascii="Arial" w:hAnsi="Arial" w:cs="Arial" w:eastAsia="Arial"/>
          <w:color w:val="252525"/>
          <w:sz w:val="51"/>
        </w:rPr>
        <w:t>T devient élevé et inefficace.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σ — Bruit informationnel</w:t>
      </w:r>
    </w:p>
    <w:p>
      <w:pPr>
        <w:spacing w:line="240" w:lineRule="auto" w:after="0" w:before="0"/>
        <w:ind w:right="0" w:left="0"/>
      </w:pPr>
      <w:r>
        <w:rPr>
          <w:rFonts w:ascii="Arial" w:hAnsi="Arial" w:cs="Arial" w:eastAsia="Arial"/>
          <w:color w:val="252525"/>
          <w:sz w:val="51"/>
        </w:rPr>
        <w:t>La variance stochastique domine la dynamique d’apprentissage.</w:t>
      </w:r>
    </w:p>
    <w:p>
      <w:pPr>
        <w:spacing w:line="240" w:lineRule="auto" w:after="0" w:before="0"/>
        <w:ind w:right="0" w:left="0"/>
      </w:pPr>
      <w:r>
        <w:rPr>
          <w:rFonts w:ascii="Arial" w:hAnsi="Arial" w:cs="Arial" w:eastAsia="Arial"/>
          <w:color w:val="252525"/>
          <w:sz w:val="51"/>
        </w:rPr>
        <w:t>Les mises à jour deviennent largement imprévisibles.</w:t>
      </w:r>
    </w:p>
    <w:p>
      <w:pPr>
        <w:spacing w:line="240" w:lineRule="auto" w:after="0" w:before="0"/>
        <w:ind w:right="0" w:left="0"/>
      </w:pPr>
      <w:r>
        <w:rPr>
          <w:rFonts w:ascii="Arial" w:hAnsi="Arial" w:cs="Arial" w:eastAsia="Arial"/>
          <w:color w:val="252525"/>
          <w:sz w:val="51"/>
        </w:rPr>
        <w:t>σ est élevé.</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4. Calcul qualitatif de S et prédiction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Dans un apprentissage instable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β faible,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ΔΦ faible,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 élevé,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σ élevé.</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Il en résulte :</w:t>
      </w:r>
    </w:p>
    <w:p>
      <w:pPr>
        <w:spacing w:line="240" w:lineRule="auto" w:after="0" w:before="0"/>
        <w:ind w:right="0" w:left="0"/>
      </w:pPr>
      <w:r>
        <w:rPr>
          <w:rFonts w:ascii="Arial" w:hAnsi="Arial" w:cs="Arial" w:eastAsia="Arial"/>
          <w:color w:val="252525"/>
          <w:sz w:val="51"/>
        </w:rPr>
        <w:t>S_instable &lt; S_crit.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loi prédit une incapacité à converger, malgré l’existence apparente d’une règle d’apprentissage.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5. Critères observables de validation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cas est concordant si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la fonction de perte diverge ou oscille sans convergence,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les paramètres présentent une dynamique erratique,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le calcul de S reste inférieur au seuil critique sur Δt.</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6. Conditions d’invalidation explicites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cas invalide la loi si l’on observe :</w:t>
      </w:r>
    </w:p>
    <w:p>
      <w:pPr>
        <w:spacing w:line="240" w:lineRule="auto" w:after="0" w:before="0"/>
        <w:ind w:right="0" w:left="0"/>
      </w:pPr>
      <w:r>
        <w:rPr>
          <w:rFonts w:ascii="Arial" w:hAnsi="Arial" w:cs="Arial" w:eastAsia="Arial"/>
          <w:color w:val="252525"/>
          <w:sz w:val="51"/>
        </w:rPr>
        <w:t>A. apprentissage divergent alors que S &gt; S_crit,</w:t>
      </w:r>
    </w:p>
    <w:p>
      <w:pPr>
        <w:spacing w:line="240" w:lineRule="auto" w:after="0" w:before="0"/>
        <w:ind w:right="0" w:left="0"/>
      </w:pPr>
      <w:r>
        <w:rPr>
          <w:rFonts w:ascii="Arial" w:hAnsi="Arial" w:cs="Arial" w:eastAsia="Arial"/>
          <w:color w:val="252525"/>
          <w:sz w:val="51"/>
        </w:rPr>
        <w:t>ou</w:t>
      </w:r>
    </w:p>
    <w:p>
      <w:pPr>
        <w:spacing w:line="240" w:lineRule="auto" w:after="0" w:before="0"/>
        <w:ind w:right="0" w:left="0"/>
      </w:pPr>
      <w:r>
        <w:rPr>
          <w:rFonts w:ascii="Arial" w:hAnsi="Arial" w:cs="Arial" w:eastAsia="Arial"/>
          <w:color w:val="252525"/>
          <w:sz w:val="51"/>
        </w:rPr>
        <w:t>B. convergence stable alors que S &lt; S_crit,</w:t>
      </w:r>
    </w:p>
    <w:p>
      <w:pPr>
        <w:spacing w:line="240" w:lineRule="auto" w:after="0" w:before="0"/>
        <w:ind w:right="0" w:left="0"/>
      </w:pPr>
      <w:r>
        <w:rPr>
          <w:rFonts w:ascii="Arial" w:hAnsi="Arial" w:cs="Arial" w:eastAsia="Arial"/>
          <w:color w:val="252525"/>
          <w:sz w:val="51"/>
        </w:rPr>
        <w:t>sans facteur externe non modélisé.</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7. Lecture scientifique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cas établit que l’échec de l’apprentissage n’est pas un manque de données ou de calcul, mais une perte de cohérence dynamique.</w:t>
      </w:r>
    </w:p>
    <w:p>
      <w:pPr>
        <w:spacing w:line="240" w:lineRule="auto" w:after="0" w:before="0"/>
        <w:ind w:right="0" w:left="0"/>
      </w:pPr>
      <w:r>
        <w:rPr>
          <w:rFonts w:ascii="Arial" w:hAnsi="Arial" w:cs="Arial" w:eastAsia="Arial"/>
          <w:color w:val="252525"/>
          <w:sz w:val="51"/>
        </w:rPr>
        <w:t>La métrique S formalise la frontière entre adaptation structurante et adaptation destructrice.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Cas 39 — Système informationnel auto-référentiel stable (raisonnement récursif contrôlé)</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0. Objet du test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Tester si la métrique</w:t>
      </w:r>
    </w:p>
    <w:p>
      <w:pPr>
        <w:spacing w:line="240" w:lineRule="auto" w:after="0" w:before="0"/>
        <w:ind w:right="0" w:left="0"/>
      </w:pPr>
      <w:r>
        <w:rPr>
          <w:rFonts w:ascii="Arial" w:hAnsi="Arial" w:cs="Arial" w:eastAsia="Arial"/>
          <w:color w:val="252525"/>
          <w:sz w:val="51"/>
        </w:rPr>
        <w:t>S = (β × ΔΦ) / (T × σ)</w:t>
      </w:r>
    </w:p>
    <w:p>
      <w:pPr>
        <w:spacing w:line="240" w:lineRule="auto" w:after="0" w:before="0"/>
        <w:ind w:right="0" w:left="0"/>
      </w:pPr>
      <w:r>
        <w:rPr>
          <w:rFonts w:ascii="Arial" w:hAnsi="Arial" w:cs="Arial" w:eastAsia="Arial"/>
          <w:color w:val="252525"/>
          <w:sz w:val="51"/>
        </w:rPr>
        <w:t>reste valide pour un système informationnel auto-référentiel, c’est-à-dire un système qui utilise ses propres états comme entrée, sans tomber dans la dérive ou l’auto-contradiction.</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Délimitation du système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Système : agent informationnel (humain, IA symbolique ou hybride) réalisant un raisonnement récursif contrôlé.</w:t>
      </w:r>
    </w:p>
    <w:p>
      <w:pPr>
        <w:spacing w:line="240" w:lineRule="auto" w:after="0" w:before="0"/>
        <w:ind w:right="0" w:left="0"/>
      </w:pPr>
      <w:r>
        <w:rPr>
          <w:rFonts w:ascii="Arial" w:hAnsi="Arial" w:cs="Arial" w:eastAsia="Arial"/>
          <w:color w:val="252525"/>
          <w:sz w:val="51"/>
        </w:rPr>
        <w:t>Frontières : états internes successifs, règles de mise à jour, mécanisme de méta-contrôle.</w:t>
      </w:r>
    </w:p>
    <w:p>
      <w:pPr>
        <w:spacing w:line="240" w:lineRule="auto" w:after="0" w:before="0"/>
        <w:ind w:right="0" w:left="0"/>
      </w:pPr>
      <w:r>
        <w:rPr>
          <w:rFonts w:ascii="Arial" w:hAnsi="Arial" w:cs="Arial" w:eastAsia="Arial"/>
          <w:color w:val="252525"/>
          <w:sz w:val="51"/>
        </w:rPr>
        <w:t>Environnement : problème initial et contraintes formelles fixées.</w:t>
      </w:r>
    </w:p>
    <w:p>
      <w:pPr>
        <w:spacing w:line="240" w:lineRule="auto" w:after="0" w:before="0"/>
        <w:ind w:right="0" w:left="0"/>
      </w:pPr>
      <w:r>
        <w:rPr>
          <w:rFonts w:ascii="Arial" w:hAnsi="Arial" w:cs="Arial" w:eastAsia="Arial"/>
          <w:color w:val="252525"/>
          <w:sz w:val="51"/>
        </w:rPr>
        <w:t>Fenêtre d’observation Δt : plusieurs cycles de raisonnement incluant des boucles de retour sur les états précédents.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Définitions opératoires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β — Direction interne</w:t>
      </w:r>
    </w:p>
    <w:p>
      <w:pPr>
        <w:spacing w:line="240" w:lineRule="auto" w:after="0" w:before="0"/>
        <w:ind w:right="0" w:left="0"/>
      </w:pPr>
      <w:r>
        <w:rPr>
          <w:rFonts w:ascii="Arial" w:hAnsi="Arial" w:cs="Arial" w:eastAsia="Arial"/>
          <w:color w:val="252525"/>
          <w:sz w:val="51"/>
        </w:rPr>
        <w:t>Direction définie par un objectif explicite maintenu à travers les boucles récursives.</w:t>
      </w:r>
    </w:p>
    <w:p>
      <w:pPr>
        <w:spacing w:line="240" w:lineRule="auto" w:after="0" w:before="0"/>
        <w:ind w:right="0" w:left="0"/>
      </w:pPr>
      <w:r>
        <w:rPr>
          <w:rFonts w:ascii="Arial" w:hAnsi="Arial" w:cs="Arial" w:eastAsia="Arial"/>
          <w:color w:val="252525"/>
          <w:sz w:val="51"/>
        </w:rPr>
        <w:t>Proxy : invariance de la fonction d’évaluation globale malgré l’auto-référence.</w:t>
      </w:r>
    </w:p>
    <w:p>
      <w:pPr>
        <w:spacing w:line="240" w:lineRule="auto" w:after="0" w:before="0"/>
        <w:ind w:right="0" w:left="0"/>
      </w:pPr>
      <w:r>
        <w:rPr>
          <w:rFonts w:ascii="Arial" w:hAnsi="Arial" w:cs="Arial" w:eastAsia="Arial"/>
          <w:color w:val="252525"/>
          <w:sz w:val="51"/>
        </w:rPr>
        <w:t>β est élevé si la récursivité reste orientée vers le même but.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ΔΦ — Flux cohérent de transformation</w:t>
      </w:r>
    </w:p>
    <w:p>
      <w:pPr>
        <w:spacing w:line="240" w:lineRule="auto" w:after="0" w:before="0"/>
        <w:ind w:right="0" w:left="0"/>
      </w:pPr>
      <w:r>
        <w:rPr>
          <w:rFonts w:ascii="Arial" w:hAnsi="Arial" w:cs="Arial" w:eastAsia="Arial"/>
          <w:color w:val="252525"/>
          <w:sz w:val="51"/>
        </w:rPr>
        <w:t>Mesure la continuité logique entre états successifs, y compris lors des retours sur des états antérieurs.</w:t>
      </w:r>
    </w:p>
    <w:p>
      <w:pPr>
        <w:spacing w:line="240" w:lineRule="auto" w:after="0" w:before="0"/>
        <w:ind w:right="0" w:left="0"/>
      </w:pPr>
      <w:r>
        <w:rPr>
          <w:rFonts w:ascii="Arial" w:hAnsi="Arial" w:cs="Arial" w:eastAsia="Arial"/>
          <w:color w:val="252525"/>
          <w:sz w:val="51"/>
        </w:rPr>
        <w:t>Proxy : absence de cycles improductifs ou de contradictions émergentes.</w:t>
      </w:r>
    </w:p>
    <w:p>
      <w:pPr>
        <w:spacing w:line="240" w:lineRule="auto" w:after="0" w:before="0"/>
        <w:ind w:right="0" w:left="0"/>
      </w:pPr>
      <w:r>
        <w:rPr>
          <w:rFonts w:ascii="Arial" w:hAnsi="Arial" w:cs="Arial" w:eastAsia="Arial"/>
          <w:color w:val="252525"/>
          <w:sz w:val="51"/>
        </w:rPr>
        <w:t>ΔΦ est élevé lorsque chaque itération améliore ou stabilise l’état global.</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 — Tension de maintien</w:t>
      </w:r>
    </w:p>
    <w:p>
      <w:pPr>
        <w:spacing w:line="240" w:lineRule="auto" w:after="0" w:before="0"/>
        <w:ind w:right="0" w:left="0"/>
      </w:pPr>
      <w:r>
        <w:rPr>
          <w:rFonts w:ascii="Arial" w:hAnsi="Arial" w:cs="Arial" w:eastAsia="Arial"/>
          <w:color w:val="252525"/>
          <w:sz w:val="51"/>
        </w:rPr>
        <w:t>Correspond au coût cognitif ou computationnel de la récursivité (mémoire, contrôle, vérification).</w:t>
      </w:r>
    </w:p>
    <w:p>
      <w:pPr>
        <w:spacing w:line="240" w:lineRule="auto" w:after="0" w:before="0"/>
        <w:ind w:right="0" w:left="0"/>
      </w:pPr>
      <w:r>
        <w:rPr>
          <w:rFonts w:ascii="Arial" w:hAnsi="Arial" w:cs="Arial" w:eastAsia="Arial"/>
          <w:color w:val="252525"/>
          <w:sz w:val="51"/>
        </w:rPr>
        <w:t>T augmente avec la profondeur des boucles, mais reste fonctionnel tant qu’un mécanisme d’arrêt ou de stabilisation existe.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σ — Bruit informationnel</w:t>
      </w:r>
    </w:p>
    <w:p>
      <w:pPr>
        <w:spacing w:line="240" w:lineRule="auto" w:after="0" w:before="0"/>
        <w:ind w:right="0" w:left="0"/>
      </w:pPr>
      <w:r>
        <w:rPr>
          <w:rFonts w:ascii="Arial" w:hAnsi="Arial" w:cs="Arial" w:eastAsia="Arial"/>
          <w:color w:val="252525"/>
          <w:sz w:val="51"/>
        </w:rPr>
        <w:t>Représente les incohérences générées par l’auto-référence non maîtrisée.</w:t>
      </w:r>
    </w:p>
    <w:p>
      <w:pPr>
        <w:spacing w:line="240" w:lineRule="auto" w:after="0" w:before="0"/>
        <w:ind w:right="0" w:left="0"/>
      </w:pPr>
      <w:r>
        <w:rPr>
          <w:rFonts w:ascii="Arial" w:hAnsi="Arial" w:cs="Arial" w:eastAsia="Arial"/>
          <w:color w:val="252525"/>
          <w:sz w:val="51"/>
        </w:rPr>
        <w:t>σ est faible si les mécanismes de contrôle empêchent l’amplification d’erreurs internes.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Calcul qualitatif de S et prédiction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Dans un raisonnement auto-référentiel stable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β élevé,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ΔΦ élevé,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 modéré à élevé mais contrôlé,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σ faible.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Il en résulte :</w:t>
      </w:r>
    </w:p>
    <w:p>
      <w:pPr>
        <w:spacing w:line="240" w:lineRule="auto" w:after="0" w:before="0"/>
        <w:ind w:right="0" w:left="0"/>
      </w:pPr>
      <w:r>
        <w:rPr>
          <w:rFonts w:ascii="Arial" w:hAnsi="Arial" w:cs="Arial" w:eastAsia="Arial"/>
          <w:color w:val="252525"/>
          <w:sz w:val="51"/>
        </w:rPr>
        <w:t>S_récursif &gt; S_crit.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loi prédit une stabilité réflexive, permettant l’auto-analyse sans effondrement logique.</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4. Critères observables de validation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cas est concordant si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les boucles récursives convergent ou se stabilisent,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aucune contradiction interne cumulative n’apparaît,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le calcul de S reste supérieur au seuil critique.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5. Conditions d’invalidation explicites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cas invalide la loi si l’on observe :</w:t>
      </w:r>
    </w:p>
    <w:p>
      <w:pPr>
        <w:spacing w:line="240" w:lineRule="auto" w:after="0" w:before="0"/>
        <w:ind w:right="0" w:left="0"/>
      </w:pPr>
      <w:r>
        <w:rPr>
          <w:rFonts w:ascii="Arial" w:hAnsi="Arial" w:cs="Arial" w:eastAsia="Arial"/>
          <w:color w:val="252525"/>
          <w:sz w:val="51"/>
        </w:rPr>
        <w:t xml:space="preserve">A. raisonnement auto-référentiel stable alors que 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&lt; S_crit,</w:t>
      </w:r>
    </w:p>
    <w:p>
      <w:pPr>
        <w:spacing w:line="240" w:lineRule="auto" w:after="0" w:before="0"/>
        <w:ind w:right="0" w:left="0"/>
      </w:pPr>
      <w:r>
        <w:rPr>
          <w:rFonts w:ascii="Arial" w:hAnsi="Arial" w:cs="Arial" w:eastAsia="Arial"/>
          <w:color w:val="252525"/>
          <w:sz w:val="51"/>
        </w:rPr>
        <w:t>ou</w:t>
      </w:r>
    </w:p>
    <w:p>
      <w:pPr>
        <w:spacing w:line="240" w:lineRule="auto" w:after="0" w:before="0"/>
        <w:ind w:right="0" w:left="0"/>
      </w:pPr>
      <w:r>
        <w:rPr>
          <w:rFonts w:ascii="Arial" w:hAnsi="Arial" w:cs="Arial" w:eastAsia="Arial"/>
          <w:color w:val="252525"/>
          <w:sz w:val="51"/>
        </w:rPr>
        <w:t>B. dérive auto-contradictoire alors que S &gt; S_crit,</w:t>
      </w:r>
    </w:p>
    <w:p>
      <w:pPr>
        <w:spacing w:line="240" w:lineRule="auto" w:after="0" w:before="0"/>
        <w:ind w:right="0" w:left="0"/>
      </w:pPr>
      <w:r>
        <w:rPr>
          <w:rFonts w:ascii="Arial" w:hAnsi="Arial" w:cs="Arial" w:eastAsia="Arial"/>
          <w:color w:val="252525"/>
          <w:sz w:val="51"/>
        </w:rPr>
        <w:t>sans facteur externe non modélisé.</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6. Lecture scientifique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cas montre que l’auto-référence n’est pas intrinsèquement instable.</w:t>
      </w:r>
    </w:p>
    <w:p>
      <w:pPr>
        <w:spacing w:line="240" w:lineRule="auto" w:after="0" w:before="0"/>
        <w:ind w:right="0" w:left="0"/>
      </w:pPr>
      <w:r>
        <w:rPr>
          <w:rFonts w:ascii="Arial" w:hAnsi="Arial" w:cs="Arial" w:eastAsia="Arial"/>
          <w:color w:val="252525"/>
          <w:sz w:val="51"/>
        </w:rPr>
        <w:t>Elle devient pathologique uniquement lorsque le bruit et la tension dépassent la capacité directionnelle et intégrative du système, ce que formalise précisément la métrique 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Cas 40 — Système informationnel auto-référentiel instable (boucle récursive dégénérative)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0. Objet du test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Tester si la métrique</w:t>
      </w:r>
    </w:p>
    <w:p>
      <w:pPr>
        <w:spacing w:line="240" w:lineRule="auto" w:after="0" w:before="0"/>
        <w:ind w:right="0" w:left="0"/>
      </w:pPr>
      <w:r>
        <w:rPr>
          <w:rFonts w:ascii="Arial" w:hAnsi="Arial" w:cs="Arial" w:eastAsia="Arial"/>
          <w:color w:val="252525"/>
          <w:sz w:val="51"/>
        </w:rPr>
        <w:t>S = (β × ΔΦ) / (T × σ)</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identifie correctement un échec de l’auto-référence, lorsque la récursivité interne n’est plus stabilisée et conduit à une dérive, une amplification d’erreurs ou un effondrement logique.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Délimitation du système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Système : agent informationnel (humain ou artificiel) engagé dans un raisonnement récursif non contrôlé.</w:t>
      </w:r>
    </w:p>
    <w:p>
      <w:pPr>
        <w:spacing w:line="240" w:lineRule="auto" w:after="0" w:before="0"/>
        <w:ind w:right="0" w:left="0"/>
      </w:pPr>
      <w:r>
        <w:rPr>
          <w:rFonts w:ascii="Arial" w:hAnsi="Arial" w:cs="Arial" w:eastAsia="Arial"/>
          <w:color w:val="252525"/>
          <w:sz w:val="51"/>
        </w:rPr>
        <w:t>Frontières : états internes successifs, mécanismes de mise à jour, absence ou défaillance de méta-contrôle.</w:t>
      </w:r>
    </w:p>
    <w:p>
      <w:pPr>
        <w:spacing w:line="240" w:lineRule="auto" w:after="0" w:before="0"/>
        <w:ind w:right="0" w:left="0"/>
      </w:pPr>
      <w:r>
        <w:rPr>
          <w:rFonts w:ascii="Arial" w:hAnsi="Arial" w:cs="Arial" w:eastAsia="Arial"/>
          <w:color w:val="252525"/>
          <w:sz w:val="51"/>
        </w:rPr>
        <w:t>Environnement : problème initial inchangé, sans perturbation externe nouvelle.</w:t>
      </w:r>
    </w:p>
    <w:p>
      <w:pPr>
        <w:spacing w:line="240" w:lineRule="auto" w:after="0" w:before="0"/>
        <w:ind w:right="0" w:left="0"/>
      </w:pPr>
      <w:r>
        <w:rPr>
          <w:rFonts w:ascii="Arial" w:hAnsi="Arial" w:cs="Arial" w:eastAsia="Arial"/>
          <w:color w:val="252525"/>
          <w:sz w:val="51"/>
        </w:rPr>
        <w:t>Fenêtre d’observation Δt : plusieurs cycles récursifs consécutifs montrant l’apparition de la dérive.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Définitions opératoires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Les définitions de β, ΔΦ, T et σ sont strictement identiques à celles du Cas 39.</w:t>
      </w:r>
    </w:p>
    <w:p>
      <w:pPr>
        <w:spacing w:line="240" w:lineRule="auto" w:after="0" w:before="0"/>
        <w:ind w:right="0" w:left="0"/>
      </w:pPr>
      <w:r>
        <w:rPr>
          <w:rFonts w:ascii="Arial" w:hAnsi="Arial" w:cs="Arial" w:eastAsia="Arial"/>
          <w:color w:val="252525"/>
          <w:sz w:val="51"/>
        </w:rPr>
        <w:t>Aucune redéfinition n’est introduite.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Évaluation des termes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β — Direction interne</w:t>
      </w:r>
    </w:p>
    <w:p>
      <w:pPr>
        <w:spacing w:line="240" w:lineRule="auto" w:after="0" w:before="0"/>
        <w:ind w:right="0" w:left="0"/>
      </w:pPr>
      <w:r>
        <w:rPr>
          <w:rFonts w:ascii="Arial" w:hAnsi="Arial" w:cs="Arial" w:eastAsia="Arial"/>
          <w:color w:val="252525"/>
          <w:sz w:val="51"/>
        </w:rPr>
        <w:t>La direction devient instable ou circulaire.</w:t>
      </w:r>
    </w:p>
    <w:p>
      <w:pPr>
        <w:spacing w:line="240" w:lineRule="auto" w:after="0" w:before="0"/>
        <w:ind w:right="0" w:left="0"/>
      </w:pPr>
      <w:r>
        <w:rPr>
          <w:rFonts w:ascii="Arial" w:hAnsi="Arial" w:cs="Arial" w:eastAsia="Arial"/>
          <w:color w:val="252525"/>
          <w:sz w:val="51"/>
        </w:rPr>
        <w:t>L’objectif initial se dilue dans des sous-objectifs auto-générés non hiérarchisés.</w:t>
      </w:r>
    </w:p>
    <w:p>
      <w:pPr>
        <w:spacing w:line="240" w:lineRule="auto" w:after="0" w:before="0"/>
        <w:ind w:right="0" w:left="0"/>
      </w:pPr>
      <w:r>
        <w:rPr>
          <w:rFonts w:ascii="Arial" w:hAnsi="Arial" w:cs="Arial" w:eastAsia="Arial"/>
          <w:color w:val="252525"/>
          <w:sz w:val="51"/>
        </w:rPr>
        <w:t>β chute, traduisant une perte d’orientation globale.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ΔΦ — Flux cohérent de transformation</w:t>
      </w:r>
    </w:p>
    <w:p>
      <w:pPr>
        <w:spacing w:line="240" w:lineRule="auto" w:after="0" w:before="0"/>
        <w:ind w:right="0" w:left="0"/>
      </w:pPr>
      <w:r>
        <w:rPr>
          <w:rFonts w:ascii="Arial" w:hAnsi="Arial" w:cs="Arial" w:eastAsia="Arial"/>
          <w:color w:val="252525"/>
          <w:sz w:val="51"/>
        </w:rPr>
        <w:t>Les itérations successives ne produisent plus d’amélioration ni de stabilisation.</w:t>
      </w:r>
    </w:p>
    <w:p>
      <w:pPr>
        <w:spacing w:line="240" w:lineRule="auto" w:after="0" w:before="0"/>
        <w:ind w:right="0" w:left="0"/>
      </w:pPr>
      <w:r>
        <w:rPr>
          <w:rFonts w:ascii="Arial" w:hAnsi="Arial" w:cs="Arial" w:eastAsia="Arial"/>
          <w:color w:val="252525"/>
          <w:sz w:val="51"/>
        </w:rPr>
        <w:t>Les états internes se répètent, divergent ou se contredisent.</w:t>
      </w:r>
    </w:p>
    <w:p>
      <w:pPr>
        <w:spacing w:line="240" w:lineRule="auto" w:after="0" w:before="0"/>
        <w:ind w:right="0" w:left="0"/>
      </w:pPr>
      <w:r>
        <w:rPr>
          <w:rFonts w:ascii="Arial" w:hAnsi="Arial" w:cs="Arial" w:eastAsia="Arial"/>
          <w:color w:val="252525"/>
          <w:sz w:val="51"/>
        </w:rPr>
        <w:t>ΔΦ est faible, indiquant une rupture de continuité productive.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 — Tension de maintien</w:t>
      </w:r>
    </w:p>
    <w:p>
      <w:pPr>
        <w:spacing w:line="240" w:lineRule="auto" w:after="0" w:before="0"/>
        <w:ind w:right="0" w:left="0"/>
      </w:pPr>
      <w:r>
        <w:rPr>
          <w:rFonts w:ascii="Arial" w:hAnsi="Arial" w:cs="Arial" w:eastAsia="Arial"/>
          <w:color w:val="252525"/>
          <w:sz w:val="51"/>
        </w:rPr>
        <w:t>Le coût cognitif ou computationnel de la récursivité augmente rapidement.</w:t>
      </w:r>
    </w:p>
    <w:p>
      <w:pPr>
        <w:spacing w:line="240" w:lineRule="auto" w:after="0" w:before="0"/>
        <w:ind w:right="0" w:left="0"/>
      </w:pPr>
      <w:r>
        <w:rPr>
          <w:rFonts w:ascii="Arial" w:hAnsi="Arial" w:cs="Arial" w:eastAsia="Arial"/>
          <w:color w:val="252525"/>
          <w:sz w:val="51"/>
        </w:rPr>
        <w:t xml:space="preserve">Les ressources sont mobilisées pour gérer les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effets de la récursivité elle-même.</w:t>
      </w:r>
    </w:p>
    <w:p>
      <w:pPr>
        <w:spacing w:line="240" w:lineRule="auto" w:after="0" w:before="0"/>
        <w:ind w:right="0" w:left="0"/>
      </w:pPr>
      <w:r>
        <w:rPr>
          <w:rFonts w:ascii="Arial" w:hAnsi="Arial" w:cs="Arial" w:eastAsia="Arial"/>
          <w:color w:val="252525"/>
          <w:sz w:val="51"/>
        </w:rPr>
        <w:t>T devient élevé et non fonctionnel.</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σ — Bruit informationnel</w:t>
      </w:r>
    </w:p>
    <w:p>
      <w:pPr>
        <w:spacing w:line="240" w:lineRule="auto" w:after="0" w:before="0"/>
        <w:ind w:right="0" w:left="0"/>
      </w:pPr>
      <w:r>
        <w:rPr>
          <w:rFonts w:ascii="Arial" w:hAnsi="Arial" w:cs="Arial" w:eastAsia="Arial"/>
          <w:color w:val="252525"/>
          <w:sz w:val="51"/>
        </w:rPr>
        <w:t>Les incohérences internes s’amplifient à chaque boucle.</w:t>
      </w:r>
    </w:p>
    <w:p>
      <w:pPr>
        <w:spacing w:line="240" w:lineRule="auto" w:after="0" w:before="0"/>
        <w:ind w:right="0" w:left="0"/>
      </w:pPr>
      <w:r>
        <w:rPr>
          <w:rFonts w:ascii="Arial" w:hAnsi="Arial" w:cs="Arial" w:eastAsia="Arial"/>
          <w:color w:val="252525"/>
          <w:sz w:val="51"/>
        </w:rPr>
        <w:t>Les erreurs ne sont plus amorties mais réinjectées dans le système.</w:t>
      </w:r>
    </w:p>
    <w:p>
      <w:pPr>
        <w:spacing w:line="240" w:lineRule="auto" w:after="0" w:before="0"/>
        <w:ind w:right="0" w:left="0"/>
      </w:pPr>
      <w:r>
        <w:rPr>
          <w:rFonts w:ascii="Arial" w:hAnsi="Arial" w:cs="Arial" w:eastAsia="Arial"/>
          <w:color w:val="252525"/>
          <w:sz w:val="51"/>
        </w:rPr>
        <w:t>σ devient dominant.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4. Calcul qualitatif de S et prédiction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Dans une auto-référence dégénérative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β faible,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ΔΦ faible,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 élevé,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σ élevé.</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Il en résulte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S_récursif_instable &lt; S_crit.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loi prédit une dérive logique irréversible ou un effondrement du raisonnement.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5. Critères observables de validation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cas est concordant si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les boucles récursives amplifient les incohérences,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aucune stabilisation n’est observée malgré la poursuite du raisonnement,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le calcul de S reste inférieur au seuil critique sur Δt.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6. Conditions d’invalidation explicites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cas invalide la loi si l’on observe :</w:t>
      </w:r>
    </w:p>
    <w:p>
      <w:pPr>
        <w:spacing w:line="240" w:lineRule="auto" w:after="0" w:before="0"/>
        <w:ind w:right="0" w:left="0"/>
      </w:pPr>
      <w:r>
        <w:rPr>
          <w:rFonts w:ascii="Arial" w:hAnsi="Arial" w:cs="Arial" w:eastAsia="Arial"/>
          <w:color w:val="252525"/>
          <w:sz w:val="51"/>
        </w:rPr>
        <w:t>A. récursivité instable alors que S &gt; S_crit,</w:t>
      </w:r>
    </w:p>
    <w:p>
      <w:pPr>
        <w:spacing w:line="240" w:lineRule="auto" w:after="0" w:before="0"/>
        <w:ind w:right="0" w:left="0"/>
      </w:pPr>
      <w:r>
        <w:rPr>
          <w:rFonts w:ascii="Arial" w:hAnsi="Arial" w:cs="Arial" w:eastAsia="Arial"/>
          <w:color w:val="252525"/>
          <w:sz w:val="51"/>
        </w:rPr>
        <w:t>ou</w:t>
      </w:r>
    </w:p>
    <w:p>
      <w:pPr>
        <w:spacing w:line="240" w:lineRule="auto" w:after="0" w:before="0"/>
        <w:ind w:right="0" w:left="0"/>
      </w:pPr>
      <w:r>
        <w:rPr>
          <w:rFonts w:ascii="Arial" w:hAnsi="Arial" w:cs="Arial" w:eastAsia="Arial"/>
          <w:color w:val="252525"/>
          <w:sz w:val="51"/>
        </w:rPr>
        <w:t>B. récursivité stable alors que S &lt; S_crit,</w:t>
      </w:r>
    </w:p>
    <w:p>
      <w:pPr>
        <w:spacing w:line="240" w:lineRule="auto" w:after="0" w:before="0"/>
        <w:ind w:right="0" w:left="0"/>
      </w:pPr>
      <w:r>
        <w:rPr>
          <w:rFonts w:ascii="Arial" w:hAnsi="Arial" w:cs="Arial" w:eastAsia="Arial"/>
          <w:color w:val="252525"/>
          <w:sz w:val="51"/>
        </w:rPr>
        <w:t>sans facteur externe non modélisé.</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7. Lecture scientifique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cas ferme la série informationnelle en montrant que l’auto-référence est un amplificateur :</w:t>
      </w:r>
    </w:p>
    <w:p>
      <w:pPr>
        <w:spacing w:line="240" w:lineRule="auto" w:after="0" w:before="0"/>
        <w:ind w:right="0" w:left="0"/>
      </w:pPr>
      <w:r>
        <w:rPr>
          <w:rFonts w:ascii="Arial" w:hAnsi="Arial" w:cs="Arial" w:eastAsia="Arial"/>
          <w:color w:val="252525"/>
          <w:sz w:val="51"/>
        </w:rPr>
        <w:t>elle amplifie la cohérence lorsque S &gt; S_crit,</w:t>
      </w:r>
    </w:p>
    <w:p>
      <w:pPr>
        <w:spacing w:line="240" w:lineRule="auto" w:after="0" w:before="0"/>
        <w:ind w:right="0" w:left="0"/>
      </w:pPr>
      <w:r>
        <w:rPr>
          <w:rFonts w:ascii="Arial" w:hAnsi="Arial" w:cs="Arial" w:eastAsia="Arial"/>
          <w:color w:val="252525"/>
          <w:sz w:val="51"/>
        </w:rPr>
        <w:t>et amplifie l’incohérence lorsque S &lt; S_crit.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métrique S capture formellement ce basculement sans invoquer de notions psychologiques ou métaphysiques.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Cas 41 — Organisation sociale structurée et stable (institution fonctionnelle)</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0. Objet du test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Tester si la métrique</w:t>
      </w:r>
    </w:p>
    <w:p>
      <w:pPr>
        <w:spacing w:line="240" w:lineRule="auto" w:after="0" w:before="0"/>
        <w:ind w:right="0" w:left="0"/>
      </w:pPr>
      <w:r>
        <w:rPr>
          <w:rFonts w:ascii="Arial" w:hAnsi="Arial" w:cs="Arial" w:eastAsia="Arial"/>
          <w:color w:val="252525"/>
          <w:sz w:val="51"/>
        </w:rPr>
        <w:t>S = (β × ΔΦ) / (T × σ)</w:t>
      </w:r>
    </w:p>
    <w:p>
      <w:pPr>
        <w:spacing w:line="240" w:lineRule="auto" w:after="0" w:before="0"/>
        <w:ind w:right="0" w:left="0"/>
      </w:pPr>
      <w:r>
        <w:rPr>
          <w:rFonts w:ascii="Arial" w:hAnsi="Arial" w:cs="Arial" w:eastAsia="Arial"/>
          <w:color w:val="252525"/>
          <w:sz w:val="51"/>
        </w:rPr>
        <w:t>décrit correctement la stabilité d’une organisation sociale, sans invoquer de jugements normatifs ou idéologiques.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Délimitation du système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Système : organisation formelle (exemple opératoire : administration, entreprise, association).</w:t>
      </w:r>
    </w:p>
    <w:p>
      <w:pPr>
        <w:spacing w:line="240" w:lineRule="auto" w:after="0" w:before="0"/>
        <w:ind w:right="0" w:left="0"/>
      </w:pPr>
      <w:r>
        <w:rPr>
          <w:rFonts w:ascii="Arial" w:hAnsi="Arial" w:cs="Arial" w:eastAsia="Arial"/>
          <w:color w:val="252525"/>
          <w:sz w:val="51"/>
        </w:rPr>
        <w:t>Frontières : membres, règles explicites, processus décisionnels, flux d’information internes.</w:t>
      </w:r>
    </w:p>
    <w:p>
      <w:pPr>
        <w:spacing w:line="240" w:lineRule="auto" w:after="0" w:before="0"/>
        <w:ind w:right="0" w:left="0"/>
      </w:pPr>
      <w:r>
        <w:rPr>
          <w:rFonts w:ascii="Arial" w:hAnsi="Arial" w:cs="Arial" w:eastAsia="Arial"/>
          <w:color w:val="252525"/>
          <w:sz w:val="51"/>
        </w:rPr>
        <w:t>Environnement : cadre légal, économique et social donné.</w:t>
      </w:r>
    </w:p>
    <w:p>
      <w:pPr>
        <w:spacing w:line="240" w:lineRule="auto" w:after="0" w:before="0"/>
        <w:ind w:right="0" w:left="0"/>
      </w:pPr>
      <w:r>
        <w:rPr>
          <w:rFonts w:ascii="Arial" w:hAnsi="Arial" w:cs="Arial" w:eastAsia="Arial"/>
          <w:color w:val="252525"/>
          <w:sz w:val="51"/>
        </w:rPr>
        <w:t>Fenêtre d’observation Δt : plusieurs cycles décisionnels complets.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Définitions opératoires</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β — Direction interne</w:t>
      </w:r>
    </w:p>
    <w:p>
      <w:pPr>
        <w:spacing w:line="240" w:lineRule="auto" w:after="0" w:before="0"/>
        <w:ind w:right="0" w:left="0"/>
      </w:pPr>
      <w:r>
        <w:rPr>
          <w:rFonts w:ascii="Arial" w:hAnsi="Arial" w:cs="Arial" w:eastAsia="Arial"/>
          <w:color w:val="252525"/>
          <w:sz w:val="51"/>
        </w:rPr>
        <w:t>Direction définie par une mission explicite et partagée.</w:t>
      </w:r>
    </w:p>
    <w:p>
      <w:pPr>
        <w:spacing w:line="240" w:lineRule="auto" w:after="0" w:before="0"/>
        <w:ind w:right="0" w:left="0"/>
      </w:pPr>
      <w:r>
        <w:rPr>
          <w:rFonts w:ascii="Arial" w:hAnsi="Arial" w:cs="Arial" w:eastAsia="Arial"/>
          <w:color w:val="252525"/>
          <w:sz w:val="51"/>
        </w:rPr>
        <w:t>Proxy : cohérence entre décisions prises et objectifs déclarés.</w:t>
      </w:r>
    </w:p>
    <w:p>
      <w:pPr>
        <w:spacing w:line="240" w:lineRule="auto" w:after="0" w:before="0"/>
        <w:ind w:right="0" w:left="0"/>
      </w:pPr>
      <w:r>
        <w:rPr>
          <w:rFonts w:ascii="Arial" w:hAnsi="Arial" w:cs="Arial" w:eastAsia="Arial"/>
          <w:color w:val="252525"/>
          <w:sz w:val="51"/>
        </w:rPr>
        <w:t>β est élevé lorsque les actions convergent vers la mission sans dérive.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ΔΦ — Flux cohérent de transformation</w:t>
      </w:r>
    </w:p>
    <w:p>
      <w:pPr>
        <w:spacing w:line="240" w:lineRule="auto" w:after="0" w:before="0"/>
        <w:ind w:right="0" w:left="0"/>
      </w:pPr>
      <w:r>
        <w:rPr>
          <w:rFonts w:ascii="Arial" w:hAnsi="Arial" w:cs="Arial" w:eastAsia="Arial"/>
          <w:color w:val="252525"/>
          <w:sz w:val="51"/>
        </w:rPr>
        <w:t>Mesure la continuité entre décisions, actions et résultats.</w:t>
      </w:r>
    </w:p>
    <w:p>
      <w:pPr>
        <w:spacing w:line="240" w:lineRule="auto" w:after="0" w:before="0"/>
        <w:ind w:right="0" w:left="0"/>
      </w:pPr>
      <w:r>
        <w:rPr>
          <w:rFonts w:ascii="Arial" w:hAnsi="Arial" w:cs="Arial" w:eastAsia="Arial"/>
          <w:color w:val="252525"/>
          <w:sz w:val="51"/>
        </w:rPr>
        <w:t>Proxy : traçabilité des décisions et exécution sans ruptures.</w:t>
      </w:r>
    </w:p>
    <w:p>
      <w:pPr>
        <w:spacing w:line="240" w:lineRule="auto" w:after="0" w:before="0"/>
        <w:ind w:right="0" w:left="0"/>
      </w:pPr>
      <w:r>
        <w:rPr>
          <w:rFonts w:ascii="Arial" w:hAnsi="Arial" w:cs="Arial" w:eastAsia="Arial"/>
          <w:color w:val="252525"/>
          <w:sz w:val="51"/>
        </w:rPr>
        <w:t>ΔΦ est élevé lorsque chaque étape découle fonctionnellement de la précédente.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 — Tension de maintien</w:t>
      </w:r>
    </w:p>
    <w:p>
      <w:pPr>
        <w:spacing w:line="240" w:lineRule="auto" w:after="0" w:before="0"/>
        <w:ind w:right="0" w:left="0"/>
      </w:pPr>
      <w:r>
        <w:rPr>
          <w:rFonts w:ascii="Arial" w:hAnsi="Arial" w:cs="Arial" w:eastAsia="Arial"/>
          <w:color w:val="252525"/>
          <w:sz w:val="51"/>
        </w:rPr>
        <w:t>Correspond aux coûts organisationnels (coordination, contrôle, ressources).</w:t>
      </w:r>
    </w:p>
    <w:p>
      <w:pPr>
        <w:spacing w:line="240" w:lineRule="auto" w:after="0" w:before="0"/>
        <w:ind w:right="0" w:left="0"/>
      </w:pPr>
      <w:r>
        <w:rPr>
          <w:rFonts w:ascii="Arial" w:hAnsi="Arial" w:cs="Arial" w:eastAsia="Arial"/>
          <w:color w:val="252525"/>
          <w:sz w:val="51"/>
        </w:rPr>
        <w:t>T reste modéré lorsque la structure absorbe les contraintes sans surcharge.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σ — Bruit social</w:t>
      </w:r>
    </w:p>
    <w:p>
      <w:pPr>
        <w:spacing w:line="240" w:lineRule="auto" w:after="0" w:before="0"/>
        <w:ind w:right="0" w:left="0"/>
      </w:pPr>
      <w:r>
        <w:rPr>
          <w:rFonts w:ascii="Arial" w:hAnsi="Arial" w:cs="Arial" w:eastAsia="Arial"/>
          <w:color w:val="252525"/>
          <w:sz w:val="51"/>
        </w:rPr>
        <w:t>Représente conflits non régulés, informations contradictoires, rumeurs.</w:t>
      </w:r>
    </w:p>
    <w:p>
      <w:pPr>
        <w:spacing w:line="240" w:lineRule="auto" w:after="0" w:before="0"/>
        <w:ind w:right="0" w:left="0"/>
      </w:pPr>
      <w:r>
        <w:rPr>
          <w:rFonts w:ascii="Arial" w:hAnsi="Arial" w:cs="Arial" w:eastAsia="Arial"/>
          <w:color w:val="252525"/>
          <w:sz w:val="51"/>
        </w:rPr>
        <w:t xml:space="preserve">σ est faible lorsque les mécanismes de régulation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sociale fonctionnent.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Calcul qualitatif de S et prédiction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Dans une organisation stable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β élevé,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ΔΦ élevé,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 modéré,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σ faible.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Il en résulte :</w:t>
      </w:r>
    </w:p>
    <w:p>
      <w:pPr>
        <w:spacing w:line="240" w:lineRule="auto" w:after="0" w:before="0"/>
        <w:ind w:right="0" w:left="0"/>
      </w:pPr>
      <w:r>
        <w:rPr>
          <w:rFonts w:ascii="Arial" w:hAnsi="Arial" w:cs="Arial" w:eastAsia="Arial"/>
          <w:color w:val="252525"/>
          <w:sz w:val="51"/>
        </w:rPr>
        <w:t>S_organisation &gt; S_crit.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loi prédit une stabilité institutionnelle, avec capacité d’adaptation sans désorganisation.</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4. Critères observables de validation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cas est concordant si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l’organisation atteint ses objectifs de manière répétée,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les décisions sont exécutées sans contradictions majeures,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le calcul de S reste supérieur au seuil critique.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5. Conditions d’invalidation explicites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cas invalide la loi si l’on observe :</w:t>
      </w:r>
    </w:p>
    <w:p>
      <w:pPr>
        <w:spacing w:line="240" w:lineRule="auto" w:after="0" w:before="0"/>
        <w:ind w:right="0" w:left="0"/>
      </w:pPr>
      <w:r>
        <w:rPr>
          <w:rFonts w:ascii="Arial" w:hAnsi="Arial" w:cs="Arial" w:eastAsia="Arial"/>
          <w:color w:val="252525"/>
          <w:sz w:val="51"/>
        </w:rPr>
        <w:t>A. organisation stable alors que S &lt; S_crit,</w:t>
      </w:r>
    </w:p>
    <w:p>
      <w:pPr>
        <w:spacing w:line="240" w:lineRule="auto" w:after="0" w:before="0"/>
        <w:ind w:right="0" w:left="0"/>
      </w:pPr>
      <w:r>
        <w:rPr>
          <w:rFonts w:ascii="Arial" w:hAnsi="Arial" w:cs="Arial" w:eastAsia="Arial"/>
          <w:color w:val="252525"/>
          <w:sz w:val="51"/>
        </w:rPr>
        <w:t>ou</w:t>
      </w:r>
    </w:p>
    <w:p>
      <w:pPr>
        <w:spacing w:line="240" w:lineRule="auto" w:after="0" w:before="0"/>
        <w:ind w:right="0" w:left="0"/>
      </w:pPr>
      <w:r>
        <w:rPr>
          <w:rFonts w:ascii="Arial" w:hAnsi="Arial" w:cs="Arial" w:eastAsia="Arial"/>
          <w:color w:val="252525"/>
          <w:sz w:val="51"/>
        </w:rPr>
        <w:t>B. désorganisation persistante alors que S &gt; S_crit,</w:t>
      </w:r>
    </w:p>
    <w:p>
      <w:pPr>
        <w:spacing w:line="240" w:lineRule="auto" w:after="0" w:before="0"/>
        <w:ind w:right="0" w:left="0"/>
      </w:pPr>
      <w:r>
        <w:rPr>
          <w:rFonts w:ascii="Arial" w:hAnsi="Arial" w:cs="Arial" w:eastAsia="Arial"/>
          <w:color w:val="252525"/>
          <w:sz w:val="51"/>
        </w:rPr>
        <w:t>sans facteur externe non modélisé.</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6. Lecture scientifique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cas montre que la cohérence sociale peut être décrite sans référence à la qualité morale des objectifs.</w:t>
      </w:r>
    </w:p>
    <w:p>
      <w:pPr>
        <w:spacing w:line="240" w:lineRule="auto" w:after="0" w:before="0"/>
        <w:ind w:right="0" w:left="0"/>
      </w:pPr>
      <w:r>
        <w:rPr>
          <w:rFonts w:ascii="Arial" w:hAnsi="Arial" w:cs="Arial" w:eastAsia="Arial"/>
          <w:color w:val="252525"/>
          <w:sz w:val="51"/>
        </w:rPr>
        <w:t>La métrique S mesure uniquement la capacité structurelle à tenir dans le temps.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Cas 42 — Organisation sociale désorganisée (perte de cohérence institutionnelle)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0. Objet du test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Tester si la métrique S détecte correctement la dégringolade organisationnelle lorsque direction, flux et régulation se délitent.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Délimitation du système</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Système identique au Cas 41.</w:t>
      </w:r>
    </w:p>
    <w:p>
      <w:pPr>
        <w:spacing w:line="240" w:lineRule="auto" w:after="0" w:before="0"/>
        <w:ind w:right="0" w:left="0"/>
      </w:pPr>
      <w:r>
        <w:rPr>
          <w:rFonts w:ascii="Arial" w:hAnsi="Arial" w:cs="Arial" w:eastAsia="Arial"/>
          <w:color w:val="252525"/>
          <w:sz w:val="51"/>
        </w:rPr>
        <w:t>Perturbation : conflits internes persistants, objectifs contradictoires, inflation de procédures non coordonnées.</w:t>
      </w:r>
    </w:p>
    <w:p>
      <w:pPr>
        <w:spacing w:line="240" w:lineRule="auto" w:after="0" w:before="0"/>
        <w:ind w:right="0" w:left="0"/>
      </w:pPr>
      <w:r>
        <w:rPr>
          <w:rFonts w:ascii="Arial" w:hAnsi="Arial" w:cs="Arial" w:eastAsia="Arial"/>
          <w:color w:val="252525"/>
          <w:sz w:val="51"/>
        </w:rPr>
        <w:t>Fenêtre d’observation Δt : plusieurs cycles décisionnels montrant l’échec répété.</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Définitions opératoires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Identiques au Cas 41.</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Évaluation des termes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β diminue : absence de cap partagé.</w:t>
      </w:r>
    </w:p>
    <w:p>
      <w:pPr>
        <w:spacing w:line="240" w:lineRule="auto" w:after="0" w:before="0"/>
        <w:ind w:right="0" w:left="0"/>
      </w:pPr>
      <w:r>
        <w:rPr>
          <w:rFonts w:ascii="Arial" w:hAnsi="Arial" w:cs="Arial" w:eastAsia="Arial"/>
          <w:color w:val="252525"/>
          <w:sz w:val="51"/>
        </w:rPr>
        <w:t>ΔΦ chute : décisions incohérentes, ruptures d’exécution.</w:t>
      </w:r>
    </w:p>
    <w:p>
      <w:pPr>
        <w:spacing w:line="240" w:lineRule="auto" w:after="0" w:before="0"/>
        <w:ind w:right="0" w:left="0"/>
      </w:pPr>
      <w:r>
        <w:rPr>
          <w:rFonts w:ascii="Arial" w:hAnsi="Arial" w:cs="Arial" w:eastAsia="Arial"/>
          <w:color w:val="252525"/>
          <w:sz w:val="51"/>
        </w:rPr>
        <w:t>T augmente : surcharge de contrôle, bureaucratie défensive.</w:t>
      </w:r>
    </w:p>
    <w:p>
      <w:pPr>
        <w:spacing w:line="240" w:lineRule="auto" w:after="0" w:before="0"/>
        <w:ind w:right="0" w:left="0"/>
      </w:pPr>
      <w:r>
        <w:rPr>
          <w:rFonts w:ascii="Arial" w:hAnsi="Arial" w:cs="Arial" w:eastAsia="Arial"/>
          <w:color w:val="252525"/>
          <w:sz w:val="51"/>
        </w:rPr>
        <w:t>σ augmente : rumeurs, conflits, informations non fiables.</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4. Calcul qualitatif de S et prédiction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Il en résulte :</w:t>
      </w:r>
    </w:p>
    <w:p>
      <w:pPr>
        <w:spacing w:line="240" w:lineRule="auto" w:after="0" w:before="0"/>
        <w:ind w:right="0" w:left="0"/>
      </w:pPr>
      <w:r>
        <w:rPr>
          <w:rFonts w:ascii="Arial" w:hAnsi="Arial" w:cs="Arial" w:eastAsia="Arial"/>
          <w:color w:val="252525"/>
          <w:sz w:val="51"/>
        </w:rPr>
        <w:t>S_organisation_dégradée &lt; S_crit.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loi prédit une instabilité structurelle, indépendamment des intentions affichées.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5. Critères observables de validation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cas est concordant si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les objectifs ne sont plus atteints,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les décisions se neutralisent mutuellement,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S reste sous le seuil critique sur Δt.</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6. Lecture scientifique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cas montre que la désorganisation sociale n’est pas un phénomène moral, mais structurel, gouverné par le rapport direction–flux–tension–bruit.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b w:val="true"/>
          <w:color w:val="252525"/>
          <w:sz w:val="75"/>
        </w:rPr>
        <w:t>Cas 42 — Organisation sociale désorganisée (perte de cohérence institutionnelle)</w:t>
      </w:r>
    </w:p>
    <w:p>
      <w:pPr>
        <w:spacing w:line="240" w:lineRule="auto" w:after="0" w:before="0"/>
        <w:ind w:right="0" w:left="0"/>
      </w:pPr>
      <w:r>
        <w:rPr>
          <w:rFonts w:ascii="Arial" w:hAnsi="Arial" w:cs="Arial" w:eastAsia="Arial"/>
          <w:b w:val="true"/>
          <w:color w:val="252525"/>
          <w:sz w:val="68"/>
        </w:rPr>
        <w:t>0. Objet du test</w:t>
      </w:r>
    </w:p>
    <w:p>
      <w:pPr>
        <w:spacing w:line="240" w:lineRule="auto" w:after="0" w:before="0"/>
        <w:ind w:right="0" w:left="0"/>
      </w:pPr>
      <w:r>
        <w:rPr>
          <w:rFonts w:ascii="Arial" w:hAnsi="Arial" w:cs="Arial" w:eastAsia="Arial"/>
          <w:color w:val="252525"/>
          <w:sz w:val="51"/>
        </w:rPr>
        <w:t>Tester si la métrique</w:t>
      </w:r>
    </w:p>
    <w:p>
      <w:pPr>
        <w:spacing w:line="240" w:lineRule="auto" w:after="0" w:before="0"/>
        <w:ind w:right="0" w:left="0"/>
      </w:pPr>
      <w:r>
        <w:rPr>
          <w:rFonts w:ascii="Arial" w:hAnsi="Arial" w:cs="Arial" w:eastAsia="Arial"/>
          <w:color w:val="252525"/>
          <w:sz w:val="51"/>
        </w:rPr>
        <w:t>S = (β × ΔΦ) / (T × σ)</w:t>
      </w:r>
    </w:p>
    <w:p>
      <w:pPr>
        <w:spacing w:line="240" w:lineRule="auto" w:after="0" w:before="0"/>
        <w:ind w:right="0" w:left="0"/>
      </w:pPr>
      <w:r>
        <w:rPr>
          <w:rFonts w:ascii="Arial" w:hAnsi="Arial" w:cs="Arial" w:eastAsia="Arial"/>
          <w:color w:val="252525"/>
          <w:sz w:val="51"/>
        </w:rPr>
        <w:t>prédit correctement l’instabilité d’une organisation formelle lorsque la direction, le flux opérationnel et la régulation informationnelle se dégradent, sans jugement moral sur ses objectifs.</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68"/>
        </w:rPr>
        <w:t>1. Délimitation du système</w:t>
      </w:r>
    </w:p>
    <w:p>
      <w:pPr>
        <w:spacing w:line="240" w:lineRule="auto" w:after="0" w:before="0"/>
        <w:ind w:right="0" w:left="0"/>
      </w:pPr>
      <w:r>
        <w:rPr>
          <w:rFonts w:ascii="Arial" w:hAnsi="Arial" w:cs="Arial" w:eastAsia="Arial"/>
          <w:color w:val="252525"/>
          <w:sz w:val="51"/>
        </w:rPr>
        <w:t>Système : organisation formelle (administration, entreprise, association) observée sur une période où elle n’atteint plus ses objectifs de manière répétée.</w:t>
      </w:r>
    </w:p>
    <w:p>
      <w:pPr>
        <w:spacing w:line="240" w:lineRule="auto" w:after="0" w:before="0"/>
        <w:ind w:right="0" w:left="0"/>
      </w:pPr>
      <w:r>
        <w:rPr>
          <w:rFonts w:ascii="Arial" w:hAnsi="Arial" w:cs="Arial" w:eastAsia="Arial"/>
          <w:color w:val="252525"/>
          <w:sz w:val="51"/>
        </w:rPr>
        <w:t>Frontières : membres, organigramme, règles explicites, processus décisionnels, canaux d’information internes, mécanismes de contrôle.</w:t>
      </w:r>
    </w:p>
    <w:p>
      <w:pPr>
        <w:spacing w:line="240" w:lineRule="auto" w:after="0" w:before="0"/>
        <w:ind w:right="0" w:left="0"/>
      </w:pPr>
      <w:r>
        <w:rPr>
          <w:rFonts w:ascii="Arial" w:hAnsi="Arial" w:cs="Arial" w:eastAsia="Arial"/>
          <w:color w:val="252525"/>
          <w:sz w:val="51"/>
        </w:rPr>
        <w:t>Environnement : cadre légal, économique et social supposé constant sur la fenêtre étudiée, sauf perturbations explicitement intégrées dans σ.</w:t>
      </w:r>
    </w:p>
    <w:p>
      <w:pPr>
        <w:spacing w:line="240" w:lineRule="auto" w:after="0" w:before="0"/>
        <w:ind w:right="0" w:left="0"/>
      </w:pPr>
      <w:r>
        <w:rPr>
          <w:rFonts w:ascii="Arial" w:hAnsi="Arial" w:cs="Arial" w:eastAsia="Arial"/>
          <w:color w:val="252525"/>
          <w:sz w:val="51"/>
        </w:rPr>
        <w:t>Fenêtre d’observation Δt : plusieurs cycles décisionnels complets (décision → exécution → résultat → feedback), suffisants pour constater la répétition des échecs.</w:t>
      </w:r>
    </w:p>
    <w:p>
      <w:pPr>
        <w:spacing w:line="240" w:lineRule="auto" w:after="0" w:before="0"/>
        <w:ind w:right="0" w:left="0"/>
      </w:pPr>
      <w:r>
        <w:rPr>
          <w:rFonts w:ascii="Arial" w:hAnsi="Arial" w:cs="Arial" w:eastAsia="Arial"/>
          <w:b w:val="true"/>
          <w:color w:val="252525"/>
          <w:sz w:val="68"/>
        </w:rPr>
        <w:t>2. Définitions opératoires (identiques au Cas 41)</w:t>
      </w:r>
    </w:p>
    <w:p>
      <w:pPr>
        <w:spacing w:line="240" w:lineRule="auto" w:after="0" w:before="0"/>
        <w:ind w:right="0" w:left="0"/>
      </w:pPr>
      <w:r>
        <w:rPr>
          <w:rFonts w:ascii="Arial" w:hAnsi="Arial" w:cs="Arial" w:eastAsia="Arial"/>
          <w:color w:val="252525"/>
          <w:sz w:val="51"/>
        </w:rPr>
        <w:t>Les quatre termes sont définis sans modification conceptuelle.</w:t>
      </w:r>
    </w:p>
    <w:p>
      <w:pPr>
        <w:spacing w:line="240" w:lineRule="auto" w:after="0" w:before="0"/>
        <w:ind w:right="0" w:left="0"/>
      </w:pPr>
      <w:r>
        <w:rPr>
          <w:rFonts w:ascii="Arial" w:hAnsi="Arial" w:cs="Arial" w:eastAsia="Arial"/>
          <w:b w:val="true"/>
          <w:color w:val="252525"/>
          <w:sz w:val="51"/>
        </w:rPr>
        <w:t>β — Direction interne</w:t>
      </w:r>
    </w:p>
    <w:p>
      <w:pPr>
        <w:spacing w:line="240" w:lineRule="auto" w:after="0" w:before="0"/>
        <w:ind w:right="0" w:left="0"/>
      </w:pPr>
      <w:r>
        <w:rPr>
          <w:rFonts w:ascii="Arial" w:hAnsi="Arial" w:cs="Arial" w:eastAsia="Arial"/>
          <w:color w:val="252525"/>
          <w:sz w:val="51"/>
        </w:rPr>
        <w:t>β mesure la clarté et la constance d’une mission partagée, observable par l’alignement stable des décisions avec un objectif explicite.</w:t>
      </w:r>
    </w:p>
    <w:p>
      <w:pPr>
        <w:spacing w:line="240" w:lineRule="auto" w:after="0" w:before="0"/>
        <w:ind w:right="0" w:left="0"/>
      </w:pPr>
      <w:r>
        <w:rPr>
          <w:rFonts w:ascii="Arial" w:hAnsi="Arial" w:cs="Arial" w:eastAsia="Arial"/>
          <w:color w:val="252525"/>
          <w:sz w:val="51"/>
        </w:rPr>
        <w:t>Proxy minimal : cohérence entre objectifs déclarés, décisions prises et priorités réellement financées ou exécutées.</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51"/>
        </w:rPr>
        <w:t>ΔΦ — Flux cohérent de transformation</w:t>
      </w:r>
    </w:p>
    <w:p>
      <w:pPr>
        <w:spacing w:line="240" w:lineRule="auto" w:after="0" w:before="0"/>
        <w:ind w:right="0" w:left="0"/>
      </w:pPr>
      <w:r>
        <w:rPr>
          <w:rFonts w:ascii="Arial" w:hAnsi="Arial" w:cs="Arial" w:eastAsia="Arial"/>
          <w:color w:val="252525"/>
          <w:sz w:val="51"/>
        </w:rPr>
        <w:t>ΔΦ mesure la continuité fonctionnelle entre décisions, actions et résultats.</w:t>
      </w:r>
    </w:p>
    <w:p>
      <w:pPr>
        <w:spacing w:line="240" w:lineRule="auto" w:after="0" w:before="0"/>
        <w:ind w:right="0" w:left="0"/>
      </w:pPr>
      <w:r>
        <w:rPr>
          <w:rFonts w:ascii="Arial" w:hAnsi="Arial" w:cs="Arial" w:eastAsia="Arial"/>
          <w:color w:val="252525"/>
          <w:sz w:val="51"/>
        </w:rPr>
        <w:t>Proxy minimal : traçabilité décision → exécution, stabilité des procédures, absence de ruptures de chaîne (décisions annulées, réécrites ou contredites sans résolution).</w:t>
      </w:r>
    </w:p>
    <w:p>
      <w:pPr>
        <w:spacing w:line="240" w:lineRule="auto" w:after="0" w:before="0"/>
        <w:ind w:right="0" w:left="0"/>
      </w:pPr>
      <w:r>
        <w:rPr>
          <w:rFonts w:ascii="Arial" w:hAnsi="Arial" w:cs="Arial" w:eastAsia="Arial"/>
          <w:b w:val="true"/>
          <w:color w:val="252525"/>
          <w:sz w:val="51"/>
        </w:rPr>
        <w:t>T — Tension de maintien</w:t>
      </w:r>
    </w:p>
    <w:p>
      <w:pPr>
        <w:spacing w:line="240" w:lineRule="auto" w:after="0" w:before="0"/>
        <w:ind w:right="0" w:left="0"/>
      </w:pPr>
      <w:r>
        <w:rPr>
          <w:rFonts w:ascii="Arial" w:hAnsi="Arial" w:cs="Arial" w:eastAsia="Arial"/>
          <w:color w:val="252525"/>
          <w:sz w:val="51"/>
        </w:rPr>
        <w:t>T mesure le coût organisationnel nécessaire pour maintenir la structure (coordination, contrôle, ressources mobilisées) relativement à un état nominal.</w:t>
      </w:r>
    </w:p>
    <w:p>
      <w:pPr>
        <w:spacing w:line="240" w:lineRule="auto" w:after="0" w:before="0"/>
        <w:ind w:right="0" w:left="0"/>
      </w:pPr>
      <w:r>
        <w:rPr>
          <w:rFonts w:ascii="Arial" w:hAnsi="Arial" w:cs="Arial" w:eastAsia="Arial"/>
          <w:color w:val="252525"/>
          <w:sz w:val="51"/>
        </w:rPr>
        <w:t>Proxy minimal : inflation de couches de contrôle, coûts de coordination, temps de décision, surcharge de reporting.</w:t>
      </w:r>
    </w:p>
    <w:p>
      <w:pPr>
        <w:spacing w:line="240" w:lineRule="auto" w:after="0" w:before="0"/>
        <w:ind w:right="0" w:left="0"/>
      </w:pPr>
      <w:r>
        <w:rPr>
          <w:rFonts w:ascii="Arial" w:hAnsi="Arial" w:cs="Arial" w:eastAsia="Arial"/>
          <w:b w:val="true"/>
          <w:color w:val="252525"/>
          <w:sz w:val="51"/>
        </w:rPr>
        <w:t>σ — Bruit social et informationnel</w:t>
      </w:r>
    </w:p>
    <w:p>
      <w:pPr>
        <w:spacing w:line="240" w:lineRule="auto" w:after="0" w:before="0"/>
        <w:ind w:right="0" w:left="0"/>
      </w:pPr>
      <w:r>
        <w:rPr>
          <w:rFonts w:ascii="Arial" w:hAnsi="Arial" w:cs="Arial" w:eastAsia="Arial"/>
          <w:color w:val="252525"/>
          <w:sz w:val="51"/>
        </w:rPr>
        <w:t>σ mesure les perturbations non structurées : contradictions internes non résolues, rumeurs, conflits, signaux divergents, information non fiable.</w:t>
      </w:r>
    </w:p>
    <w:p>
      <w:pPr>
        <w:spacing w:line="240" w:lineRule="auto" w:after="0" w:before="0"/>
        <w:ind w:right="0" w:left="0"/>
      </w:pPr>
      <w:r>
        <w:rPr>
          <w:rFonts w:ascii="Arial" w:hAnsi="Arial" w:cs="Arial" w:eastAsia="Arial"/>
          <w:color w:val="252525"/>
          <w:sz w:val="51"/>
        </w:rPr>
        <w:t>Proxy minimal : taux de messages contradictoires, conflits récurrents non arbitrés, instabilité des consignes.</w:t>
      </w:r>
    </w:p>
    <w:p>
      <w:pPr>
        <w:spacing w:line="240" w:lineRule="auto" w:after="0" w:before="0"/>
        <w:ind w:right="0" w:left="0"/>
      </w:pPr>
      <w:r>
        <w:rPr>
          <w:rFonts w:ascii="Arial" w:hAnsi="Arial" w:cs="Arial" w:eastAsia="Arial"/>
          <w:b w:val="true"/>
          <w:color w:val="252525"/>
          <w:sz w:val="68"/>
        </w:rPr>
        <w:t>3. Évaluation des termes dans un régime désorganisé</w:t>
      </w:r>
    </w:p>
    <w:p>
      <w:pPr>
        <w:spacing w:line="240" w:lineRule="auto" w:after="0" w:before="0"/>
        <w:ind w:right="0" w:left="0"/>
      </w:pPr>
      <w:r>
        <w:rPr>
          <w:rFonts w:ascii="Arial" w:hAnsi="Arial" w:cs="Arial" w:eastAsia="Arial"/>
          <w:b w:val="true"/>
          <w:color w:val="252525"/>
          <w:sz w:val="51"/>
        </w:rPr>
        <w:t>β</w:t>
      </w:r>
    </w:p>
    <w:p>
      <w:pPr>
        <w:spacing w:line="240" w:lineRule="auto" w:after="0" w:before="0"/>
        <w:ind w:right="0" w:left="0"/>
      </w:pPr>
      <w:r>
        <w:rPr>
          <w:rFonts w:ascii="Arial" w:hAnsi="Arial" w:cs="Arial" w:eastAsia="Arial"/>
          <w:color w:val="252525"/>
          <w:sz w:val="51"/>
        </w:rPr>
        <w:t xml:space="preserve">La mission devient ambivalente ou concurrente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plusieurs objectifs incompatibles coexistent sans hiérarchie stable. Les décisions ne convergent plus vers une direction unique. β diminue.</w:t>
      </w:r>
    </w:p>
    <w:p>
      <w:pPr>
        <w:spacing w:line="240" w:lineRule="auto" w:after="0" w:before="0"/>
        <w:ind w:right="0" w:left="0"/>
      </w:pPr>
      <w:r>
        <w:rPr>
          <w:rFonts w:ascii="Arial" w:hAnsi="Arial" w:cs="Arial" w:eastAsia="Arial"/>
          <w:b w:val="true"/>
          <w:color w:val="252525"/>
          <w:sz w:val="51"/>
        </w:rPr>
        <w:t>ΔΦ</w:t>
      </w:r>
    </w:p>
    <w:p>
      <w:pPr>
        <w:spacing w:line="240" w:lineRule="auto" w:after="0" w:before="0"/>
        <w:ind w:right="0" w:left="0"/>
      </w:pPr>
      <w:r>
        <w:rPr>
          <w:rFonts w:ascii="Arial" w:hAnsi="Arial" w:cs="Arial" w:eastAsia="Arial"/>
          <w:color w:val="252525"/>
          <w:sz w:val="51"/>
        </w:rPr>
        <w:t>Le flux décision → exécution se fragmente : décisions retardées, contredites, appliquées partiellement, ou remplacées avant d’être évaluées. Les états successifs de l’organisation ne s’enchaînent plus de manière fonctionnelle. ΔΦ diminue.</w:t>
      </w:r>
    </w:p>
    <w:p>
      <w:pPr>
        <w:spacing w:line="240" w:lineRule="auto" w:after="0" w:before="0"/>
        <w:ind w:right="0" w:left="0"/>
      </w:pPr>
      <w:r>
        <w:rPr>
          <w:rFonts w:ascii="Arial" w:hAnsi="Arial" w:cs="Arial" w:eastAsia="Arial"/>
          <w:b w:val="true"/>
          <w:color w:val="252525"/>
          <w:sz w:val="51"/>
        </w:rPr>
        <w:t>T</w:t>
      </w:r>
    </w:p>
    <w:p>
      <w:pPr>
        <w:spacing w:line="240" w:lineRule="auto" w:after="0" w:before="0"/>
        <w:ind w:right="0" w:left="0"/>
      </w:pPr>
      <w:r>
        <w:rPr>
          <w:rFonts w:ascii="Arial" w:hAnsi="Arial" w:cs="Arial" w:eastAsia="Arial"/>
          <w:color w:val="252525"/>
          <w:sz w:val="51"/>
        </w:rPr>
        <w:t>La structure consomme des ressources croissantes pour simplement “tenir” : multiplication des procédures, des validations, des contrôles défensifs. Le coût de maintien dépasse la capacité d’action réelle. T augmente.</w:t>
      </w:r>
    </w:p>
    <w:p>
      <w:pPr>
        <w:spacing w:line="240" w:lineRule="auto" w:after="0" w:before="0"/>
        <w:ind w:right="0" w:left="0"/>
      </w:pPr>
      <w:r>
        <w:rPr>
          <w:rFonts w:ascii="Arial" w:hAnsi="Arial" w:cs="Arial" w:eastAsia="Arial"/>
          <w:b w:val="true"/>
          <w:color w:val="252525"/>
          <w:sz w:val="51"/>
        </w:rPr>
        <w:t>σ</w:t>
      </w:r>
    </w:p>
    <w:p>
      <w:pPr>
        <w:spacing w:line="240" w:lineRule="auto" w:after="0" w:before="0"/>
        <w:ind w:right="0" w:left="0"/>
      </w:pPr>
      <w:r>
        <w:rPr>
          <w:rFonts w:ascii="Arial" w:hAnsi="Arial" w:cs="Arial" w:eastAsia="Arial"/>
          <w:color w:val="252525"/>
          <w:sz w:val="51"/>
        </w:rPr>
        <w:t>Le bruit domine : conflits non régulés, informations divergentes, perte de confiance dans les canaux internes, interprétations multiples des mêmes consignes. σ augmente.</w:t>
      </w:r>
    </w:p>
    <w:p>
      <w:pPr>
        <w:spacing w:line="240" w:lineRule="auto" w:after="0" w:before="0"/>
        <w:ind w:right="0" w:left="0"/>
      </w:pPr>
      <w:r>
        <w:rPr>
          <w:rFonts w:ascii="Arial" w:hAnsi="Arial" w:cs="Arial" w:eastAsia="Arial"/>
          <w:b w:val="true"/>
          <w:color w:val="252525"/>
          <w:sz w:val="68"/>
        </w:rPr>
        <w:t>4. Calcul qualitatif de S et prédiction</w:t>
      </w:r>
    </w:p>
    <w:p>
      <w:pPr>
        <w:spacing w:line="240" w:lineRule="auto" w:after="0" w:before="0"/>
        <w:ind w:right="0" w:left="0"/>
      </w:pPr>
      <w:r>
        <w:rPr>
          <w:rFonts w:ascii="Arial" w:hAnsi="Arial" w:cs="Arial" w:eastAsia="Arial"/>
          <w:color w:val="252525"/>
          <w:sz w:val="51"/>
        </w:rPr>
        <w:t>Avec β faible, ΔΦ faible, T élevé et σ élevé, on obtient :</w:t>
      </w:r>
    </w:p>
    <w:p>
      <w:pPr>
        <w:spacing w:line="240" w:lineRule="auto" w:after="0" w:before="0"/>
        <w:ind w:right="0" w:left="0"/>
      </w:pPr>
      <w:r>
        <w:rPr>
          <w:rFonts w:ascii="Arial" w:hAnsi="Arial" w:cs="Arial" w:eastAsia="Arial"/>
          <w:color w:val="252525"/>
          <w:sz w:val="51"/>
        </w:rPr>
        <w:t>S = (β × ΔΦ) / (T × σ) &lt; Scrit.</w:t>
      </w:r>
    </w:p>
    <w:p>
      <w:pPr>
        <w:spacing w:line="240" w:lineRule="auto" w:after="0" w:before="0"/>
        <w:ind w:right="0" w:left="0"/>
      </w:pPr>
      <w:r>
        <w:rPr>
          <w:rFonts w:ascii="Arial" w:hAnsi="Arial" w:cs="Arial" w:eastAsia="Arial"/>
          <w:color w:val="252525"/>
          <w:sz w:val="51"/>
        </w:rPr>
        <w:t xml:space="preserve">Prédiction : l’organisation entre dans un régime d’instabilité structurelle où l’effort augmente mais la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capacité à produire des résultats cohérents diminue.</w:t>
      </w:r>
    </w:p>
    <w:p>
      <w:pPr>
        <w:spacing w:line="240" w:lineRule="auto" w:after="0" w:before="0"/>
        <w:ind w:right="0" w:left="0"/>
      </w:pPr>
      <w:r>
        <w:rPr>
          <w:rFonts w:ascii="Arial" w:hAnsi="Arial" w:cs="Arial" w:eastAsia="Arial"/>
          <w:b w:val="true"/>
          <w:color w:val="252525"/>
          <w:sz w:val="68"/>
        </w:rPr>
        <w:t>5. Critères observables de validation</w:t>
      </w:r>
    </w:p>
    <w:p>
      <w:pPr>
        <w:spacing w:line="240" w:lineRule="auto" w:after="0" w:before="0"/>
        <w:ind w:right="0" w:left="0"/>
      </w:pPr>
      <w:r>
        <w:rPr>
          <w:rFonts w:ascii="Arial" w:hAnsi="Arial" w:cs="Arial" w:eastAsia="Arial"/>
          <w:color w:val="252525"/>
          <w:sz w:val="51"/>
        </w:rPr>
        <w:t>Le cas est concordant si :</w:t>
      </w:r>
    </w:p>
    <w:p>
      <w:pPr>
        <w:numPr>
          <w:numId w:val="1"/>
        </w:numPr>
        <w:spacing w:line="240" w:lineRule="auto" w:after="0" w:before="0"/>
        <w:ind w:right="0" w:left="0"/>
      </w:pPr>
      <w:r>
        <w:rPr>
          <w:rFonts w:ascii="Arial" w:hAnsi="Arial" w:cs="Arial" w:eastAsia="Arial"/>
          <w:color w:val="252525"/>
          <w:sz w:val="51"/>
        </w:rPr>
        <w:t>les objectifs opérationnels ne sont plus atteints de manière répétée sur Δt,</w:t>
      </w:r>
    </w:p>
    <w:p>
      <w:pPr>
        <w:numPr>
          <w:numId w:val="1"/>
        </w:numPr>
        <w:spacing w:line="240" w:lineRule="auto" w:after="0" w:before="0"/>
        <w:ind w:right="0" w:left="0"/>
      </w:pPr>
      <w:r>
        <w:rPr>
          <w:rFonts w:ascii="Arial" w:hAnsi="Arial" w:cs="Arial" w:eastAsia="Arial"/>
          <w:color w:val="252525"/>
          <w:sz w:val="51"/>
        </w:rPr>
        <w:t>les décisions se neutralisent ou se contredisent sans mécanisme de résolution,</w:t>
      </w:r>
    </w:p>
    <w:p>
      <w:pPr>
        <w:numPr>
          <w:numId w:val="1"/>
        </w:numPr>
        <w:spacing w:line="240" w:lineRule="auto" w:after="0" w:before="0"/>
        <w:ind w:right="0" w:left="0"/>
      </w:pPr>
      <w:r>
        <w:rPr>
          <w:rFonts w:ascii="Arial" w:hAnsi="Arial" w:cs="Arial" w:eastAsia="Arial"/>
          <w:color w:val="252525"/>
          <w:sz w:val="51"/>
        </w:rPr>
        <w:t>l’augmentation de contrôle et de coordination (T) coexiste avec une hausse de contradictions et d’informations non fiables (σ),</w:t>
      </w:r>
    </w:p>
    <w:p>
      <w:pPr>
        <w:numPr>
          <w:numId w:val="1"/>
        </w:numPr>
        <w:spacing w:line="240" w:lineRule="auto" w:after="0" w:before="0"/>
        <w:ind w:right="0" w:left="0"/>
      </w:pPr>
      <w:r>
        <w:rPr>
          <w:rFonts w:ascii="Arial" w:hAnsi="Arial" w:cs="Arial" w:eastAsia="Arial"/>
          <w:color w:val="252525"/>
          <w:sz w:val="51"/>
        </w:rPr>
        <w:t>le diagnostic par S place durablement le système sous le seuil critique, sans recalibrage.</w:t>
      </w:r>
    </w:p>
    <w:p>
      <w:pPr>
        <w:spacing w:line="240" w:lineRule="auto" w:after="0" w:before="0"/>
        <w:ind w:right="0" w:left="0"/>
      </w:pPr>
      <w:r>
        <w:rPr>
          <w:rFonts w:ascii="Arial" w:hAnsi="Arial" w:cs="Arial" w:eastAsia="Arial"/>
          <w:b w:val="true"/>
          <w:color w:val="252525"/>
          <w:sz w:val="68"/>
        </w:rPr>
        <w:t>6. Conditions d’invalidation explicites</w:t>
      </w:r>
    </w:p>
    <w:p>
      <w:pPr>
        <w:spacing w:line="240" w:lineRule="auto" w:after="0" w:before="0"/>
        <w:ind w:right="0" w:left="0"/>
      </w:pPr>
      <w:r>
        <w:rPr>
          <w:rFonts w:ascii="Arial" w:hAnsi="Arial" w:cs="Arial" w:eastAsia="Arial"/>
          <w:color w:val="252525"/>
          <w:sz w:val="51"/>
        </w:rPr>
        <w:t>Ce cas invalide la loi si l’on observe, sans facteur externe non modélisé :</w:t>
      </w:r>
    </w:p>
    <w:p>
      <w:pPr>
        <w:spacing w:line="240" w:lineRule="auto" w:after="0" w:before="0"/>
        <w:ind w:right="0" w:left="0"/>
      </w:pPr>
      <w:r>
        <w:rPr>
          <w:rFonts w:ascii="Arial" w:hAnsi="Arial" w:cs="Arial" w:eastAsia="Arial"/>
          <w:color w:val="252525"/>
          <w:sz w:val="51"/>
        </w:rPr>
        <w:t>A. une organisation durablement stable et performante alors que S &lt; Scrit,</w:t>
      </w:r>
    </w:p>
    <w:p>
      <w:pPr>
        <w:spacing w:line="240" w:lineRule="auto" w:after="0" w:before="0"/>
        <w:ind w:right="0" w:left="0"/>
      </w:pPr>
      <w:r>
        <w:rPr>
          <w:rFonts w:ascii="Arial" w:hAnsi="Arial" w:cs="Arial" w:eastAsia="Arial"/>
          <w:color w:val="252525"/>
          <w:sz w:val="51"/>
        </w:rPr>
        <w:t>ou</w:t>
      </w:r>
    </w:p>
    <w:p>
      <w:pPr>
        <w:spacing w:line="240" w:lineRule="auto" w:after="0" w:before="0"/>
        <w:ind w:right="0" w:left="0"/>
      </w:pPr>
      <w:r>
        <w:rPr>
          <w:rFonts w:ascii="Arial" w:hAnsi="Arial" w:cs="Arial" w:eastAsia="Arial"/>
          <w:color w:val="252525"/>
          <w:sz w:val="51"/>
        </w:rPr>
        <w:t>B. une désorganisation persistante alors que S &gt; Scrit.</w:t>
      </w:r>
    </w:p>
    <w:p>
      <w:pPr>
        <w:spacing w:line="240" w:lineRule="auto" w:after="0" w:before="0"/>
        <w:ind w:right="0" w:left="0"/>
      </w:pPr>
      <w:r>
        <w:rPr>
          <w:rFonts w:ascii="Arial" w:hAnsi="Arial" w:cs="Arial" w:eastAsia="Arial"/>
          <w:color w:val="252525"/>
          <w:sz w:val="51"/>
        </w:rPr>
        <w:t>Dans ces scénarios, la relation prédictive entre les quatre termes et la stabilité organisationnelle échoue.</w:t>
      </w:r>
    </w:p>
    <w:p>
      <w:pPr>
        <w:spacing w:line="240" w:lineRule="auto" w:after="0" w:before="0"/>
        <w:ind w:right="0" w:left="0"/>
      </w:pPr>
      <w:r>
        <w:rPr>
          <w:rFonts w:ascii="Arial" w:hAnsi="Arial" w:cs="Arial" w:eastAsia="Arial"/>
          <w:b w:val="true"/>
          <w:color w:val="252525"/>
          <w:sz w:val="68"/>
        </w:rPr>
        <w:t>7. Lecture scientifique</w:t>
      </w:r>
    </w:p>
    <w:p>
      <w:pPr>
        <w:spacing w:line="240" w:lineRule="auto" w:after="0" w:before="0"/>
        <w:ind w:right="0" w:left="0"/>
      </w:pPr>
      <w:r>
        <w:rPr>
          <w:rFonts w:ascii="Arial" w:hAnsi="Arial" w:cs="Arial" w:eastAsia="Arial"/>
          <w:color w:val="252525"/>
          <w:sz w:val="51"/>
        </w:rPr>
        <w:t xml:space="preserve">Ce cas établit que la désorganisation institutionnelle n’est pas définie par la “mauvaise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volonté”, mais par un rapport mesurable où la direction et le flux deviennent insuffisants face à la tension de maintien et au bruit informationnel. Le passage sous Scrit formalise la perte de cohérence collective.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Cas 43 — Marché économique régulé en régime de stabilité fonctionnelle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0. Objet du test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Tester si la métrique</w:t>
      </w:r>
    </w:p>
    <w:p>
      <w:pPr>
        <w:spacing w:line="240" w:lineRule="auto" w:after="0" w:before="0"/>
        <w:ind w:right="0" w:left="0"/>
      </w:pPr>
      <w:r>
        <w:rPr>
          <w:rFonts w:ascii="Arial" w:hAnsi="Arial" w:cs="Arial" w:eastAsia="Arial"/>
          <w:color w:val="252525"/>
          <w:sz w:val="51"/>
        </w:rPr>
        <w:t>S = (β × ΔΦ) / (T × σ)</w:t>
      </w:r>
    </w:p>
    <w:p>
      <w:pPr>
        <w:spacing w:line="240" w:lineRule="auto" w:after="0" w:before="0"/>
        <w:ind w:right="0" w:left="0"/>
      </w:pPr>
      <w:r>
        <w:rPr>
          <w:rFonts w:ascii="Arial" w:hAnsi="Arial" w:cs="Arial" w:eastAsia="Arial"/>
          <w:color w:val="252525"/>
          <w:sz w:val="51"/>
        </w:rPr>
        <w:t>permet de caractériser un marché économique stable, lorsque les mécanismes d’échange, de régulation et d’information permettent une coordination durable entre acteurs, sans présupposé normatif sur l’équité ou l’optimalité.</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Délimitation du système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Système : marché sectoriel régulé (exemple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opératoire : marché de l’électricité, des transports, des produits alimentaires).</w:t>
      </w:r>
    </w:p>
    <w:p>
      <w:pPr>
        <w:spacing w:line="240" w:lineRule="auto" w:after="0" w:before="0"/>
        <w:ind w:right="0" w:left="0"/>
      </w:pPr>
      <w:r>
        <w:rPr>
          <w:rFonts w:ascii="Arial" w:hAnsi="Arial" w:cs="Arial" w:eastAsia="Arial"/>
          <w:color w:val="252525"/>
          <w:sz w:val="51"/>
        </w:rPr>
        <w:t>Frontières : offreurs, demandeurs, mécanismes de prix, règles de régulation explicites, institutions de contrôle.</w:t>
      </w:r>
    </w:p>
    <w:p>
      <w:pPr>
        <w:spacing w:line="240" w:lineRule="auto" w:after="0" w:before="0"/>
        <w:ind w:right="0" w:left="0"/>
      </w:pPr>
      <w:r>
        <w:rPr>
          <w:rFonts w:ascii="Arial" w:hAnsi="Arial" w:cs="Arial" w:eastAsia="Arial"/>
          <w:color w:val="252525"/>
          <w:sz w:val="51"/>
        </w:rPr>
        <w:t>Environnement : cadre macroéconomique supposé relativement stable sur Δt (croissance, monnaie, cadre légal), les chocs externes étant intégrés explicitement dans σ s’ils surviennent.</w:t>
      </w:r>
    </w:p>
    <w:p>
      <w:pPr>
        <w:spacing w:line="240" w:lineRule="auto" w:after="0" w:before="0"/>
        <w:ind w:right="0" w:left="0"/>
      </w:pPr>
      <w:r>
        <w:rPr>
          <w:rFonts w:ascii="Arial" w:hAnsi="Arial" w:cs="Arial" w:eastAsia="Arial"/>
          <w:color w:val="252525"/>
          <w:sz w:val="51"/>
        </w:rPr>
        <w:t>Fenêtre d’observation Δt : plusieurs cycles économiques courts (formation des prix → échanges → ajustements → rétroaction).</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Définitions opératoires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Les définitions de β, ΔΦ, T et σ sont strictement identiques à celles établies précédemment, adaptées à l’échelle économique.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β — Direction interne</w:t>
      </w:r>
    </w:p>
    <w:p>
      <w:pPr>
        <w:spacing w:line="240" w:lineRule="auto" w:after="0" w:before="0"/>
        <w:ind w:right="0" w:left="0"/>
      </w:pPr>
      <w:r>
        <w:rPr>
          <w:rFonts w:ascii="Arial" w:hAnsi="Arial" w:cs="Arial" w:eastAsia="Arial"/>
          <w:color w:val="252525"/>
          <w:sz w:val="51"/>
        </w:rPr>
        <w:t xml:space="preserve">β mesure l’existence d’une orientation collective non aléatoire du marché, observable par la convergence des comportements vers l’échange effectif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(produire, vendre, acheter).</w:t>
      </w:r>
    </w:p>
    <w:p>
      <w:pPr>
        <w:spacing w:line="240" w:lineRule="auto" w:after="0" w:before="0"/>
        <w:ind w:right="0" w:left="0"/>
      </w:pPr>
      <w:r>
        <w:rPr>
          <w:rFonts w:ascii="Arial" w:hAnsi="Arial" w:cs="Arial" w:eastAsia="Arial"/>
          <w:color w:val="252525"/>
          <w:sz w:val="51"/>
        </w:rPr>
        <w:t>Proxy minimal : stabilité des incitations économiques et cohérence entre règles, signaux de prix et décisions des acteurs.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ΔΦ — Flux cohérent de transformation</w:t>
      </w:r>
    </w:p>
    <w:p>
      <w:pPr>
        <w:spacing w:line="240" w:lineRule="auto" w:after="0" w:before="0"/>
        <w:ind w:right="0" w:left="0"/>
      </w:pPr>
      <w:r>
        <w:rPr>
          <w:rFonts w:ascii="Arial" w:hAnsi="Arial" w:cs="Arial" w:eastAsia="Arial"/>
          <w:color w:val="252525"/>
          <w:sz w:val="51"/>
        </w:rPr>
        <w:t>ΔΦ mesure la continuité fonctionnelle entre information de marché, décisions des acteurs et résultats observés (quantités échangées, ajustement des prix).</w:t>
      </w:r>
    </w:p>
    <w:p>
      <w:pPr>
        <w:spacing w:line="240" w:lineRule="auto" w:after="0" w:before="0"/>
        <w:ind w:right="0" w:left="0"/>
      </w:pPr>
      <w:r>
        <w:rPr>
          <w:rFonts w:ascii="Arial" w:hAnsi="Arial" w:cs="Arial" w:eastAsia="Arial"/>
          <w:color w:val="252525"/>
          <w:sz w:val="51"/>
        </w:rPr>
        <w:t>Proxy minimal : capacité du système de prix à relier l’offre et la demande sans ruptures fréquentes ou arbitrages bloqués.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 — Tension de maintien</w:t>
      </w:r>
    </w:p>
    <w:p>
      <w:pPr>
        <w:spacing w:line="240" w:lineRule="auto" w:after="0" w:before="0"/>
        <w:ind w:right="0" w:left="0"/>
      </w:pPr>
      <w:r>
        <w:rPr>
          <w:rFonts w:ascii="Arial" w:hAnsi="Arial" w:cs="Arial" w:eastAsia="Arial"/>
          <w:color w:val="252525"/>
          <w:sz w:val="51"/>
        </w:rPr>
        <w:t>T mesure le coût nécessaire pour maintenir le fonctionnement du marché : régulation, contrôle, coûts administratifs, contraintes de conformité.</w:t>
      </w:r>
    </w:p>
    <w:p>
      <w:pPr>
        <w:spacing w:line="240" w:lineRule="auto" w:after="0" w:before="0"/>
        <w:ind w:right="0" w:left="0"/>
      </w:pPr>
      <w:r>
        <w:rPr>
          <w:rFonts w:ascii="Arial" w:hAnsi="Arial" w:cs="Arial" w:eastAsia="Arial"/>
          <w:color w:val="252525"/>
          <w:sz w:val="51"/>
        </w:rPr>
        <w:t>Proxy minimal : niveau de ressources mobilisées pour éviter les défaillances sans paralyser l’échange.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σ — Bruit informationnel et comportemental</w:t>
      </w:r>
    </w:p>
    <w:p>
      <w:pPr>
        <w:spacing w:line="240" w:lineRule="auto" w:after="0" w:before="0"/>
        <w:ind w:right="0" w:left="0"/>
      </w:pPr>
      <w:r>
        <w:rPr>
          <w:rFonts w:ascii="Arial" w:hAnsi="Arial" w:cs="Arial" w:eastAsia="Arial"/>
          <w:color w:val="252525"/>
          <w:sz w:val="51"/>
        </w:rPr>
        <w:t>σ mesure les perturbations non structurées : information asymétrique non résolue, spéculation erratique, rumeurs, chocs mineurs non absorbés.</w:t>
      </w:r>
    </w:p>
    <w:p>
      <w:pPr>
        <w:spacing w:line="240" w:lineRule="auto" w:after="0" w:before="0"/>
        <w:ind w:right="0" w:left="0"/>
      </w:pPr>
      <w:r>
        <w:rPr>
          <w:rFonts w:ascii="Arial" w:hAnsi="Arial" w:cs="Arial" w:eastAsia="Arial"/>
          <w:color w:val="252525"/>
          <w:sz w:val="51"/>
        </w:rPr>
        <w:t xml:space="preserve">Proxy minimal : volatilité non expliquée par les fondamentaux, fréquence des comportements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opportunistes non régulés.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Évaluation des termes dans un régime régulé stable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β</w:t>
      </w:r>
    </w:p>
    <w:p>
      <w:pPr>
        <w:spacing w:line="240" w:lineRule="auto" w:after="0" w:before="0"/>
        <w:ind w:right="0" w:left="0"/>
      </w:pPr>
      <w:r>
        <w:rPr>
          <w:rFonts w:ascii="Arial" w:hAnsi="Arial" w:cs="Arial" w:eastAsia="Arial"/>
          <w:color w:val="252525"/>
          <w:sz w:val="51"/>
        </w:rPr>
        <w:t>Les acteurs partagent des règles du jeu claires et stables. Les décisions individuelles restent alignées avec les signaux économiques fondamentaux. β est élevé.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ΔΦ</w:t>
      </w:r>
    </w:p>
    <w:p>
      <w:pPr>
        <w:spacing w:line="240" w:lineRule="auto" w:after="0" w:before="0"/>
        <w:ind w:right="0" w:left="0"/>
      </w:pPr>
      <w:r>
        <w:rPr>
          <w:rFonts w:ascii="Arial" w:hAnsi="Arial" w:cs="Arial" w:eastAsia="Arial"/>
          <w:color w:val="252525"/>
          <w:sz w:val="51"/>
        </w:rPr>
        <w:t>Les variations de prix induisent des ajustements observables et proportionnés de l’offre et de la demande. Le lien causal entre information et action est conservé. ΔΦ est élevé.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w:t>
      </w:r>
    </w:p>
    <w:p>
      <w:pPr>
        <w:spacing w:line="240" w:lineRule="auto" w:after="0" w:before="0"/>
        <w:ind w:right="0" w:left="0"/>
      </w:pPr>
      <w:r>
        <w:rPr>
          <w:rFonts w:ascii="Arial" w:hAnsi="Arial" w:cs="Arial" w:eastAsia="Arial"/>
          <w:color w:val="252525"/>
          <w:sz w:val="51"/>
        </w:rPr>
        <w:t>La régulation impose des contraintes, mais celles-ci restent proportionnées aux risques à contenir. Le coût de maintien n’empêche pas l’échange. T est modéré.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σ</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Le bruit existe (anticipations, erreurs locales), mais il est absorbé par les mécanismes de marché et de régulation. σ reste relativement faible.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4. Calcul qualitatif de S et prédiction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Avec β élevé, ΔΦ élevé, T modéré et σ faible, on obtient :</w:t>
      </w:r>
    </w:p>
    <w:p>
      <w:pPr>
        <w:spacing w:line="240" w:lineRule="auto" w:after="0" w:before="0"/>
        <w:ind w:right="0" w:left="0"/>
      </w:pPr>
      <w:r>
        <w:rPr>
          <w:rFonts w:ascii="Arial" w:hAnsi="Arial" w:cs="Arial" w:eastAsia="Arial"/>
          <w:color w:val="252525"/>
          <w:sz w:val="51"/>
        </w:rPr>
        <w:t>S_marché_régulé &gt; Scrit.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loi prédit un régime de stabilité fonctionnelle, où le marché absorbe les perturbations ordinaires sans perte durable de coordination.</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5. Critères observables de validation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cas est concordant si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les échanges se poursuivent sans blocage systémique,</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les prix restent globalement informatifs et ajustent l’offre et la demande,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les coûts de régulation n’augmentent pas de manière disproportionnée,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4. le calcul de S place durablement le système au-dessus du seuil critique.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6. Conditions d’invalidation explicites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cas invalide la loi si l’on observe, sans choc externe non modélisé :</w:t>
      </w:r>
    </w:p>
    <w:p>
      <w:pPr>
        <w:spacing w:line="240" w:lineRule="auto" w:after="0" w:before="0"/>
        <w:ind w:right="0" w:left="0"/>
      </w:pPr>
      <w:r>
        <w:rPr>
          <w:rFonts w:ascii="Arial" w:hAnsi="Arial" w:cs="Arial" w:eastAsia="Arial"/>
          <w:color w:val="252525"/>
          <w:sz w:val="51"/>
        </w:rPr>
        <w:t>A. un marché stable et coordonné alors que S &lt; Scrit,</w:t>
      </w:r>
    </w:p>
    <w:p>
      <w:pPr>
        <w:spacing w:line="240" w:lineRule="auto" w:after="0" w:before="0"/>
        <w:ind w:right="0" w:left="0"/>
      </w:pPr>
      <w:r>
        <w:rPr>
          <w:rFonts w:ascii="Arial" w:hAnsi="Arial" w:cs="Arial" w:eastAsia="Arial"/>
          <w:color w:val="252525"/>
          <w:sz w:val="51"/>
        </w:rPr>
        <w:t>ou</w:t>
      </w:r>
    </w:p>
    <w:p>
      <w:pPr>
        <w:spacing w:line="240" w:lineRule="auto" w:after="0" w:before="0"/>
        <w:ind w:right="0" w:left="0"/>
      </w:pPr>
      <w:r>
        <w:rPr>
          <w:rFonts w:ascii="Arial" w:hAnsi="Arial" w:cs="Arial" w:eastAsia="Arial"/>
          <w:color w:val="252525"/>
          <w:sz w:val="51"/>
        </w:rPr>
        <w:t>B. une désorganisation durable (pénuries, effondrement de confiance, blocage des échanges) alors que S &gt; Scrit.</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7. Lecture scientifique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cas montre que la stabilité économique n’est ni spontanée ni idéologique, mais résulte d’un rapport mesurable entre direction collective, continuité des flux d’échange, coûts de maintien et bruit informationnel. La métrique S formalise cette stabilité sans recourir à des hypothèses propres à une école économique particulière.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Cas 44 — Marché économique dérégulé ou instable (perte de cohérence des échanges)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0. Objet du test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Tester si la métrique</w:t>
      </w:r>
    </w:p>
    <w:p>
      <w:pPr>
        <w:spacing w:line="240" w:lineRule="auto" w:after="0" w:before="0"/>
        <w:ind w:right="0" w:left="0"/>
      </w:pPr>
      <w:r>
        <w:rPr>
          <w:rFonts w:ascii="Arial" w:hAnsi="Arial" w:cs="Arial" w:eastAsia="Arial"/>
          <w:color w:val="252525"/>
          <w:sz w:val="51"/>
        </w:rPr>
        <w:t>S = (β × ΔΦ) / (T × σ)</w:t>
      </w:r>
    </w:p>
    <w:p>
      <w:pPr>
        <w:spacing w:line="240" w:lineRule="auto" w:after="0" w:before="0"/>
        <w:ind w:right="0" w:left="0"/>
      </w:pPr>
      <w:r>
        <w:rPr>
          <w:rFonts w:ascii="Arial" w:hAnsi="Arial" w:cs="Arial" w:eastAsia="Arial"/>
          <w:color w:val="252525"/>
          <w:sz w:val="51"/>
        </w:rPr>
        <w:t xml:space="preserve">détecte correctement la transition d’un marché fonctionnel vers un régime instable, lorsque la coordination par les règles, l’information et les prix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se dégrade durablement, sans modifier les définitions ni le seuil critique.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Délimitation du système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Système : marché sectoriel comparable à celui du Cas 43, mais observé dans une phase de dérégulation, de choc répété ou de défaillance institutionnelle.</w:t>
      </w:r>
    </w:p>
    <w:p>
      <w:pPr>
        <w:spacing w:line="240" w:lineRule="auto" w:after="0" w:before="0"/>
        <w:ind w:right="0" w:left="0"/>
      </w:pPr>
      <w:r>
        <w:rPr>
          <w:rFonts w:ascii="Arial" w:hAnsi="Arial" w:cs="Arial" w:eastAsia="Arial"/>
          <w:color w:val="252525"/>
          <w:sz w:val="51"/>
        </w:rPr>
        <w:t>Frontières : acteurs économiques, mécanismes de prix, règles affaiblies ou contradictoires, institutions de contrôle partiellement inopérantes.</w:t>
      </w:r>
    </w:p>
    <w:p>
      <w:pPr>
        <w:spacing w:line="240" w:lineRule="auto" w:after="0" w:before="0"/>
        <w:ind w:right="0" w:left="0"/>
      </w:pPr>
      <w:r>
        <w:rPr>
          <w:rFonts w:ascii="Arial" w:hAnsi="Arial" w:cs="Arial" w:eastAsia="Arial"/>
          <w:color w:val="252525"/>
          <w:sz w:val="51"/>
        </w:rPr>
        <w:t>Environnement : cadre macroéconomique inchangé à court terme, les chocs majeurs étant explicitement intégrés dans σ.</w:t>
      </w:r>
    </w:p>
    <w:p>
      <w:pPr>
        <w:spacing w:line="240" w:lineRule="auto" w:after="0" w:before="0"/>
        <w:ind w:right="0" w:left="0"/>
      </w:pPr>
      <w:r>
        <w:rPr>
          <w:rFonts w:ascii="Arial" w:hAnsi="Arial" w:cs="Arial" w:eastAsia="Arial"/>
          <w:color w:val="252525"/>
          <w:sz w:val="51"/>
        </w:rPr>
        <w:t>Fenêtre d’observation Δt : plusieurs cycles d’échanges montrant la répétition des dysfonctionnements.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Définitions opératoires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Les définitions de β, ΔΦ, T et σ sont strictement identiques à celles du Cas 43.</w:t>
      </w:r>
    </w:p>
    <w:p>
      <w:pPr>
        <w:spacing w:line="240" w:lineRule="auto" w:after="0" w:before="0"/>
        <w:ind w:right="0" w:left="0"/>
      </w:pPr>
      <w:r>
        <w:rPr>
          <w:rFonts w:ascii="Arial" w:hAnsi="Arial" w:cs="Arial" w:eastAsia="Arial"/>
          <w:color w:val="252525"/>
          <w:sz w:val="51"/>
        </w:rPr>
        <w:t>Aucune redéfinition ni recalibrage n’est autorisé.</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Évaluation des termes dans un régime instable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β — Direction interne</w:t>
      </w:r>
    </w:p>
    <w:p>
      <w:pPr>
        <w:spacing w:line="240" w:lineRule="auto" w:after="0" w:before="0"/>
        <w:ind w:right="0" w:left="0"/>
      </w:pPr>
      <w:r>
        <w:rPr>
          <w:rFonts w:ascii="Arial" w:hAnsi="Arial" w:cs="Arial" w:eastAsia="Arial"/>
          <w:color w:val="252525"/>
          <w:sz w:val="51"/>
        </w:rPr>
        <w:t>Les incitations deviennent contradictoires ou instables.</w:t>
      </w:r>
    </w:p>
    <w:p>
      <w:pPr>
        <w:spacing w:line="240" w:lineRule="auto" w:after="0" w:before="0"/>
        <w:ind w:right="0" w:left="0"/>
      </w:pPr>
      <w:r>
        <w:rPr>
          <w:rFonts w:ascii="Arial" w:hAnsi="Arial" w:cs="Arial" w:eastAsia="Arial"/>
          <w:color w:val="252525"/>
          <w:sz w:val="51"/>
        </w:rPr>
        <w:t>Les règles du jeu changent fréquemment ou ne sont plus crédibles.</w:t>
      </w:r>
    </w:p>
    <w:p>
      <w:pPr>
        <w:spacing w:line="240" w:lineRule="auto" w:after="0" w:before="0"/>
        <w:ind w:right="0" w:left="0"/>
      </w:pPr>
      <w:r>
        <w:rPr>
          <w:rFonts w:ascii="Arial" w:hAnsi="Arial" w:cs="Arial" w:eastAsia="Arial"/>
          <w:color w:val="252525"/>
          <w:sz w:val="51"/>
        </w:rPr>
        <w:t>Les décisions individuelles cessent de converger vers un échange efficace.</w:t>
      </w:r>
    </w:p>
    <w:p>
      <w:pPr>
        <w:spacing w:line="240" w:lineRule="auto" w:after="0" w:before="0"/>
        <w:ind w:right="0" w:left="0"/>
      </w:pPr>
      <w:r>
        <w:rPr>
          <w:rFonts w:ascii="Arial" w:hAnsi="Arial" w:cs="Arial" w:eastAsia="Arial"/>
          <w:color w:val="252525"/>
          <w:sz w:val="51"/>
        </w:rPr>
        <w:t>β diminue.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ΔΦ — Flux cohérent de transformation</w:t>
      </w:r>
    </w:p>
    <w:p>
      <w:pPr>
        <w:spacing w:line="240" w:lineRule="auto" w:after="0" w:before="0"/>
        <w:ind w:right="0" w:left="0"/>
      </w:pPr>
      <w:r>
        <w:rPr>
          <w:rFonts w:ascii="Arial" w:hAnsi="Arial" w:cs="Arial" w:eastAsia="Arial"/>
          <w:color w:val="252525"/>
          <w:sz w:val="51"/>
        </w:rPr>
        <w:t>Le lien entre information de marché, décisions et résultats se rompt.</w:t>
      </w:r>
    </w:p>
    <w:p>
      <w:pPr>
        <w:spacing w:line="240" w:lineRule="auto" w:after="0" w:before="0"/>
        <w:ind w:right="0" w:left="0"/>
      </w:pPr>
      <w:r>
        <w:rPr>
          <w:rFonts w:ascii="Arial" w:hAnsi="Arial" w:cs="Arial" w:eastAsia="Arial"/>
          <w:color w:val="252525"/>
          <w:sz w:val="51"/>
        </w:rPr>
        <w:t>Les prix cessent de refléter l’état de l’offre et de la demande.</w:t>
      </w:r>
    </w:p>
    <w:p>
      <w:pPr>
        <w:spacing w:line="240" w:lineRule="auto" w:after="0" w:before="0"/>
        <w:ind w:right="0" w:left="0"/>
      </w:pPr>
      <w:r>
        <w:rPr>
          <w:rFonts w:ascii="Arial" w:hAnsi="Arial" w:cs="Arial" w:eastAsia="Arial"/>
          <w:color w:val="252525"/>
          <w:sz w:val="51"/>
        </w:rPr>
        <w:t>Des pénuries, surproductions ou bulles apparaissent sans mécanisme correcteur efficace.</w:t>
      </w:r>
    </w:p>
    <w:p>
      <w:pPr>
        <w:spacing w:line="240" w:lineRule="auto" w:after="0" w:before="0"/>
        <w:ind w:right="0" w:left="0"/>
      </w:pPr>
      <w:r>
        <w:rPr>
          <w:rFonts w:ascii="Arial" w:hAnsi="Arial" w:cs="Arial" w:eastAsia="Arial"/>
          <w:color w:val="252525"/>
          <w:sz w:val="51"/>
        </w:rPr>
        <w:t>ΔΦ diminue fortement.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T — Tension de maintien</w:t>
      </w:r>
    </w:p>
    <w:p>
      <w:pPr>
        <w:spacing w:line="240" w:lineRule="auto" w:after="0" w:before="0"/>
        <w:ind w:right="0" w:left="0"/>
      </w:pPr>
      <w:r>
        <w:rPr>
          <w:rFonts w:ascii="Arial" w:hAnsi="Arial" w:cs="Arial" w:eastAsia="Arial"/>
          <w:color w:val="252525"/>
          <w:sz w:val="51"/>
        </w:rPr>
        <w:t>Le coût de maintien explose : interventions d’urgence, contrôles réactifs, subventions correctrices, dispositifs temporaires répétés.</w:t>
      </w:r>
    </w:p>
    <w:p>
      <w:pPr>
        <w:spacing w:line="240" w:lineRule="auto" w:after="0" w:before="0"/>
        <w:ind w:right="0" w:left="0"/>
      </w:pPr>
      <w:r>
        <w:rPr>
          <w:rFonts w:ascii="Arial" w:hAnsi="Arial" w:cs="Arial" w:eastAsia="Arial"/>
          <w:color w:val="252525"/>
          <w:sz w:val="51"/>
        </w:rPr>
        <w:t>Ces coûts augmentent sans restaurer la coordination.</w:t>
      </w:r>
    </w:p>
    <w:p>
      <w:pPr>
        <w:spacing w:line="240" w:lineRule="auto" w:after="0" w:before="0"/>
        <w:ind w:right="0" w:left="0"/>
      </w:pPr>
      <w:r>
        <w:rPr>
          <w:rFonts w:ascii="Arial" w:hAnsi="Arial" w:cs="Arial" w:eastAsia="Arial"/>
          <w:color w:val="252525"/>
          <w:sz w:val="51"/>
        </w:rPr>
        <w:t>T devient élevé et instable.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σ — Bruit informationnel et comportemental</w:t>
      </w:r>
    </w:p>
    <w:p>
      <w:pPr>
        <w:spacing w:line="240" w:lineRule="auto" w:after="0" w:before="0"/>
        <w:ind w:right="0" w:left="0"/>
      </w:pPr>
      <w:r>
        <w:rPr>
          <w:rFonts w:ascii="Arial" w:hAnsi="Arial" w:cs="Arial" w:eastAsia="Arial"/>
          <w:color w:val="252525"/>
          <w:sz w:val="51"/>
        </w:rPr>
        <w:t>Les rumeurs, anticipations spéculatives erratiques et comportements opportunistes dominent.</w:t>
      </w:r>
    </w:p>
    <w:p>
      <w:pPr>
        <w:spacing w:line="240" w:lineRule="auto" w:after="0" w:before="0"/>
        <w:ind w:right="0" w:left="0"/>
      </w:pPr>
      <w:r>
        <w:rPr>
          <w:rFonts w:ascii="Arial" w:hAnsi="Arial" w:cs="Arial" w:eastAsia="Arial"/>
          <w:color w:val="252525"/>
          <w:sz w:val="51"/>
        </w:rPr>
        <w:t>L’information fiable se dilue dans des signaux contradictoires.</w:t>
      </w:r>
    </w:p>
    <w:p>
      <w:pPr>
        <w:spacing w:line="240" w:lineRule="auto" w:after="0" w:before="0"/>
        <w:ind w:right="0" w:left="0"/>
      </w:pPr>
      <w:r>
        <w:rPr>
          <w:rFonts w:ascii="Arial" w:hAnsi="Arial" w:cs="Arial" w:eastAsia="Arial"/>
          <w:color w:val="252525"/>
          <w:sz w:val="51"/>
        </w:rPr>
        <w:t>σ augmente fortement.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4. Calcul qualitatif de S et prédiction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Avec β faible, ΔΦ faible, T élevé et σ élevé, on obtient :</w:t>
      </w:r>
    </w:p>
    <w:p>
      <w:pPr>
        <w:spacing w:line="240" w:lineRule="auto" w:after="0" w:before="0"/>
        <w:ind w:right="0" w:left="0"/>
      </w:pPr>
      <w:r>
        <w:rPr>
          <w:rFonts w:ascii="Arial" w:hAnsi="Arial" w:cs="Arial" w:eastAsia="Arial"/>
          <w:color w:val="252525"/>
          <w:sz w:val="51"/>
        </w:rPr>
        <w:t>S_marché_instable &lt; Scrit.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loi prédit une perte durable de cohérence économique, se traduisant par une instabilité persistante des échanges.</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5. Critères observables de validation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cas est concordant si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les échanges deviennent irréguliers ou se contractent,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les prix perdent leur rôle informatif,</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les interventions correctrices augmentent sans rétablir la stabilité,</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4. le calcul de S place durablement le système sous le seuil critique.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6. Conditions d’invalidation explicites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cas invalide la loi si l’on observe, sans facteur externe non modélisé :</w:t>
      </w:r>
    </w:p>
    <w:p>
      <w:pPr>
        <w:spacing w:line="240" w:lineRule="auto" w:after="0" w:before="0"/>
        <w:ind w:right="0" w:left="0"/>
      </w:pPr>
      <w:r>
        <w:rPr>
          <w:rFonts w:ascii="Arial" w:hAnsi="Arial" w:cs="Arial" w:eastAsia="Arial"/>
          <w:color w:val="252525"/>
          <w:sz w:val="51"/>
        </w:rPr>
        <w:t>A. un marché durablement stable et coordonné alors que S &lt; Scrit,</w:t>
      </w:r>
    </w:p>
    <w:p>
      <w:pPr>
        <w:spacing w:line="240" w:lineRule="auto" w:after="0" w:before="0"/>
        <w:ind w:right="0" w:left="0"/>
      </w:pPr>
      <w:r>
        <w:rPr>
          <w:rFonts w:ascii="Arial" w:hAnsi="Arial" w:cs="Arial" w:eastAsia="Arial"/>
          <w:color w:val="252525"/>
          <w:sz w:val="51"/>
        </w:rPr>
        <w:t>ou</w:t>
      </w:r>
    </w:p>
    <w:p>
      <w:pPr>
        <w:spacing w:line="240" w:lineRule="auto" w:after="0" w:before="0"/>
        <w:ind w:right="0" w:left="0"/>
      </w:pPr>
      <w:r>
        <w:rPr>
          <w:rFonts w:ascii="Arial" w:hAnsi="Arial" w:cs="Arial" w:eastAsia="Arial"/>
          <w:color w:val="252525"/>
          <w:sz w:val="51"/>
        </w:rPr>
        <w:t>B. une instabilité persistante alors que S &gt; Scrit.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7. Lecture scientifique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cas établit que l’instabilité économique ne résulte pas uniquement de la complexité ou de la taille d’un marché, mais d’un déséquilibre mesurable entre direction collective, continuité des flux d’échange, coûts de maintien et bruit informationnel. Le passage sous Scrit formalise la perte de cohérence du système économique.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Cas 45 — Chaîne logistique industrielle intégrée en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régime stable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0. Objet du test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Tester si la métrique</w:t>
      </w:r>
    </w:p>
    <w:p>
      <w:pPr>
        <w:spacing w:line="240" w:lineRule="auto" w:after="0" w:before="0"/>
        <w:ind w:right="0" w:left="0"/>
      </w:pPr>
      <w:r>
        <w:rPr>
          <w:rFonts w:ascii="Arial" w:hAnsi="Arial" w:cs="Arial" w:eastAsia="Arial"/>
          <w:color w:val="252525"/>
          <w:sz w:val="51"/>
        </w:rPr>
        <w:t>S = (β × ΔΦ) / (T × σ)</w:t>
      </w:r>
    </w:p>
    <w:p>
      <w:pPr>
        <w:spacing w:line="240" w:lineRule="auto" w:after="0" w:before="0"/>
        <w:ind w:right="0" w:left="0"/>
      </w:pPr>
      <w:r>
        <w:rPr>
          <w:rFonts w:ascii="Arial" w:hAnsi="Arial" w:cs="Arial" w:eastAsia="Arial"/>
          <w:color w:val="252525"/>
          <w:sz w:val="51"/>
        </w:rPr>
        <w:t>caractérise correctement la stabilité opérationnelle d’une chaîne logistique industrielle lorsque la coordination entre production, transport et distribution est durable, sans hypothèse normative sur l’optimalité économique.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Délimitation du système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Système : chaîne logistique industrielle intégrée (exemple opératoire : production → entreposage → transport → distribution).</w:t>
      </w:r>
    </w:p>
    <w:p>
      <w:pPr>
        <w:spacing w:line="240" w:lineRule="auto" w:after="0" w:before="0"/>
        <w:ind w:right="0" w:left="0"/>
      </w:pPr>
      <w:r>
        <w:rPr>
          <w:rFonts w:ascii="Arial" w:hAnsi="Arial" w:cs="Arial" w:eastAsia="Arial"/>
          <w:color w:val="252525"/>
          <w:sz w:val="51"/>
        </w:rPr>
        <w:t>Frontières : sites de production, plateformes logistiques, transporteurs, systèmes d’information (prévisions, ordonnancement), stocks.</w:t>
      </w:r>
    </w:p>
    <w:p>
      <w:pPr>
        <w:spacing w:line="240" w:lineRule="auto" w:after="0" w:before="0"/>
        <w:ind w:right="0" w:left="0"/>
      </w:pPr>
      <w:r>
        <w:rPr>
          <w:rFonts w:ascii="Arial" w:hAnsi="Arial" w:cs="Arial" w:eastAsia="Arial"/>
          <w:color w:val="252525"/>
          <w:sz w:val="51"/>
        </w:rPr>
        <w:t>Environnement : demande relativement stationnaire sur Δt, contraintes réglementaires et énergétiques constantes, aléas mineurs intégrés dans σ.</w:t>
      </w:r>
    </w:p>
    <w:p>
      <w:pPr>
        <w:spacing w:line="240" w:lineRule="auto" w:after="0" w:before="0"/>
        <w:ind w:right="0" w:left="0"/>
      </w:pPr>
      <w:r>
        <w:rPr>
          <w:rFonts w:ascii="Arial" w:hAnsi="Arial" w:cs="Arial" w:eastAsia="Arial"/>
          <w:color w:val="252525"/>
          <w:sz w:val="51"/>
        </w:rPr>
        <w:t xml:space="preserve">Fenêtre d’observation Δt : plusieurs cycles complets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de planification et d’exécution (prévision → production → livraison → réajustement).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Définitions opératoires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Les définitions de β, ΔΦ, T et σ sont identiques à celles établies précédemment, adaptées à l’échelle logistique.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β — Direction interne</w:t>
      </w:r>
    </w:p>
    <w:p>
      <w:pPr>
        <w:spacing w:line="240" w:lineRule="auto" w:after="0" w:before="0"/>
        <w:ind w:right="0" w:left="0"/>
      </w:pPr>
      <w:r>
        <w:rPr>
          <w:rFonts w:ascii="Arial" w:hAnsi="Arial" w:cs="Arial" w:eastAsia="Arial"/>
          <w:color w:val="252525"/>
          <w:sz w:val="51"/>
        </w:rPr>
        <w:t>β mesure l’existence d’un objectif opérationnel partagé et stable : livrer le bon produit, au bon endroit, au bon moment.</w:t>
      </w:r>
    </w:p>
    <w:p>
      <w:pPr>
        <w:spacing w:line="240" w:lineRule="auto" w:after="0" w:before="0"/>
        <w:ind w:right="0" w:left="0"/>
      </w:pPr>
      <w:r>
        <w:rPr>
          <w:rFonts w:ascii="Arial" w:hAnsi="Arial" w:cs="Arial" w:eastAsia="Arial"/>
          <w:color w:val="252525"/>
          <w:sz w:val="51"/>
        </w:rPr>
        <w:t>Proxy minimal : alignement durable entre plans de production, niveaux de stock cibles et engagements de livraison.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ΔΦ — Flux cohérent de transformation</w:t>
      </w:r>
    </w:p>
    <w:p>
      <w:pPr>
        <w:spacing w:line="240" w:lineRule="auto" w:after="0" w:before="0"/>
        <w:ind w:right="0" w:left="0"/>
      </w:pPr>
      <w:r>
        <w:rPr>
          <w:rFonts w:ascii="Arial" w:hAnsi="Arial" w:cs="Arial" w:eastAsia="Arial"/>
          <w:color w:val="252525"/>
          <w:sz w:val="51"/>
        </w:rPr>
        <w:t>ΔΦ mesure la continuité fonctionnelle entre prévisions, décisions d’ordonnancement, flux physiques et livraisons effectives.</w:t>
      </w:r>
    </w:p>
    <w:p>
      <w:pPr>
        <w:spacing w:line="240" w:lineRule="auto" w:after="0" w:before="0"/>
        <w:ind w:right="0" w:left="0"/>
      </w:pPr>
      <w:r>
        <w:rPr>
          <w:rFonts w:ascii="Arial" w:hAnsi="Arial" w:cs="Arial" w:eastAsia="Arial"/>
          <w:color w:val="252525"/>
          <w:sz w:val="51"/>
        </w:rPr>
        <w:t>Proxy minimal : traçabilité bout en bout sans ruptures fréquentes (retards non expliqués, réaffectations constantes).</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 — Tension de maintien</w:t>
      </w:r>
    </w:p>
    <w:p>
      <w:pPr>
        <w:spacing w:line="240" w:lineRule="auto" w:after="0" w:before="0"/>
        <w:ind w:right="0" w:left="0"/>
      </w:pPr>
      <w:r>
        <w:rPr>
          <w:rFonts w:ascii="Arial" w:hAnsi="Arial" w:cs="Arial" w:eastAsia="Arial"/>
          <w:color w:val="252525"/>
          <w:sz w:val="51"/>
        </w:rPr>
        <w:t>T mesure le coût nécessaire pour maintenir la continuité de la chaîne : stocks de sécurité, redondances, coordination, systèmes d’information.</w:t>
      </w:r>
    </w:p>
    <w:p>
      <w:pPr>
        <w:spacing w:line="240" w:lineRule="auto" w:after="0" w:before="0"/>
        <w:ind w:right="0" w:left="0"/>
      </w:pPr>
      <w:r>
        <w:rPr>
          <w:rFonts w:ascii="Arial" w:hAnsi="Arial" w:cs="Arial" w:eastAsia="Arial"/>
          <w:color w:val="252525"/>
          <w:sz w:val="51"/>
        </w:rPr>
        <w:t>Proxy minimal : niveau de ressources mobilisées proportionné à la variabilité réelle de la demande et des délais.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σ — Bruit opérationnel</w:t>
      </w:r>
    </w:p>
    <w:p>
      <w:pPr>
        <w:spacing w:line="240" w:lineRule="auto" w:after="0" w:before="0"/>
        <w:ind w:right="0" w:left="0"/>
      </w:pPr>
      <w:r>
        <w:rPr>
          <w:rFonts w:ascii="Arial" w:hAnsi="Arial" w:cs="Arial" w:eastAsia="Arial"/>
          <w:color w:val="252525"/>
          <w:sz w:val="51"/>
        </w:rPr>
        <w:t>σ mesure les perturbations non structurées : erreurs de prévision non absorbées, informations tardives, incidents mineurs non anticipés.</w:t>
      </w:r>
    </w:p>
    <w:p>
      <w:pPr>
        <w:spacing w:line="240" w:lineRule="auto" w:after="0" w:before="0"/>
        <w:ind w:right="0" w:left="0"/>
      </w:pPr>
      <w:r>
        <w:rPr>
          <w:rFonts w:ascii="Arial" w:hAnsi="Arial" w:cs="Arial" w:eastAsia="Arial"/>
          <w:color w:val="252525"/>
          <w:sz w:val="51"/>
        </w:rPr>
        <w:t>Proxy minimal : variabilité résiduelle des délais et volumes non expliquée par les paramètres connus.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Évaluation des termes dans un régime stable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β</w:t>
      </w:r>
    </w:p>
    <w:p>
      <w:pPr>
        <w:spacing w:line="240" w:lineRule="auto" w:after="0" w:before="0"/>
        <w:ind w:right="0" w:left="0"/>
      </w:pPr>
      <w:r>
        <w:rPr>
          <w:rFonts w:ascii="Arial" w:hAnsi="Arial" w:cs="Arial" w:eastAsia="Arial"/>
          <w:color w:val="252525"/>
          <w:sz w:val="51"/>
        </w:rPr>
        <w:t>Les objectifs sont clairs et partagés entre acteurs. Les décisions locales restent alignées avec la performance globale. β est élevé.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ΔΦ</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Les flux physiques et informationnels sont synchronisés. Les ajustements sont progressifs et causaux. ΔΦ est élevé.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w:t>
      </w:r>
    </w:p>
    <w:p>
      <w:pPr>
        <w:spacing w:line="240" w:lineRule="auto" w:after="0" w:before="0"/>
        <w:ind w:right="0" w:left="0"/>
      </w:pPr>
      <w:r>
        <w:rPr>
          <w:rFonts w:ascii="Arial" w:hAnsi="Arial" w:cs="Arial" w:eastAsia="Arial"/>
          <w:color w:val="252525"/>
          <w:sz w:val="51"/>
        </w:rPr>
        <w:t>Des marges de sécurité existent, mais restent proportionnées. Le coût de maintien n’écrase pas la capacité opérationnelle. T est modéré.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σ</w:t>
      </w:r>
    </w:p>
    <w:p>
      <w:pPr>
        <w:spacing w:line="240" w:lineRule="auto" w:after="0" w:before="0"/>
        <w:ind w:right="0" w:left="0"/>
      </w:pPr>
      <w:r>
        <w:rPr>
          <w:rFonts w:ascii="Arial" w:hAnsi="Arial" w:cs="Arial" w:eastAsia="Arial"/>
          <w:color w:val="252525"/>
          <w:sz w:val="51"/>
        </w:rPr>
        <w:t>Les aléas mineurs sont absorbés par la structure. Les perturbations ne se propagent pas de manière incontrôlée. σ est faible.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4. Calcul qualitatif de S et prédiction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Avec β élevé, ΔΦ élevé, T modéré et σ faible, on obtient :</w:t>
      </w:r>
    </w:p>
    <w:p>
      <w:pPr>
        <w:spacing w:line="240" w:lineRule="auto" w:after="0" w:before="0"/>
        <w:ind w:right="0" w:left="0"/>
      </w:pPr>
      <w:r>
        <w:rPr>
          <w:rFonts w:ascii="Arial" w:hAnsi="Arial" w:cs="Arial" w:eastAsia="Arial"/>
          <w:color w:val="252525"/>
          <w:sz w:val="51"/>
        </w:rPr>
        <w:t>S_logistique_stable &gt; Scrit.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loi prédit une robustesse opérationnelle, avec continuité de service malgré les perturbations ordinaires.</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5. Critères observables de validation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cas est concordant si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les taux de service restent élevés sur Δt,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les retards et ruptures restent ponctuels et expliqués,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les coûts de maintien restent stables relativement au volume traité,</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4. le calcul de S place durablement le système au-dessus du seuil critique.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6. Conditions d’invalidation explicites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cas invalide la loi si l’on observe, sans choc externe majeur non modélisé :</w:t>
      </w:r>
    </w:p>
    <w:p>
      <w:pPr>
        <w:spacing w:line="240" w:lineRule="auto" w:after="0" w:before="0"/>
        <w:ind w:right="0" w:left="0"/>
      </w:pPr>
      <w:r>
        <w:rPr>
          <w:rFonts w:ascii="Arial" w:hAnsi="Arial" w:cs="Arial" w:eastAsia="Arial"/>
          <w:color w:val="252525"/>
          <w:sz w:val="51"/>
        </w:rPr>
        <w:t>A. une chaîne logistique durablement stable alors que S &lt; Scrit,</w:t>
      </w:r>
    </w:p>
    <w:p>
      <w:pPr>
        <w:spacing w:line="240" w:lineRule="auto" w:after="0" w:before="0"/>
        <w:ind w:right="0" w:left="0"/>
      </w:pPr>
      <w:r>
        <w:rPr>
          <w:rFonts w:ascii="Arial" w:hAnsi="Arial" w:cs="Arial" w:eastAsia="Arial"/>
          <w:color w:val="252525"/>
          <w:sz w:val="51"/>
        </w:rPr>
        <w:t>ou</w:t>
      </w:r>
    </w:p>
    <w:p>
      <w:pPr>
        <w:spacing w:line="240" w:lineRule="auto" w:after="0" w:before="0"/>
        <w:ind w:right="0" w:left="0"/>
      </w:pPr>
      <w:r>
        <w:rPr>
          <w:rFonts w:ascii="Arial" w:hAnsi="Arial" w:cs="Arial" w:eastAsia="Arial"/>
          <w:color w:val="252525"/>
          <w:sz w:val="51"/>
        </w:rPr>
        <w:t>B. des ruptures systémiques répétées alors que S &gt; Scrit.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7. Lecture scientifique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cas montre que la stabilité logistique n’est pas due à l’absence d’aléas, mais à un rapport mesurable où la direction opérationnelle et la continuité des flux dominent la tension de maintien et le bruit. La métrique S formalise cette robustesse sans recourir à des indicateurs spécifiques au secteur.</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Cas 46 — Chaîne logistique industrielle fragmentée ou rompue (perte de cohérence opérationnelle)</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0. Objet du test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Tester si la métrique</w:t>
      </w:r>
    </w:p>
    <w:p>
      <w:pPr>
        <w:spacing w:line="240" w:lineRule="auto" w:after="0" w:before="0"/>
        <w:ind w:right="0" w:left="0"/>
      </w:pPr>
      <w:r>
        <w:rPr>
          <w:rFonts w:ascii="Arial" w:hAnsi="Arial" w:cs="Arial" w:eastAsia="Arial"/>
          <w:color w:val="252525"/>
          <w:sz w:val="51"/>
        </w:rPr>
        <w:t>S = (β × ΔΦ) / (T × σ)</w:t>
      </w:r>
    </w:p>
    <w:p>
      <w:pPr>
        <w:spacing w:line="240" w:lineRule="auto" w:after="0" w:before="0"/>
        <w:ind w:right="0" w:left="0"/>
      </w:pPr>
      <w:r>
        <w:rPr>
          <w:rFonts w:ascii="Arial" w:hAnsi="Arial" w:cs="Arial" w:eastAsia="Arial"/>
          <w:color w:val="252525"/>
          <w:sz w:val="51"/>
        </w:rPr>
        <w:t>détecte correctement la transition d’une chaîne logistique fonctionnelle vers un régime instable, lorsque la coordination entre production, information et transport se dégrade durablement, sans modifier les définitions ni le seuil critique.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Délimitation du système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Système : chaîne logistique industrielle comparable à celle du Cas 45, observée dans une phase de rupture ou de fragmentation.</w:t>
      </w:r>
    </w:p>
    <w:p>
      <w:pPr>
        <w:spacing w:line="240" w:lineRule="auto" w:after="0" w:before="0"/>
        <w:ind w:right="0" w:left="0"/>
      </w:pPr>
      <w:r>
        <w:rPr>
          <w:rFonts w:ascii="Arial" w:hAnsi="Arial" w:cs="Arial" w:eastAsia="Arial"/>
          <w:color w:val="252525"/>
          <w:sz w:val="51"/>
        </w:rPr>
        <w:t>Frontières : mêmes sites de production, plateformes, transporteurs et systèmes d’information, mais avec des liaisons devenues intermittentes ou contradictoires.</w:t>
      </w:r>
    </w:p>
    <w:p>
      <w:pPr>
        <w:spacing w:line="240" w:lineRule="auto" w:after="0" w:before="0"/>
        <w:ind w:right="0" w:left="0"/>
      </w:pPr>
      <w:r>
        <w:rPr>
          <w:rFonts w:ascii="Arial" w:hAnsi="Arial" w:cs="Arial" w:eastAsia="Arial"/>
          <w:color w:val="252525"/>
          <w:sz w:val="51"/>
        </w:rPr>
        <w:t>Environnement : demande inchangée à court terme, chocs répétés (retards, pénuries, incidents) intégrés explicitement dans σ.</w:t>
      </w:r>
    </w:p>
    <w:p>
      <w:pPr>
        <w:spacing w:line="240" w:lineRule="auto" w:after="0" w:before="0"/>
        <w:ind w:right="0" w:left="0"/>
      </w:pPr>
      <w:r>
        <w:rPr>
          <w:rFonts w:ascii="Arial" w:hAnsi="Arial" w:cs="Arial" w:eastAsia="Arial"/>
          <w:color w:val="252525"/>
          <w:sz w:val="51"/>
        </w:rPr>
        <w:t xml:space="preserve">Fenêtre d’observation Δt : plusieurs cycles de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planification et d’exécution montrant la répétition des dysfonctionnements.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Définitions opératoires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Les définitions de β, ΔΦ, T et σ sont strictement identiques à celles du Cas 45.</w:t>
      </w:r>
    </w:p>
    <w:p>
      <w:pPr>
        <w:spacing w:line="240" w:lineRule="auto" w:after="0" w:before="0"/>
        <w:ind w:right="0" w:left="0"/>
      </w:pPr>
      <w:r>
        <w:rPr>
          <w:rFonts w:ascii="Arial" w:hAnsi="Arial" w:cs="Arial" w:eastAsia="Arial"/>
          <w:color w:val="252525"/>
          <w:sz w:val="51"/>
        </w:rPr>
        <w:t>Aucune redéfinition ni recalibrage n’est autorisé.</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Évaluation des termes dans un régime fragmenté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β — Direction interne</w:t>
      </w:r>
    </w:p>
    <w:p>
      <w:pPr>
        <w:spacing w:line="240" w:lineRule="auto" w:after="0" w:before="0"/>
        <w:ind w:right="0" w:left="0"/>
      </w:pPr>
      <w:r>
        <w:rPr>
          <w:rFonts w:ascii="Arial" w:hAnsi="Arial" w:cs="Arial" w:eastAsia="Arial"/>
          <w:color w:val="252525"/>
          <w:sz w:val="51"/>
        </w:rPr>
        <w:t>Les objectifs globaux (service client, continuité) cessent d’être partagés.</w:t>
      </w:r>
    </w:p>
    <w:p>
      <w:pPr>
        <w:spacing w:line="240" w:lineRule="auto" w:after="0" w:before="0"/>
        <w:ind w:right="0" w:left="0"/>
      </w:pPr>
      <w:r>
        <w:rPr>
          <w:rFonts w:ascii="Arial" w:hAnsi="Arial" w:cs="Arial" w:eastAsia="Arial"/>
          <w:color w:val="252525"/>
          <w:sz w:val="51"/>
        </w:rPr>
        <w:t>Les décisions locales deviennent défensives ou opportunistes (surstockage, priorités contradictoires).</w:t>
      </w:r>
    </w:p>
    <w:p>
      <w:pPr>
        <w:spacing w:line="240" w:lineRule="auto" w:after="0" w:before="0"/>
        <w:ind w:right="0" w:left="0"/>
      </w:pPr>
      <w:r>
        <w:rPr>
          <w:rFonts w:ascii="Arial" w:hAnsi="Arial" w:cs="Arial" w:eastAsia="Arial"/>
          <w:color w:val="252525"/>
          <w:sz w:val="51"/>
        </w:rPr>
        <w:t>L’alignement entre acteurs disparaît.</w:t>
      </w:r>
    </w:p>
    <w:p>
      <w:pPr>
        <w:spacing w:line="240" w:lineRule="auto" w:after="0" w:before="0"/>
        <w:ind w:right="0" w:left="0"/>
      </w:pPr>
      <w:r>
        <w:rPr>
          <w:rFonts w:ascii="Arial" w:hAnsi="Arial" w:cs="Arial" w:eastAsia="Arial"/>
          <w:color w:val="252525"/>
          <w:sz w:val="51"/>
        </w:rPr>
        <w:t>β diminue.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ΔΦ — Flux cohérent de transformation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Le lien causal entre prévision, ordonnancement et flux physiques se rompt.</w:t>
      </w:r>
    </w:p>
    <w:p>
      <w:pPr>
        <w:spacing w:line="240" w:lineRule="auto" w:after="0" w:before="0"/>
        <w:ind w:right="0" w:left="0"/>
      </w:pPr>
      <w:r>
        <w:rPr>
          <w:rFonts w:ascii="Arial" w:hAnsi="Arial" w:cs="Arial" w:eastAsia="Arial"/>
          <w:color w:val="252525"/>
          <w:sz w:val="51"/>
        </w:rPr>
        <w:t>Les décisions sont constamment révisées sans stabilisation.</w:t>
      </w:r>
    </w:p>
    <w:p>
      <w:pPr>
        <w:spacing w:line="240" w:lineRule="auto" w:after="0" w:before="0"/>
        <w:ind w:right="0" w:left="0"/>
      </w:pPr>
      <w:r>
        <w:rPr>
          <w:rFonts w:ascii="Arial" w:hAnsi="Arial" w:cs="Arial" w:eastAsia="Arial"/>
          <w:color w:val="252525"/>
          <w:sz w:val="51"/>
        </w:rPr>
        <w:t>Les états successifs de la chaîne ne s’enchaînent plus de manière fonctionnelle.</w:t>
      </w:r>
    </w:p>
    <w:p>
      <w:pPr>
        <w:spacing w:line="240" w:lineRule="auto" w:after="0" w:before="0"/>
        <w:ind w:right="0" w:left="0"/>
      </w:pPr>
      <w:r>
        <w:rPr>
          <w:rFonts w:ascii="Arial" w:hAnsi="Arial" w:cs="Arial" w:eastAsia="Arial"/>
          <w:color w:val="252525"/>
          <w:sz w:val="51"/>
        </w:rPr>
        <w:t>ΔΦ chute fortement.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 — Tension de maintien</w:t>
      </w:r>
    </w:p>
    <w:p>
      <w:pPr>
        <w:spacing w:line="240" w:lineRule="auto" w:after="0" w:before="0"/>
        <w:ind w:right="0" w:left="0"/>
      </w:pPr>
      <w:r>
        <w:rPr>
          <w:rFonts w:ascii="Arial" w:hAnsi="Arial" w:cs="Arial" w:eastAsia="Arial"/>
          <w:color w:val="252525"/>
          <w:sz w:val="51"/>
        </w:rPr>
        <w:t>Les coûts explosent : stocks excessifs, transports d’urgence, replanifications permanentes.</w:t>
      </w:r>
    </w:p>
    <w:p>
      <w:pPr>
        <w:spacing w:line="240" w:lineRule="auto" w:after="0" w:before="0"/>
        <w:ind w:right="0" w:left="0"/>
      </w:pPr>
      <w:r>
        <w:rPr>
          <w:rFonts w:ascii="Arial" w:hAnsi="Arial" w:cs="Arial" w:eastAsia="Arial"/>
          <w:color w:val="252525"/>
          <w:sz w:val="51"/>
        </w:rPr>
        <w:t>Ces efforts supplémentaires ne restaurent pas la continuité.</w:t>
      </w:r>
    </w:p>
    <w:p>
      <w:pPr>
        <w:spacing w:line="240" w:lineRule="auto" w:after="0" w:before="0"/>
        <w:ind w:right="0" w:left="0"/>
      </w:pPr>
      <w:r>
        <w:rPr>
          <w:rFonts w:ascii="Arial" w:hAnsi="Arial" w:cs="Arial" w:eastAsia="Arial"/>
          <w:color w:val="252525"/>
          <w:sz w:val="51"/>
        </w:rPr>
        <w:t>T devient élevé et instable.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σ — Bruit opérationnel</w:t>
      </w:r>
    </w:p>
    <w:p>
      <w:pPr>
        <w:spacing w:line="240" w:lineRule="auto" w:after="0" w:before="0"/>
        <w:ind w:right="0" w:left="0"/>
      </w:pPr>
      <w:r>
        <w:rPr>
          <w:rFonts w:ascii="Arial" w:hAnsi="Arial" w:cs="Arial" w:eastAsia="Arial"/>
          <w:color w:val="252525"/>
          <w:sz w:val="51"/>
        </w:rPr>
        <w:t>Les perturbations non structurées dominent : informations contradictoires, délais imprévisibles, incidents en cascade.</w:t>
      </w:r>
    </w:p>
    <w:p>
      <w:pPr>
        <w:spacing w:line="240" w:lineRule="auto" w:after="0" w:before="0"/>
        <w:ind w:right="0" w:left="0"/>
      </w:pPr>
      <w:r>
        <w:rPr>
          <w:rFonts w:ascii="Arial" w:hAnsi="Arial" w:cs="Arial" w:eastAsia="Arial"/>
          <w:color w:val="252525"/>
          <w:sz w:val="51"/>
        </w:rPr>
        <w:t>Le bruit se propage d’un maillon à l’autre.</w:t>
      </w:r>
    </w:p>
    <w:p>
      <w:pPr>
        <w:spacing w:line="240" w:lineRule="auto" w:after="0" w:before="0"/>
        <w:ind w:right="0" w:left="0"/>
      </w:pPr>
      <w:r>
        <w:rPr>
          <w:rFonts w:ascii="Arial" w:hAnsi="Arial" w:cs="Arial" w:eastAsia="Arial"/>
          <w:color w:val="252525"/>
          <w:sz w:val="51"/>
        </w:rPr>
        <w:t>σ augmente fortement.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4. Calcul qualitatif de S et prédiction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Avec β faible, ΔΦ faible, T élevé et σ élevé, on obtient :</w:t>
      </w:r>
    </w:p>
    <w:p>
      <w:pPr>
        <w:spacing w:line="240" w:lineRule="auto" w:after="0" w:before="0"/>
        <w:ind w:right="0" w:left="0"/>
      </w:pPr>
      <w:r>
        <w:rPr>
          <w:rFonts w:ascii="Arial" w:hAnsi="Arial" w:cs="Arial" w:eastAsia="Arial"/>
          <w:color w:val="252525"/>
          <w:sz w:val="51"/>
        </w:rPr>
        <w:t>S_logistique_fragmentée &lt; Scrit.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loi prédit une perte durable de cohérence opérationnelle, se traduisant par ruptures de stock, retards systémiques et inefficacité globale.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5. Critères observables de validation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cas est concordant si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les ruptures de flux deviennent récurrentes,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les coûts de maintien augmentent sans amélioration du taux de service,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les décisions correctrices s’annulent ou se contredisent,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4. le calcul de S place durablement le système sous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le seuil critique.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6. Conditions d’invalidation explicites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cas invalide la loi si l’on observe, sans choc externe majeur non modélisé :</w:t>
      </w:r>
    </w:p>
    <w:p>
      <w:pPr>
        <w:spacing w:line="240" w:lineRule="auto" w:after="0" w:before="0"/>
        <w:ind w:right="0" w:left="0"/>
      </w:pPr>
      <w:r>
        <w:rPr>
          <w:rFonts w:ascii="Arial" w:hAnsi="Arial" w:cs="Arial" w:eastAsia="Arial"/>
          <w:color w:val="252525"/>
          <w:sz w:val="51"/>
        </w:rPr>
        <w:t>A. une chaîne logistique durablement stable alors que S &lt; Scrit,</w:t>
      </w:r>
    </w:p>
    <w:p>
      <w:pPr>
        <w:spacing w:line="240" w:lineRule="auto" w:after="0" w:before="0"/>
        <w:ind w:right="0" w:left="0"/>
      </w:pPr>
      <w:r>
        <w:rPr>
          <w:rFonts w:ascii="Arial" w:hAnsi="Arial" w:cs="Arial" w:eastAsia="Arial"/>
          <w:color w:val="252525"/>
          <w:sz w:val="51"/>
        </w:rPr>
        <w:t>ou</w:t>
      </w:r>
    </w:p>
    <w:p>
      <w:pPr>
        <w:spacing w:line="240" w:lineRule="auto" w:after="0" w:before="0"/>
        <w:ind w:right="0" w:left="0"/>
      </w:pPr>
      <w:r>
        <w:rPr>
          <w:rFonts w:ascii="Arial" w:hAnsi="Arial" w:cs="Arial" w:eastAsia="Arial"/>
          <w:color w:val="252525"/>
          <w:sz w:val="51"/>
        </w:rPr>
        <w:t>B. une fragmentation persistante alors que S &gt; Scrit.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7. Lecture scientifique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cas établit que l’effondrement logistique n’est pas dû à un événement isolé, mais à un rapport structurel où la direction et la continuité des flux deviennent insuffisantes face à la tension de maintien et au bruit. Le passage sous Scrit formalise cette perte de cohérence industrielle.</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Cas 47 — Système énergétique centralisé en régime stable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0. Objet du test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Tester si la métrique</w:t>
      </w:r>
    </w:p>
    <w:p>
      <w:pPr>
        <w:spacing w:line="240" w:lineRule="auto" w:after="0" w:before="0"/>
        <w:ind w:right="0" w:left="0"/>
      </w:pPr>
      <w:r>
        <w:rPr>
          <w:rFonts w:ascii="Arial" w:hAnsi="Arial" w:cs="Arial" w:eastAsia="Arial"/>
          <w:color w:val="252525"/>
          <w:sz w:val="51"/>
        </w:rPr>
        <w:t>S = (β × ΔΦ) / (T × σ)</w:t>
      </w:r>
    </w:p>
    <w:p>
      <w:pPr>
        <w:spacing w:line="240" w:lineRule="auto" w:after="0" w:before="0"/>
        <w:ind w:right="0" w:left="0"/>
      </w:pPr>
      <w:r>
        <w:rPr>
          <w:rFonts w:ascii="Arial" w:hAnsi="Arial" w:cs="Arial" w:eastAsia="Arial"/>
          <w:color w:val="252525"/>
          <w:sz w:val="51"/>
        </w:rPr>
        <w:t>caractérise correctement la stabilité d’un système énergétique centralisé lorsque production, distribution et régulation assurent une continuité de service durable.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Délimitation du système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Système : réseau énergétique centralisé (exemple opératoire : réseau électrique national).</w:t>
      </w:r>
    </w:p>
    <w:p>
      <w:pPr>
        <w:spacing w:line="240" w:lineRule="auto" w:after="0" w:before="0"/>
        <w:ind w:right="0" w:left="0"/>
      </w:pPr>
      <w:r>
        <w:rPr>
          <w:rFonts w:ascii="Arial" w:hAnsi="Arial" w:cs="Arial" w:eastAsia="Arial"/>
          <w:color w:val="252525"/>
          <w:sz w:val="51"/>
        </w:rPr>
        <w:t>Frontières : unités de production, réseau de transport et de distribution, dispositifs de régulation et d’équilibrage.</w:t>
      </w:r>
    </w:p>
    <w:p>
      <w:pPr>
        <w:spacing w:line="240" w:lineRule="auto" w:after="0" w:before="0"/>
        <w:ind w:right="0" w:left="0"/>
      </w:pPr>
      <w:r>
        <w:rPr>
          <w:rFonts w:ascii="Arial" w:hAnsi="Arial" w:cs="Arial" w:eastAsia="Arial"/>
          <w:color w:val="252525"/>
          <w:sz w:val="51"/>
        </w:rPr>
        <w:t xml:space="preserve">Environnement : demande agrégée relativement stationnaire sur Δt, conditions climatiques usuelles,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chocs mineurs intégrés dans σ.</w:t>
      </w:r>
    </w:p>
    <w:p>
      <w:pPr>
        <w:spacing w:line="240" w:lineRule="auto" w:after="0" w:before="0"/>
        <w:ind w:right="0" w:left="0"/>
      </w:pPr>
      <w:r>
        <w:rPr>
          <w:rFonts w:ascii="Arial" w:hAnsi="Arial" w:cs="Arial" w:eastAsia="Arial"/>
          <w:color w:val="252525"/>
          <w:sz w:val="51"/>
        </w:rPr>
        <w:t>Fenêtre d’observation Δt : plusieurs cycles complets d’équilibrage (prévision → production → distribution → correction).</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Définitions opératoires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Les définitions de β, ΔΦ, T et σ sont identiques à celles établies précédemment, adaptées à l’échelle énergétique.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β — Direction interne</w:t>
      </w:r>
    </w:p>
    <w:p>
      <w:pPr>
        <w:spacing w:line="240" w:lineRule="auto" w:after="0" w:before="0"/>
        <w:ind w:right="0" w:left="0"/>
      </w:pPr>
      <w:r>
        <w:rPr>
          <w:rFonts w:ascii="Arial" w:hAnsi="Arial" w:cs="Arial" w:eastAsia="Arial"/>
          <w:color w:val="252525"/>
          <w:sz w:val="51"/>
        </w:rPr>
        <w:t>β mesure l’existence d’une orientation collective claire : assurer la continuité et la qualité de l’approvisionnement.</w:t>
      </w:r>
    </w:p>
    <w:p>
      <w:pPr>
        <w:spacing w:line="240" w:lineRule="auto" w:after="0" w:before="0"/>
        <w:ind w:right="0" w:left="0"/>
      </w:pPr>
      <w:r>
        <w:rPr>
          <w:rFonts w:ascii="Arial" w:hAnsi="Arial" w:cs="Arial" w:eastAsia="Arial"/>
          <w:color w:val="252525"/>
          <w:sz w:val="51"/>
        </w:rPr>
        <w:t>Proxy minimal : alignement stable entre objectifs de production, règles d’équilibrage et décisions d’exploitation.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ΔΦ — Flux cohérent de transformation</w:t>
      </w:r>
    </w:p>
    <w:p>
      <w:pPr>
        <w:spacing w:line="240" w:lineRule="auto" w:after="0" w:before="0"/>
        <w:ind w:right="0" w:left="0"/>
      </w:pPr>
      <w:r>
        <w:rPr>
          <w:rFonts w:ascii="Arial" w:hAnsi="Arial" w:cs="Arial" w:eastAsia="Arial"/>
          <w:color w:val="252525"/>
          <w:sz w:val="51"/>
        </w:rPr>
        <w:t>ΔΦ mesure la continuité fonctionnelle entre prévisions de charge, ajustements de production et flux distribués.</w:t>
      </w:r>
    </w:p>
    <w:p>
      <w:pPr>
        <w:spacing w:line="240" w:lineRule="auto" w:after="0" w:before="0"/>
        <w:ind w:right="0" w:left="0"/>
      </w:pPr>
      <w:r>
        <w:rPr>
          <w:rFonts w:ascii="Arial" w:hAnsi="Arial" w:cs="Arial" w:eastAsia="Arial"/>
          <w:color w:val="252525"/>
          <w:sz w:val="51"/>
        </w:rPr>
        <w:t xml:space="preserve">Proxy minimal : capacité du réseau à traduire les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variations de demande en ajustements proportionnés sans rupture.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 — Tension de maintien</w:t>
      </w:r>
    </w:p>
    <w:p>
      <w:pPr>
        <w:spacing w:line="240" w:lineRule="auto" w:after="0" w:before="0"/>
        <w:ind w:right="0" w:left="0"/>
      </w:pPr>
      <w:r>
        <w:rPr>
          <w:rFonts w:ascii="Arial" w:hAnsi="Arial" w:cs="Arial" w:eastAsia="Arial"/>
          <w:color w:val="252525"/>
          <w:sz w:val="51"/>
        </w:rPr>
        <w:t>T mesure le coût nécessaire pour maintenir l’équilibre du système : réserves, redondances, maintenance, pilotage en temps réel.</w:t>
      </w:r>
    </w:p>
    <w:p>
      <w:pPr>
        <w:spacing w:line="240" w:lineRule="auto" w:after="0" w:before="0"/>
        <w:ind w:right="0" w:left="0"/>
      </w:pPr>
      <w:r>
        <w:rPr>
          <w:rFonts w:ascii="Arial" w:hAnsi="Arial" w:cs="Arial" w:eastAsia="Arial"/>
          <w:color w:val="252525"/>
          <w:sz w:val="51"/>
        </w:rPr>
        <w:t>Proxy minimal : ressources mobilisées proportionnées à la variabilité normale de la demande.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σ — Bruit opérationnel</w:t>
      </w:r>
    </w:p>
    <w:p>
      <w:pPr>
        <w:spacing w:line="240" w:lineRule="auto" w:after="0" w:before="0"/>
        <w:ind w:right="0" w:left="0"/>
      </w:pPr>
      <w:r>
        <w:rPr>
          <w:rFonts w:ascii="Arial" w:hAnsi="Arial" w:cs="Arial" w:eastAsia="Arial"/>
          <w:color w:val="252525"/>
          <w:sz w:val="51"/>
        </w:rPr>
        <w:t>σ mesure les perturbations non structurées : fluctuations imprévues, incidents locaux, erreurs de prévision mineures.</w:t>
      </w:r>
    </w:p>
    <w:p>
      <w:pPr>
        <w:spacing w:line="240" w:lineRule="auto" w:after="0" w:before="0"/>
        <w:ind w:right="0" w:left="0"/>
      </w:pPr>
      <w:r>
        <w:rPr>
          <w:rFonts w:ascii="Arial" w:hAnsi="Arial" w:cs="Arial" w:eastAsia="Arial"/>
          <w:color w:val="252525"/>
          <w:sz w:val="51"/>
        </w:rPr>
        <w:t>Proxy minimal : variabilité résiduelle non amplifiée par le réseau.</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Évaluation des termes dans un régime stable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β</w:t>
      </w:r>
    </w:p>
    <w:p>
      <w:pPr>
        <w:spacing w:line="240" w:lineRule="auto" w:after="0" w:before="0"/>
        <w:ind w:right="0" w:left="0"/>
      </w:pPr>
      <w:r>
        <w:rPr>
          <w:rFonts w:ascii="Arial" w:hAnsi="Arial" w:cs="Arial" w:eastAsia="Arial"/>
          <w:color w:val="252525"/>
          <w:sz w:val="51"/>
        </w:rPr>
        <w:t>La mission de continuité est partagée et prioritaire. Les décisions locales respectent l’équilibrage global. β est élevé.</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ΔΦ</w:t>
      </w:r>
    </w:p>
    <w:p>
      <w:pPr>
        <w:spacing w:line="240" w:lineRule="auto" w:after="0" w:before="0"/>
        <w:ind w:right="0" w:left="0"/>
      </w:pPr>
      <w:r>
        <w:rPr>
          <w:rFonts w:ascii="Arial" w:hAnsi="Arial" w:cs="Arial" w:eastAsia="Arial"/>
          <w:color w:val="252525"/>
          <w:sz w:val="51"/>
        </w:rPr>
        <w:t>Les flux énergétiques s’ajustent de manière causale et continue. Les écarts sont corrigés rapidement. ΔΦ est élevé.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w:t>
      </w:r>
    </w:p>
    <w:p>
      <w:pPr>
        <w:spacing w:line="240" w:lineRule="auto" w:after="0" w:before="0"/>
        <w:ind w:right="0" w:left="0"/>
      </w:pPr>
      <w:r>
        <w:rPr>
          <w:rFonts w:ascii="Arial" w:hAnsi="Arial" w:cs="Arial" w:eastAsia="Arial"/>
          <w:color w:val="252525"/>
          <w:sz w:val="51"/>
        </w:rPr>
        <w:t>Des marges de sécurité existent, mais restent proportionnées. Le coût de maintien ne compromet pas l’exploitation. T est modéré.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σ</w:t>
      </w:r>
    </w:p>
    <w:p>
      <w:pPr>
        <w:spacing w:line="240" w:lineRule="auto" w:after="0" w:before="0"/>
        <w:ind w:right="0" w:left="0"/>
      </w:pPr>
      <w:r>
        <w:rPr>
          <w:rFonts w:ascii="Arial" w:hAnsi="Arial" w:cs="Arial" w:eastAsia="Arial"/>
          <w:color w:val="252525"/>
          <w:sz w:val="51"/>
        </w:rPr>
        <w:t>Les perturbations locales sont amorties. Le bruit ne se propage pas en cascade. σ est faible.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4. Calcul qualitatif de S et prédiction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Avec β élevé, ΔΦ élevé, T modéré et σ faible, on obtient :</w:t>
      </w:r>
    </w:p>
    <w:p>
      <w:pPr>
        <w:spacing w:line="240" w:lineRule="auto" w:after="0" w:before="0"/>
        <w:ind w:right="0" w:left="0"/>
      </w:pPr>
      <w:r>
        <w:rPr>
          <w:rFonts w:ascii="Arial" w:hAnsi="Arial" w:cs="Arial" w:eastAsia="Arial"/>
          <w:color w:val="252525"/>
          <w:sz w:val="51"/>
        </w:rPr>
        <w:t>S_énergie_stable &gt; Scrit.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loi prédit une stabilité énergétique, avec continuité de service malgré les aléas ordinaires.</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5. Critères observables de validation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cas est concordant si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l’approvisionnement est continu sur Δt,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les écarts de charge sont corrigés sans délestage systémique,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les coûts de maintien restent proportionnés,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4. le calcul de S place durablement le système au-dessus du seuil critique.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6. Conditions d’invalidation explicites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Ce cas invalide la loi si l’on observe, sans choc externe majeur non modélisé :</w:t>
      </w:r>
    </w:p>
    <w:p>
      <w:pPr>
        <w:spacing w:line="240" w:lineRule="auto" w:after="0" w:before="0"/>
        <w:ind w:right="0" w:left="0"/>
      </w:pPr>
      <w:r>
        <w:rPr>
          <w:rFonts w:ascii="Arial" w:hAnsi="Arial" w:cs="Arial" w:eastAsia="Arial"/>
          <w:color w:val="252525"/>
          <w:sz w:val="51"/>
        </w:rPr>
        <w:t>A. un système durablement stable alors que S &lt; Scrit,</w:t>
      </w:r>
    </w:p>
    <w:p>
      <w:pPr>
        <w:spacing w:line="240" w:lineRule="auto" w:after="0" w:before="0"/>
        <w:ind w:right="0" w:left="0"/>
      </w:pPr>
      <w:r>
        <w:rPr>
          <w:rFonts w:ascii="Arial" w:hAnsi="Arial" w:cs="Arial" w:eastAsia="Arial"/>
          <w:color w:val="252525"/>
          <w:sz w:val="51"/>
        </w:rPr>
        <w:t>ou</w:t>
      </w:r>
    </w:p>
    <w:p>
      <w:pPr>
        <w:spacing w:line="240" w:lineRule="auto" w:after="0" w:before="0"/>
        <w:ind w:right="0" w:left="0"/>
      </w:pPr>
      <w:r>
        <w:rPr>
          <w:rFonts w:ascii="Arial" w:hAnsi="Arial" w:cs="Arial" w:eastAsia="Arial"/>
          <w:color w:val="252525"/>
          <w:sz w:val="51"/>
        </w:rPr>
        <w:t>B. des coupures systémiques répétées alors que S &gt; Scrit.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7. Lecture scientifique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cas montre que la stabilité énergétique n’est pas un simple effet de capacité installée, mais d’un rapport mesurable entre direction opérationnelle, continuité des flux, coûts de maintien et bruit. La métrique S formalise cette stabilité sans dépendre d’un modèle énergétique particulier.</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Cas 48 — Système énergétique en surcharge ou déséquilibre chronique (perte de cohérence du réseau)</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0. Objet du test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Tester si la métrique</w:t>
      </w:r>
    </w:p>
    <w:p>
      <w:pPr>
        <w:spacing w:line="240" w:lineRule="auto" w:after="0" w:before="0"/>
        <w:ind w:right="0" w:left="0"/>
      </w:pPr>
      <w:r>
        <w:rPr>
          <w:rFonts w:ascii="Arial" w:hAnsi="Arial" w:cs="Arial" w:eastAsia="Arial"/>
          <w:color w:val="252525"/>
          <w:sz w:val="51"/>
        </w:rPr>
        <w:t>S = (β × ΔΦ) / (T × σ)</w:t>
      </w:r>
    </w:p>
    <w:p>
      <w:pPr>
        <w:spacing w:line="240" w:lineRule="auto" w:after="0" w:before="0"/>
        <w:ind w:right="0" w:left="0"/>
      </w:pPr>
      <w:r>
        <w:rPr>
          <w:rFonts w:ascii="Arial" w:hAnsi="Arial" w:cs="Arial" w:eastAsia="Arial"/>
          <w:color w:val="252525"/>
          <w:sz w:val="51"/>
        </w:rPr>
        <w:t>détecte correctement la transition d’un système énergétique fonctionnel vers un régime instable, lorsque la capacité d’équilibrage est durablement dépassée, sans modifier les définitions ni le seuil critique.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Délimitation du système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Système : réseau énergétique centralisé comparable à celui du Cas 47, observé en régime de surcharge prolongée ou de déséquilibre structurel.</w:t>
      </w:r>
    </w:p>
    <w:p>
      <w:pPr>
        <w:spacing w:line="240" w:lineRule="auto" w:after="0" w:before="0"/>
        <w:ind w:right="0" w:left="0"/>
      </w:pPr>
      <w:r>
        <w:rPr>
          <w:rFonts w:ascii="Arial" w:hAnsi="Arial" w:cs="Arial" w:eastAsia="Arial"/>
          <w:color w:val="252525"/>
          <w:sz w:val="51"/>
        </w:rPr>
        <w:t>Frontières : mêmes unités de production, infrastructures de transport et de distribution, dispositifs de régulation.</w:t>
      </w:r>
    </w:p>
    <w:p>
      <w:pPr>
        <w:spacing w:line="240" w:lineRule="auto" w:after="0" w:before="0"/>
        <w:ind w:right="0" w:left="0"/>
      </w:pPr>
      <w:r>
        <w:rPr>
          <w:rFonts w:ascii="Arial" w:hAnsi="Arial" w:cs="Arial" w:eastAsia="Arial"/>
          <w:color w:val="252525"/>
          <w:sz w:val="51"/>
        </w:rPr>
        <w:t>Environnement : demande durablement élevée ou fortement variable, contraintes de production persistantes, chocs répétés intégrés dans σ.</w:t>
      </w:r>
    </w:p>
    <w:p>
      <w:pPr>
        <w:spacing w:line="240" w:lineRule="auto" w:after="0" w:before="0"/>
        <w:ind w:right="0" w:left="0"/>
      </w:pPr>
      <w:r>
        <w:rPr>
          <w:rFonts w:ascii="Arial" w:hAnsi="Arial" w:cs="Arial" w:eastAsia="Arial"/>
          <w:color w:val="252525"/>
          <w:sz w:val="51"/>
        </w:rPr>
        <w:t>Fenêtre d’observation Δt : plusieurs cycles d’équilibrage montrant l’accumulation des dysfonctionnements.</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Définitions opératoires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Les définitions de β, ΔΦ, T et σ sont strictement identiques à celles du Cas 47.</w:t>
      </w:r>
    </w:p>
    <w:p>
      <w:pPr>
        <w:spacing w:line="240" w:lineRule="auto" w:after="0" w:before="0"/>
        <w:ind w:right="0" w:left="0"/>
      </w:pPr>
      <w:r>
        <w:rPr>
          <w:rFonts w:ascii="Arial" w:hAnsi="Arial" w:cs="Arial" w:eastAsia="Arial"/>
          <w:color w:val="252525"/>
          <w:sz w:val="51"/>
        </w:rPr>
        <w:t>Aucune redéfinition ni recalibrage n’est autorisé.</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Évaluation des termes dans un régime de surcharge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β — Direction interne</w:t>
      </w:r>
    </w:p>
    <w:p>
      <w:pPr>
        <w:spacing w:line="240" w:lineRule="auto" w:after="0" w:before="0"/>
        <w:ind w:right="0" w:left="0"/>
      </w:pPr>
      <w:r>
        <w:rPr>
          <w:rFonts w:ascii="Arial" w:hAnsi="Arial" w:cs="Arial" w:eastAsia="Arial"/>
          <w:color w:val="252525"/>
          <w:sz w:val="51"/>
        </w:rPr>
        <w:t>L’objectif de continuité de service demeure affiché, mais devient difficilement réalisable.</w:t>
      </w:r>
    </w:p>
    <w:p>
      <w:pPr>
        <w:spacing w:line="240" w:lineRule="auto" w:after="0" w:before="0"/>
        <w:ind w:right="0" w:left="0"/>
      </w:pPr>
      <w:r>
        <w:rPr>
          <w:rFonts w:ascii="Arial" w:hAnsi="Arial" w:cs="Arial" w:eastAsia="Arial"/>
          <w:color w:val="252525"/>
          <w:sz w:val="51"/>
        </w:rPr>
        <w:t>Les décisions locales (délestages, priorités contradictoires, arbitrages d’urgence) ne convergent plus vers une direction claire.</w:t>
      </w:r>
    </w:p>
    <w:p>
      <w:pPr>
        <w:spacing w:line="240" w:lineRule="auto" w:after="0" w:before="0"/>
        <w:ind w:right="0" w:left="0"/>
      </w:pPr>
      <w:r>
        <w:rPr>
          <w:rFonts w:ascii="Arial" w:hAnsi="Arial" w:cs="Arial" w:eastAsia="Arial"/>
          <w:color w:val="252525"/>
          <w:sz w:val="51"/>
        </w:rPr>
        <w:t>β diminue.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ΔΦ — Flux cohérent de transformation</w:t>
      </w:r>
    </w:p>
    <w:p>
      <w:pPr>
        <w:spacing w:line="240" w:lineRule="auto" w:after="0" w:before="0"/>
        <w:ind w:right="0" w:left="0"/>
      </w:pPr>
      <w:r>
        <w:rPr>
          <w:rFonts w:ascii="Arial" w:hAnsi="Arial" w:cs="Arial" w:eastAsia="Arial"/>
          <w:color w:val="252525"/>
          <w:sz w:val="51"/>
        </w:rPr>
        <w:t xml:space="preserve">Le lien causal entre prévisions, ajustements de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production et distribution se rompt.</w:t>
      </w:r>
    </w:p>
    <w:p>
      <w:pPr>
        <w:spacing w:line="240" w:lineRule="auto" w:after="0" w:before="0"/>
        <w:ind w:right="0" w:left="0"/>
      </w:pPr>
      <w:r>
        <w:rPr>
          <w:rFonts w:ascii="Arial" w:hAnsi="Arial" w:cs="Arial" w:eastAsia="Arial"/>
          <w:color w:val="252525"/>
          <w:sz w:val="51"/>
        </w:rPr>
        <w:t>Les corrections deviennent tardives ou excessives.</w:t>
      </w:r>
    </w:p>
    <w:p>
      <w:pPr>
        <w:spacing w:line="240" w:lineRule="auto" w:after="0" w:before="0"/>
        <w:ind w:right="0" w:left="0"/>
      </w:pPr>
      <w:r>
        <w:rPr>
          <w:rFonts w:ascii="Arial" w:hAnsi="Arial" w:cs="Arial" w:eastAsia="Arial"/>
          <w:color w:val="252525"/>
          <w:sz w:val="51"/>
        </w:rPr>
        <w:t>Les états successifs du réseau ne s’enchaînent plus de manière fonctionnelle.</w:t>
      </w:r>
    </w:p>
    <w:p>
      <w:pPr>
        <w:spacing w:line="240" w:lineRule="auto" w:after="0" w:before="0"/>
        <w:ind w:right="0" w:left="0"/>
      </w:pPr>
      <w:r>
        <w:rPr>
          <w:rFonts w:ascii="Arial" w:hAnsi="Arial" w:cs="Arial" w:eastAsia="Arial"/>
          <w:color w:val="252525"/>
          <w:sz w:val="51"/>
        </w:rPr>
        <w:t>ΔΦ chute.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 — Tension de maintien</w:t>
      </w:r>
    </w:p>
    <w:p>
      <w:pPr>
        <w:spacing w:line="240" w:lineRule="auto" w:after="0" w:before="0"/>
        <w:ind w:right="0" w:left="0"/>
      </w:pPr>
      <w:r>
        <w:rPr>
          <w:rFonts w:ascii="Arial" w:hAnsi="Arial" w:cs="Arial" w:eastAsia="Arial"/>
          <w:color w:val="252525"/>
          <w:sz w:val="51"/>
        </w:rPr>
        <w:t>Les coûts de maintien explosent : recours permanent aux réserves, maintenance différée, pilotage en mode dégradé.</w:t>
      </w:r>
    </w:p>
    <w:p>
      <w:pPr>
        <w:spacing w:line="240" w:lineRule="auto" w:after="0" w:before="0"/>
        <w:ind w:right="0" w:left="0"/>
      </w:pPr>
      <w:r>
        <w:rPr>
          <w:rFonts w:ascii="Arial" w:hAnsi="Arial" w:cs="Arial" w:eastAsia="Arial"/>
          <w:color w:val="252525"/>
          <w:sz w:val="51"/>
        </w:rPr>
        <w:t>Les efforts supplémentaires ne restaurent pas la stabilité.</w:t>
      </w:r>
    </w:p>
    <w:p>
      <w:pPr>
        <w:spacing w:line="240" w:lineRule="auto" w:after="0" w:before="0"/>
        <w:ind w:right="0" w:left="0"/>
      </w:pPr>
      <w:r>
        <w:rPr>
          <w:rFonts w:ascii="Arial" w:hAnsi="Arial" w:cs="Arial" w:eastAsia="Arial"/>
          <w:color w:val="252525"/>
          <w:sz w:val="51"/>
        </w:rPr>
        <w:t>T devient élevé et instable.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σ — Bruit opérationnel</w:t>
      </w:r>
    </w:p>
    <w:p>
      <w:pPr>
        <w:spacing w:line="240" w:lineRule="auto" w:after="0" w:before="0"/>
        <w:ind w:right="0" w:left="0"/>
      </w:pPr>
      <w:r>
        <w:rPr>
          <w:rFonts w:ascii="Arial" w:hAnsi="Arial" w:cs="Arial" w:eastAsia="Arial"/>
          <w:color w:val="252525"/>
          <w:sz w:val="51"/>
        </w:rPr>
        <w:t>Les perturbations locales se propagent en cascade.</w:t>
      </w:r>
    </w:p>
    <w:p>
      <w:pPr>
        <w:spacing w:line="240" w:lineRule="auto" w:after="0" w:before="0"/>
        <w:ind w:right="0" w:left="0"/>
      </w:pPr>
      <w:r>
        <w:rPr>
          <w:rFonts w:ascii="Arial" w:hAnsi="Arial" w:cs="Arial" w:eastAsia="Arial"/>
          <w:color w:val="252525"/>
          <w:sz w:val="51"/>
        </w:rPr>
        <w:t>Les erreurs de prévision, incidents techniques et fluctuations non absorbées dominent la dynamique.</w:t>
      </w:r>
    </w:p>
    <w:p>
      <w:pPr>
        <w:spacing w:line="240" w:lineRule="auto" w:after="0" w:before="0"/>
        <w:ind w:right="0" w:left="0"/>
      </w:pPr>
      <w:r>
        <w:rPr>
          <w:rFonts w:ascii="Arial" w:hAnsi="Arial" w:cs="Arial" w:eastAsia="Arial"/>
          <w:color w:val="252525"/>
          <w:sz w:val="51"/>
        </w:rPr>
        <w:t>σ augmente fortement.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4. Calcul qualitatif de S et prédiction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Avec β faible, ΔΦ faible, T élevé et σ élevé, on obtient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S_énergie_instable &lt; Scrit.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loi prédit une perte de cohérence énergétique, se manifestant par délestages répétés, coupures localisées ou risques de black-out systémique.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5. Critères observables de validation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cas est concordant si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les délestages ou coupures deviennent récurrents,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les actions correctrices augmentent sans rétablir la stabilité,</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les coûts de maintien croissent plus vite que la capacité utile,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4. le calcul de S place durablement le système sous le seuil critique.</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6. Conditions d’invalidation explicites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cas invalide la loi si l’on observe, sans choc externe majeur non modélisé :</w:t>
      </w:r>
    </w:p>
    <w:p>
      <w:pPr>
        <w:spacing w:line="240" w:lineRule="auto" w:after="0" w:before="0"/>
        <w:ind w:right="0" w:left="0"/>
      </w:pPr>
      <w:r>
        <w:rPr>
          <w:rFonts w:ascii="Arial" w:hAnsi="Arial" w:cs="Arial" w:eastAsia="Arial"/>
          <w:color w:val="252525"/>
          <w:sz w:val="51"/>
        </w:rPr>
        <w:t>A. un réseau durablement stable alors que S &lt; Scrit,</w:t>
      </w:r>
    </w:p>
    <w:p>
      <w:pPr>
        <w:spacing w:line="240" w:lineRule="auto" w:after="0" w:before="0"/>
        <w:ind w:right="0" w:left="0"/>
      </w:pPr>
      <w:r>
        <w:rPr>
          <w:rFonts w:ascii="Arial" w:hAnsi="Arial" w:cs="Arial" w:eastAsia="Arial"/>
          <w:color w:val="252525"/>
          <w:sz w:val="51"/>
        </w:rPr>
        <w:t>ou</w:t>
      </w:r>
    </w:p>
    <w:p>
      <w:pPr>
        <w:spacing w:line="240" w:lineRule="auto" w:after="0" w:before="0"/>
        <w:ind w:right="0" w:left="0"/>
      </w:pPr>
      <w:r>
        <w:rPr>
          <w:rFonts w:ascii="Arial" w:hAnsi="Arial" w:cs="Arial" w:eastAsia="Arial"/>
          <w:color w:val="252525"/>
          <w:sz w:val="51"/>
        </w:rPr>
        <w:t>B. des déséquilibres persistants alors que S &gt; Scrit.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7. Lecture scientifique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cas établit que l’instabilité énergétique n’est pas causée uniquement par un manque de capacité, mais par un rapport structurel où la direction opérationnelle et la continuité des flux deviennent insuffisantes face à la tension de maintien et au bruit. Le franchissement durable de Scrit formalise cette perte de cohérence du réseau.</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Cas 49 — Réseau de transport urbain coordonné en régime stable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0. Objet du test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Tester si la métrique</w:t>
      </w:r>
    </w:p>
    <w:p>
      <w:pPr>
        <w:spacing w:line="240" w:lineRule="auto" w:after="0" w:before="0"/>
        <w:ind w:right="0" w:left="0"/>
      </w:pPr>
      <w:r>
        <w:rPr>
          <w:rFonts w:ascii="Arial" w:hAnsi="Arial" w:cs="Arial" w:eastAsia="Arial"/>
          <w:color w:val="252525"/>
          <w:sz w:val="51"/>
        </w:rPr>
        <w:t>S = (β × ΔΦ) / (T × σ)</w:t>
      </w:r>
    </w:p>
    <w:p>
      <w:pPr>
        <w:spacing w:line="240" w:lineRule="auto" w:after="0" w:before="0"/>
        <w:ind w:right="0" w:left="0"/>
      </w:pPr>
      <w:r>
        <w:rPr>
          <w:rFonts w:ascii="Arial" w:hAnsi="Arial" w:cs="Arial" w:eastAsia="Arial"/>
          <w:color w:val="252525"/>
          <w:sz w:val="51"/>
        </w:rPr>
        <w:t>caractérise correctement la stabilité fonctionnelle d’un réseau de transport urbain, lorsque la coordination entre infrastructure, exploitation et information permet une mobilité durable malgré la variabilité quotidienne.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Délimitation du système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Système : réseau de transport urbain multimodal (bus, tram, métro).</w:t>
      </w:r>
    </w:p>
    <w:p>
      <w:pPr>
        <w:spacing w:line="240" w:lineRule="auto" w:after="0" w:before="0"/>
        <w:ind w:right="0" w:left="0"/>
      </w:pPr>
      <w:r>
        <w:rPr>
          <w:rFonts w:ascii="Arial" w:hAnsi="Arial" w:cs="Arial" w:eastAsia="Arial"/>
          <w:color w:val="252525"/>
          <w:sz w:val="51"/>
        </w:rPr>
        <w:t>Frontières : infrastructures, véhicules, opérateurs, systèmes de planification et d’information voyageurs.</w:t>
      </w:r>
    </w:p>
    <w:p>
      <w:pPr>
        <w:spacing w:line="240" w:lineRule="auto" w:after="0" w:before="0"/>
        <w:ind w:right="0" w:left="0"/>
      </w:pPr>
      <w:r>
        <w:rPr>
          <w:rFonts w:ascii="Arial" w:hAnsi="Arial" w:cs="Arial" w:eastAsia="Arial"/>
          <w:color w:val="252525"/>
          <w:sz w:val="51"/>
        </w:rPr>
        <w:t xml:space="preserve">Environnement : demande quotidienne variable mais statistiquement stationnaire sur Δt, conditions météorologiques usuelles, incidents mineurs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intégrés dans σ.</w:t>
      </w:r>
    </w:p>
    <w:p>
      <w:pPr>
        <w:spacing w:line="240" w:lineRule="auto" w:after="0" w:before="0"/>
        <w:ind w:right="0" w:left="0"/>
      </w:pPr>
      <w:r>
        <w:rPr>
          <w:rFonts w:ascii="Arial" w:hAnsi="Arial" w:cs="Arial" w:eastAsia="Arial"/>
          <w:color w:val="252525"/>
          <w:sz w:val="51"/>
        </w:rPr>
        <w:t>Fenêtre d’observation Δt : plusieurs cycles journaliers complets (planification → exploitation → régulation → retour d’expérience).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Définitions opératoires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Les définitions de β, ΔΦ, T et σ sont identiques à celles établies précédemment, adaptées à l’échelle des transports.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β — Direction interne</w:t>
      </w:r>
    </w:p>
    <w:p>
      <w:pPr>
        <w:spacing w:line="240" w:lineRule="auto" w:after="0" w:before="0"/>
        <w:ind w:right="0" w:left="0"/>
      </w:pPr>
      <w:r>
        <w:rPr>
          <w:rFonts w:ascii="Arial" w:hAnsi="Arial" w:cs="Arial" w:eastAsia="Arial"/>
          <w:color w:val="252525"/>
          <w:sz w:val="51"/>
        </w:rPr>
        <w:t>β mesure l’existence d’une orientation claire et partagée : assurer la continuité, la régularité et la sécurité du service.</w:t>
      </w:r>
    </w:p>
    <w:p>
      <w:pPr>
        <w:spacing w:line="240" w:lineRule="auto" w:after="0" w:before="0"/>
        <w:ind w:right="0" w:left="0"/>
      </w:pPr>
      <w:r>
        <w:rPr>
          <w:rFonts w:ascii="Arial" w:hAnsi="Arial" w:cs="Arial" w:eastAsia="Arial"/>
          <w:color w:val="252525"/>
          <w:sz w:val="51"/>
        </w:rPr>
        <w:t>Proxy minimal : alignement durable entre horaires planifiés, règles d’exploitation et décisions de régulation en temps réel.</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ΔΦ — Flux cohérent de transformation</w:t>
      </w:r>
    </w:p>
    <w:p>
      <w:pPr>
        <w:spacing w:line="240" w:lineRule="auto" w:after="0" w:before="0"/>
        <w:ind w:right="0" w:left="0"/>
      </w:pPr>
      <w:r>
        <w:rPr>
          <w:rFonts w:ascii="Arial" w:hAnsi="Arial" w:cs="Arial" w:eastAsia="Arial"/>
          <w:color w:val="252525"/>
          <w:sz w:val="51"/>
        </w:rPr>
        <w:t>ΔΦ mesure la continuité fonctionnelle entre planification, circulation effective des véhicules et régulation des perturbations.</w:t>
      </w:r>
    </w:p>
    <w:p>
      <w:pPr>
        <w:spacing w:line="240" w:lineRule="auto" w:after="0" w:before="0"/>
        <w:ind w:right="0" w:left="0"/>
      </w:pPr>
      <w:r>
        <w:rPr>
          <w:rFonts w:ascii="Arial" w:hAnsi="Arial" w:cs="Arial" w:eastAsia="Arial"/>
          <w:color w:val="252525"/>
          <w:sz w:val="51"/>
        </w:rPr>
        <w:t xml:space="preserve">Proxy minimal : capacité du réseau à transformer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une variation de demande ou un incident local en ajustements proportionnés sans rupture globale.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 — Tension de maintien</w:t>
      </w:r>
    </w:p>
    <w:p>
      <w:pPr>
        <w:spacing w:line="240" w:lineRule="auto" w:after="0" w:before="0"/>
        <w:ind w:right="0" w:left="0"/>
      </w:pPr>
      <w:r>
        <w:rPr>
          <w:rFonts w:ascii="Arial" w:hAnsi="Arial" w:cs="Arial" w:eastAsia="Arial"/>
          <w:color w:val="252525"/>
          <w:sz w:val="51"/>
        </w:rPr>
        <w:t>T mesure le coût nécessaire pour maintenir le service : marges horaires, réserves de matériel, redondances de lignes, dispositifs de régulation.</w:t>
      </w:r>
    </w:p>
    <w:p>
      <w:pPr>
        <w:spacing w:line="240" w:lineRule="auto" w:after="0" w:before="0"/>
        <w:ind w:right="0" w:left="0"/>
      </w:pPr>
      <w:r>
        <w:rPr>
          <w:rFonts w:ascii="Arial" w:hAnsi="Arial" w:cs="Arial" w:eastAsia="Arial"/>
          <w:color w:val="252525"/>
          <w:sz w:val="51"/>
        </w:rPr>
        <w:t>Proxy minimal : ressources mobilisées proportionnées à la variabilité normale de la demande et des incidents.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σ — Bruit opérationnel</w:t>
      </w:r>
    </w:p>
    <w:p>
      <w:pPr>
        <w:spacing w:line="240" w:lineRule="auto" w:after="0" w:before="0"/>
        <w:ind w:right="0" w:left="0"/>
      </w:pPr>
      <w:r>
        <w:rPr>
          <w:rFonts w:ascii="Arial" w:hAnsi="Arial" w:cs="Arial" w:eastAsia="Arial"/>
          <w:color w:val="252525"/>
          <w:sz w:val="51"/>
        </w:rPr>
        <w:t>σ mesure les perturbations non structurées : retards mineurs, fluctuations de trafic, erreurs d’information voyageurs.</w:t>
      </w:r>
    </w:p>
    <w:p>
      <w:pPr>
        <w:spacing w:line="240" w:lineRule="auto" w:after="0" w:before="0"/>
        <w:ind w:right="0" w:left="0"/>
      </w:pPr>
      <w:r>
        <w:rPr>
          <w:rFonts w:ascii="Arial" w:hAnsi="Arial" w:cs="Arial" w:eastAsia="Arial"/>
          <w:color w:val="252525"/>
          <w:sz w:val="51"/>
        </w:rPr>
        <w:t>Proxy minimal : variabilité résiduelle des temps de parcours non amplifiée par le réseau.</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Évaluation des termes dans un régime coordonné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β</w:t>
      </w:r>
    </w:p>
    <w:p>
      <w:pPr>
        <w:spacing w:line="240" w:lineRule="auto" w:after="0" w:before="0"/>
        <w:ind w:right="0" w:left="0"/>
      </w:pPr>
      <w:r>
        <w:rPr>
          <w:rFonts w:ascii="Arial" w:hAnsi="Arial" w:cs="Arial" w:eastAsia="Arial"/>
          <w:color w:val="252525"/>
          <w:sz w:val="51"/>
        </w:rPr>
        <w:t>Les objectifs de service sont clairs et partagés. Les décisions locales restent alignées avec la régularité globale. β est élevé.</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ΔΦ</w:t>
      </w:r>
    </w:p>
    <w:p>
      <w:pPr>
        <w:spacing w:line="240" w:lineRule="auto" w:after="0" w:before="0"/>
        <w:ind w:right="0" w:left="0"/>
      </w:pPr>
      <w:r>
        <w:rPr>
          <w:rFonts w:ascii="Arial" w:hAnsi="Arial" w:cs="Arial" w:eastAsia="Arial"/>
          <w:color w:val="252525"/>
          <w:sz w:val="51"/>
        </w:rPr>
        <w:t>Les ajustements d’horaires, de fréquences ou de correspondances sont causaux et continus. Les états successifs du réseau s’enchaînent sans rupture majeure. ΔΦ est élevé.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w:t>
      </w:r>
    </w:p>
    <w:p>
      <w:pPr>
        <w:spacing w:line="240" w:lineRule="auto" w:after="0" w:before="0"/>
        <w:ind w:right="0" w:left="0"/>
      </w:pPr>
      <w:r>
        <w:rPr>
          <w:rFonts w:ascii="Arial" w:hAnsi="Arial" w:cs="Arial" w:eastAsia="Arial"/>
          <w:color w:val="252525"/>
          <w:sz w:val="51"/>
        </w:rPr>
        <w:t>Des marges existent (temps tampon, véhicules de réserve), mais restent proportionnées. Le coût de maintien n’érode pas la capacité de transport. T est modéré.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σ</w:t>
      </w:r>
    </w:p>
    <w:p>
      <w:pPr>
        <w:spacing w:line="240" w:lineRule="auto" w:after="0" w:before="0"/>
        <w:ind w:right="0" w:left="0"/>
      </w:pPr>
      <w:r>
        <w:rPr>
          <w:rFonts w:ascii="Arial" w:hAnsi="Arial" w:cs="Arial" w:eastAsia="Arial"/>
          <w:color w:val="252525"/>
          <w:sz w:val="51"/>
        </w:rPr>
        <w:t>Les perturbations locales sont absorbées. Les retards ne se propagent pas en cascade. σ est faible.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4. Calcul qualitatif de S et prédiction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Avec β élevé, ΔΦ élevé, T modéré et σ faible, on obtient :</w:t>
      </w:r>
    </w:p>
    <w:p>
      <w:pPr>
        <w:spacing w:line="240" w:lineRule="auto" w:after="0" w:before="0"/>
        <w:ind w:right="0" w:left="0"/>
      </w:pPr>
      <w:r>
        <w:rPr>
          <w:rFonts w:ascii="Arial" w:hAnsi="Arial" w:cs="Arial" w:eastAsia="Arial"/>
          <w:color w:val="252525"/>
          <w:sz w:val="51"/>
        </w:rPr>
        <w:t>S_transport_stable &gt; Scrit.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La loi prédit une stabilité opérationnelle, avec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continuité de service malgré les aléas quotidiens.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5. Critères observables de validation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cas est concordant si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la régularité du service est maintenue sur Δt,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les incidents restent localisés et résolus rapidement,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les coûts de maintien restent proportionnés au trafic,</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4. le calcul de S place durablement le système au-dessus du seuil critique.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6. Conditions d’invalidation explicites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cas invalide la loi si l’on observe, sans choc externe majeur non modélisé :</w:t>
      </w:r>
    </w:p>
    <w:p>
      <w:pPr>
        <w:spacing w:line="240" w:lineRule="auto" w:after="0" w:before="0"/>
        <w:ind w:right="0" w:left="0"/>
      </w:pPr>
      <w:r>
        <w:rPr>
          <w:rFonts w:ascii="Arial" w:hAnsi="Arial" w:cs="Arial" w:eastAsia="Arial"/>
          <w:color w:val="252525"/>
          <w:sz w:val="51"/>
        </w:rPr>
        <w:t>A. un réseau durablement stable alors que S &lt; Scrit,</w:t>
      </w:r>
    </w:p>
    <w:p>
      <w:pPr>
        <w:spacing w:line="240" w:lineRule="auto" w:after="0" w:before="0"/>
        <w:ind w:right="0" w:left="0"/>
      </w:pPr>
      <w:r>
        <w:rPr>
          <w:rFonts w:ascii="Arial" w:hAnsi="Arial" w:cs="Arial" w:eastAsia="Arial"/>
          <w:color w:val="252525"/>
          <w:sz w:val="51"/>
        </w:rPr>
        <w:t>ou</w:t>
      </w:r>
    </w:p>
    <w:p>
      <w:pPr>
        <w:spacing w:line="240" w:lineRule="auto" w:after="0" w:before="0"/>
        <w:ind w:right="0" w:left="0"/>
      </w:pPr>
      <w:r>
        <w:rPr>
          <w:rFonts w:ascii="Arial" w:hAnsi="Arial" w:cs="Arial" w:eastAsia="Arial"/>
          <w:color w:val="252525"/>
          <w:sz w:val="51"/>
        </w:rPr>
        <w:t>B. des perturbations systémiques répétées alors que S &gt; Scrit.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7. Lecture scientifique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cas montre que la stabilité d’un réseau de transport urbain n’est pas liée à l’absence d’incidents, mais à un rapport mesurable où la direction opérationnelle et la continuité des flux dominent la tension de maintien et le bruit. La métrique S formalise cette stabilité sans dépendre d’un modèle de transport particulier.</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Cas 50 — Réseau de transport urbain saturé ou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chaotique (perte de cohérence de la mobilité)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0. Objet du test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Tester si la métrique</w:t>
      </w:r>
    </w:p>
    <w:p>
      <w:pPr>
        <w:spacing w:line="240" w:lineRule="auto" w:after="0" w:before="0"/>
        <w:ind w:right="0" w:left="0"/>
      </w:pPr>
      <w:r>
        <w:rPr>
          <w:rFonts w:ascii="Arial" w:hAnsi="Arial" w:cs="Arial" w:eastAsia="Arial"/>
          <w:color w:val="252525"/>
          <w:sz w:val="51"/>
        </w:rPr>
        <w:t>S = (β × ΔΦ) / (T × σ)</w:t>
      </w:r>
    </w:p>
    <w:p>
      <w:pPr>
        <w:spacing w:line="240" w:lineRule="auto" w:after="0" w:before="0"/>
        <w:ind w:right="0" w:left="0"/>
      </w:pPr>
      <w:r>
        <w:rPr>
          <w:rFonts w:ascii="Arial" w:hAnsi="Arial" w:cs="Arial" w:eastAsia="Arial"/>
          <w:color w:val="252525"/>
          <w:sz w:val="51"/>
        </w:rPr>
        <w:t>détecte correctement la transition d’un réseau de transport urbain fonctionnel vers un régime instable, lorsque la saturation et la propagation des perturbations dépassent les capacités de régulation, sans modifier les définitions ni le seuil critique.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Délimitation du système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Système : réseau de transport urbain multimodal comparable à celui du Cas 49, observé en régime de saturation chronique ou de désorganisation.</w:t>
      </w:r>
    </w:p>
    <w:p>
      <w:pPr>
        <w:spacing w:line="240" w:lineRule="auto" w:after="0" w:before="0"/>
        <w:ind w:right="0" w:left="0"/>
      </w:pPr>
      <w:r>
        <w:rPr>
          <w:rFonts w:ascii="Arial" w:hAnsi="Arial" w:cs="Arial" w:eastAsia="Arial"/>
          <w:color w:val="252525"/>
          <w:sz w:val="51"/>
        </w:rPr>
        <w:t>Frontières : mêmes infrastructures, véhicules, opérateurs et systèmes d’information.</w:t>
      </w:r>
    </w:p>
    <w:p>
      <w:pPr>
        <w:spacing w:line="240" w:lineRule="auto" w:after="0" w:before="0"/>
        <w:ind w:right="0" w:left="0"/>
      </w:pPr>
      <w:r>
        <w:rPr>
          <w:rFonts w:ascii="Arial" w:hAnsi="Arial" w:cs="Arial" w:eastAsia="Arial"/>
          <w:color w:val="252525"/>
          <w:sz w:val="51"/>
        </w:rPr>
        <w:t>Environnement : demande durablement supérieure à la capacité nominale, incidents répétés, contraintes externes persistantes intégrées dans σ.</w:t>
      </w:r>
    </w:p>
    <w:p>
      <w:pPr>
        <w:spacing w:line="240" w:lineRule="auto" w:after="0" w:before="0"/>
        <w:ind w:right="0" w:left="0"/>
      </w:pPr>
      <w:r>
        <w:rPr>
          <w:rFonts w:ascii="Arial" w:hAnsi="Arial" w:cs="Arial" w:eastAsia="Arial"/>
          <w:color w:val="252525"/>
          <w:sz w:val="51"/>
        </w:rPr>
        <w:t xml:space="preserve">Fenêtre d’observation Δt : plusieurs cycles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journaliers montrant l’accumulation et la propagation des perturbations.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Définitions opératoires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Les définitions de β, ΔΦ, T et σ sont strictement identiques à celles du Cas 49.</w:t>
      </w:r>
    </w:p>
    <w:p>
      <w:pPr>
        <w:spacing w:line="240" w:lineRule="auto" w:after="0" w:before="0"/>
        <w:ind w:right="0" w:left="0"/>
      </w:pPr>
      <w:r>
        <w:rPr>
          <w:rFonts w:ascii="Arial" w:hAnsi="Arial" w:cs="Arial" w:eastAsia="Arial"/>
          <w:color w:val="252525"/>
          <w:sz w:val="51"/>
        </w:rPr>
        <w:t>Aucune redéfinition ni recalibrage n’est autorisé.</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Évaluation des termes dans un régime saturé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β — Direction interne</w:t>
      </w:r>
    </w:p>
    <w:p>
      <w:pPr>
        <w:spacing w:line="240" w:lineRule="auto" w:after="0" w:before="0"/>
        <w:ind w:right="0" w:left="0"/>
      </w:pPr>
      <w:r>
        <w:rPr>
          <w:rFonts w:ascii="Arial" w:hAnsi="Arial" w:cs="Arial" w:eastAsia="Arial"/>
          <w:color w:val="252525"/>
          <w:sz w:val="51"/>
        </w:rPr>
        <w:t>L’objectif de continuité du service demeure affiché, mais devient inopérant.</w:t>
      </w:r>
    </w:p>
    <w:p>
      <w:pPr>
        <w:spacing w:line="240" w:lineRule="auto" w:after="0" w:before="0"/>
        <w:ind w:right="0" w:left="0"/>
      </w:pPr>
      <w:r>
        <w:rPr>
          <w:rFonts w:ascii="Arial" w:hAnsi="Arial" w:cs="Arial" w:eastAsia="Arial"/>
          <w:color w:val="252525"/>
          <w:sz w:val="51"/>
        </w:rPr>
        <w:t>Les décisions locales (déroutements, suppressions de services, priorités contradictoires) ne convergent plus vers une direction unique.</w:t>
      </w:r>
    </w:p>
    <w:p>
      <w:pPr>
        <w:spacing w:line="240" w:lineRule="auto" w:after="0" w:before="0"/>
        <w:ind w:right="0" w:left="0"/>
      </w:pPr>
      <w:r>
        <w:rPr>
          <w:rFonts w:ascii="Arial" w:hAnsi="Arial" w:cs="Arial" w:eastAsia="Arial"/>
          <w:color w:val="252525"/>
          <w:sz w:val="51"/>
        </w:rPr>
        <w:t>β diminue.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ΔΦ — Flux cohérent de transformation</w:t>
      </w:r>
    </w:p>
    <w:p>
      <w:pPr>
        <w:spacing w:line="240" w:lineRule="auto" w:after="0" w:before="0"/>
        <w:ind w:right="0" w:left="0"/>
      </w:pPr>
      <w:r>
        <w:rPr>
          <w:rFonts w:ascii="Arial" w:hAnsi="Arial" w:cs="Arial" w:eastAsia="Arial"/>
          <w:color w:val="252525"/>
          <w:sz w:val="51"/>
        </w:rPr>
        <w:t xml:space="preserve">Le lien causal entre planification, exploitation et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régulation se rompt.</w:t>
      </w:r>
    </w:p>
    <w:p>
      <w:pPr>
        <w:spacing w:line="240" w:lineRule="auto" w:after="0" w:before="0"/>
        <w:ind w:right="0" w:left="0"/>
      </w:pPr>
      <w:r>
        <w:rPr>
          <w:rFonts w:ascii="Arial" w:hAnsi="Arial" w:cs="Arial" w:eastAsia="Arial"/>
          <w:color w:val="252525"/>
          <w:sz w:val="51"/>
        </w:rPr>
        <w:t>Les ajustements deviennent réactifs, tardifs ou excessifs.</w:t>
      </w:r>
    </w:p>
    <w:p>
      <w:pPr>
        <w:spacing w:line="240" w:lineRule="auto" w:after="0" w:before="0"/>
        <w:ind w:right="0" w:left="0"/>
      </w:pPr>
      <w:r>
        <w:rPr>
          <w:rFonts w:ascii="Arial" w:hAnsi="Arial" w:cs="Arial" w:eastAsia="Arial"/>
          <w:color w:val="252525"/>
          <w:sz w:val="51"/>
        </w:rPr>
        <w:t>Les états successifs du réseau ne s’enchaînent plus de manière fonctionnelle.</w:t>
      </w:r>
    </w:p>
    <w:p>
      <w:pPr>
        <w:spacing w:line="240" w:lineRule="auto" w:after="0" w:before="0"/>
        <w:ind w:right="0" w:left="0"/>
      </w:pPr>
      <w:r>
        <w:rPr>
          <w:rFonts w:ascii="Arial" w:hAnsi="Arial" w:cs="Arial" w:eastAsia="Arial"/>
          <w:color w:val="252525"/>
          <w:sz w:val="51"/>
        </w:rPr>
        <w:t>ΔΦ chute fortement.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 — Tension de maintien</w:t>
      </w:r>
    </w:p>
    <w:p>
      <w:pPr>
        <w:spacing w:line="240" w:lineRule="auto" w:after="0" w:before="0"/>
        <w:ind w:right="0" w:left="0"/>
      </w:pPr>
      <w:r>
        <w:rPr>
          <w:rFonts w:ascii="Arial" w:hAnsi="Arial" w:cs="Arial" w:eastAsia="Arial"/>
          <w:color w:val="252525"/>
          <w:sz w:val="51"/>
        </w:rPr>
        <w:t>Les coûts de maintien explosent : surmobilisation des équipes, matériel en limite d’usure, mesures d’urgence permanentes.</w:t>
      </w:r>
    </w:p>
    <w:p>
      <w:pPr>
        <w:spacing w:line="240" w:lineRule="auto" w:after="0" w:before="0"/>
        <w:ind w:right="0" w:left="0"/>
      </w:pPr>
      <w:r>
        <w:rPr>
          <w:rFonts w:ascii="Arial" w:hAnsi="Arial" w:cs="Arial" w:eastAsia="Arial"/>
          <w:color w:val="252525"/>
          <w:sz w:val="51"/>
        </w:rPr>
        <w:t>Ces efforts n’aboutissent pas à un retour à la régularité.</w:t>
      </w:r>
    </w:p>
    <w:p>
      <w:pPr>
        <w:spacing w:line="240" w:lineRule="auto" w:after="0" w:before="0"/>
        <w:ind w:right="0" w:left="0"/>
      </w:pPr>
      <w:r>
        <w:rPr>
          <w:rFonts w:ascii="Arial" w:hAnsi="Arial" w:cs="Arial" w:eastAsia="Arial"/>
          <w:color w:val="252525"/>
          <w:sz w:val="51"/>
        </w:rPr>
        <w:t>T devient élevé et instable.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σ — Bruit opérationnel</w:t>
      </w:r>
    </w:p>
    <w:p>
      <w:pPr>
        <w:spacing w:line="240" w:lineRule="auto" w:after="0" w:before="0"/>
        <w:ind w:right="0" w:left="0"/>
      </w:pPr>
      <w:r>
        <w:rPr>
          <w:rFonts w:ascii="Arial" w:hAnsi="Arial" w:cs="Arial" w:eastAsia="Arial"/>
          <w:color w:val="252525"/>
          <w:sz w:val="51"/>
        </w:rPr>
        <w:t>Les perturbations locales se propagent en cascade à l’ensemble du réseau.</w:t>
      </w:r>
    </w:p>
    <w:p>
      <w:pPr>
        <w:spacing w:line="240" w:lineRule="auto" w:after="0" w:before="0"/>
        <w:ind w:right="0" w:left="0"/>
      </w:pPr>
      <w:r>
        <w:rPr>
          <w:rFonts w:ascii="Arial" w:hAnsi="Arial" w:cs="Arial" w:eastAsia="Arial"/>
          <w:color w:val="252525"/>
          <w:sz w:val="51"/>
        </w:rPr>
        <w:t>L’information voyageurs devient contradictoire ou obsolète.</w:t>
      </w:r>
    </w:p>
    <w:p>
      <w:pPr>
        <w:spacing w:line="240" w:lineRule="auto" w:after="0" w:before="0"/>
        <w:ind w:right="0" w:left="0"/>
      </w:pPr>
      <w:r>
        <w:rPr>
          <w:rFonts w:ascii="Arial" w:hAnsi="Arial" w:cs="Arial" w:eastAsia="Arial"/>
          <w:color w:val="252525"/>
          <w:sz w:val="51"/>
        </w:rPr>
        <w:t>σ augmente fortement et domine la dynamique.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4. Calcul qualitatif de S et prédiction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Avec β faible, ΔΦ faible, T élevé et σ élevé, on obtient :</w:t>
      </w:r>
    </w:p>
    <w:p>
      <w:pPr>
        <w:spacing w:line="240" w:lineRule="auto" w:after="0" w:before="0"/>
        <w:ind w:right="0" w:left="0"/>
      </w:pPr>
      <w:r>
        <w:rPr>
          <w:rFonts w:ascii="Arial" w:hAnsi="Arial" w:cs="Arial" w:eastAsia="Arial"/>
          <w:color w:val="252525"/>
          <w:sz w:val="51"/>
        </w:rPr>
        <w:t>S_transport_saturé &lt; Scrit.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loi prédit une perte durable de cohérence de la mobilité, caractérisée par retards généralisés, suppressions de service et perte de fiabilité perçue.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5. Critères observables de validation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cas est concordant si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les retards et suppressions deviennent systémiques,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les mesures correctrices s’accumulent sans restaurer la régularité,</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les coûts humains et matériels augmentent sans amélioration du service,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4. le calcul de S place durablement le système sous le seuil critique.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6. Conditions d’invalidation explicites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cas invalide la loi si l’on observe, sans choc externe majeur non modélisé :</w:t>
      </w:r>
    </w:p>
    <w:p>
      <w:pPr>
        <w:spacing w:line="240" w:lineRule="auto" w:after="0" w:before="0"/>
        <w:ind w:right="0" w:left="0"/>
      </w:pPr>
      <w:r>
        <w:rPr>
          <w:rFonts w:ascii="Arial" w:hAnsi="Arial" w:cs="Arial" w:eastAsia="Arial"/>
          <w:color w:val="252525"/>
          <w:sz w:val="51"/>
        </w:rPr>
        <w:t>A. un réseau durablement stable alors que S &lt; Scrit,</w:t>
      </w:r>
    </w:p>
    <w:p>
      <w:pPr>
        <w:spacing w:line="240" w:lineRule="auto" w:after="0" w:before="0"/>
        <w:ind w:right="0" w:left="0"/>
      </w:pPr>
      <w:r>
        <w:rPr>
          <w:rFonts w:ascii="Arial" w:hAnsi="Arial" w:cs="Arial" w:eastAsia="Arial"/>
          <w:color w:val="252525"/>
          <w:sz w:val="51"/>
        </w:rPr>
        <w:t>ou</w:t>
      </w:r>
    </w:p>
    <w:p>
      <w:pPr>
        <w:spacing w:line="240" w:lineRule="auto" w:after="0" w:before="0"/>
        <w:ind w:right="0" w:left="0"/>
      </w:pPr>
      <w:r>
        <w:rPr>
          <w:rFonts w:ascii="Arial" w:hAnsi="Arial" w:cs="Arial" w:eastAsia="Arial"/>
          <w:color w:val="252525"/>
          <w:sz w:val="51"/>
        </w:rPr>
        <w:t>B. une désorganisation persistante alors que S &gt; Scrit.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7. Lecture scientifique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Ce cas établit que la congestion et le chaos urbain ne sont pas uniquement des effets de volume, mais des manifestations d’une perte mesurable de cohérence structurelle. Le passage durable sous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Scrit formalise la transition entre mobilité régulée et mobilité chaotique.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Cas 51 — Équipe humaine coordonnée en régime de performance stable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0. Objet du test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Tester si la métrique</w:t>
      </w:r>
    </w:p>
    <w:p>
      <w:pPr>
        <w:spacing w:line="240" w:lineRule="auto" w:after="0" w:before="0"/>
        <w:ind w:right="0" w:left="0"/>
      </w:pPr>
      <w:r>
        <w:rPr>
          <w:rFonts w:ascii="Arial" w:hAnsi="Arial" w:cs="Arial" w:eastAsia="Arial"/>
          <w:color w:val="252525"/>
          <w:sz w:val="51"/>
        </w:rPr>
        <w:t>S = (β × ΔΦ) / (T × σ)</w:t>
      </w:r>
    </w:p>
    <w:p>
      <w:pPr>
        <w:spacing w:line="240" w:lineRule="auto" w:after="0" w:before="0"/>
        <w:ind w:right="0" w:left="0"/>
      </w:pPr>
      <w:r>
        <w:rPr>
          <w:rFonts w:ascii="Arial" w:hAnsi="Arial" w:cs="Arial" w:eastAsia="Arial"/>
          <w:color w:val="252525"/>
          <w:sz w:val="51"/>
        </w:rPr>
        <w:t>caractérise correctement la cohérence opérationnelle d’une équipe humaine, lorsque la coordination, la communication et la répartition des rôles permettent une performance durable, sans jugement sur la nature des objectifs poursuivis.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Délimitation du système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Système : équipe humaine engagée dans une activité collective structurée (exemples opératoires : équipe de projet, équipe médicale, équipe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d’ingénierie).</w:t>
      </w:r>
    </w:p>
    <w:p>
      <w:pPr>
        <w:spacing w:line="240" w:lineRule="auto" w:after="0" w:before="0"/>
        <w:ind w:right="0" w:left="0"/>
      </w:pPr>
      <w:r>
        <w:rPr>
          <w:rFonts w:ascii="Arial" w:hAnsi="Arial" w:cs="Arial" w:eastAsia="Arial"/>
          <w:color w:val="252525"/>
          <w:sz w:val="51"/>
        </w:rPr>
        <w:t>Frontières : membres de l’équipe, rôles formalisés, règles de coordination, canaux de communication internes.</w:t>
      </w:r>
    </w:p>
    <w:p>
      <w:pPr>
        <w:spacing w:line="240" w:lineRule="auto" w:after="0" w:before="0"/>
        <w:ind w:right="0" w:left="0"/>
      </w:pPr>
      <w:r>
        <w:rPr>
          <w:rFonts w:ascii="Arial" w:hAnsi="Arial" w:cs="Arial" w:eastAsia="Arial"/>
          <w:color w:val="252525"/>
          <w:sz w:val="51"/>
        </w:rPr>
        <w:t>Environnement : contraintes externes liées à la tâche (délais, ressources, exigences), supposées relativement stables sur Δt.</w:t>
      </w:r>
    </w:p>
    <w:p>
      <w:pPr>
        <w:spacing w:line="240" w:lineRule="auto" w:after="0" w:before="0"/>
        <w:ind w:right="0" w:left="0"/>
      </w:pPr>
      <w:r>
        <w:rPr>
          <w:rFonts w:ascii="Arial" w:hAnsi="Arial" w:cs="Arial" w:eastAsia="Arial"/>
          <w:color w:val="252525"/>
          <w:sz w:val="51"/>
        </w:rPr>
        <w:t>Fenêtre d’observation Δt : plusieurs cycles complets de travail collectif (planification → exécution → évaluation → ajustement).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Définitions opératoires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Les définitions de β, ΔΦ, T et σ sont identiques à celles établies précédemment, adaptées à l’échelle de l’équipe.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β — Direction interne</w:t>
      </w:r>
    </w:p>
    <w:p>
      <w:pPr>
        <w:spacing w:line="240" w:lineRule="auto" w:after="0" w:before="0"/>
        <w:ind w:right="0" w:left="0"/>
      </w:pPr>
      <w:r>
        <w:rPr>
          <w:rFonts w:ascii="Arial" w:hAnsi="Arial" w:cs="Arial" w:eastAsia="Arial"/>
          <w:color w:val="252525"/>
          <w:sz w:val="51"/>
        </w:rPr>
        <w:t>β mesure l’existence d’un objectif partagé et stable, compris et accepté par les membres.</w:t>
      </w:r>
    </w:p>
    <w:p>
      <w:pPr>
        <w:spacing w:line="240" w:lineRule="auto" w:after="0" w:before="0"/>
        <w:ind w:right="0" w:left="0"/>
      </w:pPr>
      <w:r>
        <w:rPr>
          <w:rFonts w:ascii="Arial" w:hAnsi="Arial" w:cs="Arial" w:eastAsia="Arial"/>
          <w:color w:val="252525"/>
          <w:sz w:val="51"/>
        </w:rPr>
        <w:t>Proxy minimal : alignement durable entre objectifs collectifs, priorités individuelles et décisions prises en réunion ou en action.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ΔΦ — Flux cohérent de transformation</w:t>
      </w:r>
    </w:p>
    <w:p>
      <w:pPr>
        <w:spacing w:line="240" w:lineRule="auto" w:after="0" w:before="0"/>
        <w:ind w:right="0" w:left="0"/>
      </w:pPr>
      <w:r>
        <w:rPr>
          <w:rFonts w:ascii="Arial" w:hAnsi="Arial" w:cs="Arial" w:eastAsia="Arial"/>
          <w:color w:val="252525"/>
          <w:sz w:val="51"/>
        </w:rPr>
        <w:t>ΔΦ mesure la continuité fonctionnelle entre décisions collectives, actions individuelles et résultats obtenus.</w:t>
      </w:r>
    </w:p>
    <w:p>
      <w:pPr>
        <w:spacing w:line="240" w:lineRule="auto" w:after="0" w:before="0"/>
        <w:ind w:right="0" w:left="0"/>
      </w:pPr>
      <w:r>
        <w:rPr>
          <w:rFonts w:ascii="Arial" w:hAnsi="Arial" w:cs="Arial" w:eastAsia="Arial"/>
          <w:color w:val="252525"/>
          <w:sz w:val="51"/>
        </w:rPr>
        <w:t>Proxy minimal : traçabilité des décisions vers des actions coordonnées, absence de rework massif non justifié.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 — Tension de maintien</w:t>
      </w:r>
    </w:p>
    <w:p>
      <w:pPr>
        <w:spacing w:line="240" w:lineRule="auto" w:after="0" w:before="0"/>
        <w:ind w:right="0" w:left="0"/>
      </w:pPr>
      <w:r>
        <w:rPr>
          <w:rFonts w:ascii="Arial" w:hAnsi="Arial" w:cs="Arial" w:eastAsia="Arial"/>
          <w:color w:val="252525"/>
          <w:sz w:val="51"/>
        </w:rPr>
        <w:t>T mesure l’effort nécessaire pour maintenir la coordination : réunions, arbitrages, supervision, gestion des conflits.</w:t>
      </w:r>
    </w:p>
    <w:p>
      <w:pPr>
        <w:spacing w:line="240" w:lineRule="auto" w:after="0" w:before="0"/>
        <w:ind w:right="0" w:left="0"/>
      </w:pPr>
      <w:r>
        <w:rPr>
          <w:rFonts w:ascii="Arial" w:hAnsi="Arial" w:cs="Arial" w:eastAsia="Arial"/>
          <w:color w:val="252525"/>
          <w:sz w:val="51"/>
        </w:rPr>
        <w:t>Proxy minimal : charge de coordination proportionnée à la complexité de la tâche.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σ — Bruit relationnel et informationnel</w:t>
      </w:r>
    </w:p>
    <w:p>
      <w:pPr>
        <w:spacing w:line="240" w:lineRule="auto" w:after="0" w:before="0"/>
        <w:ind w:right="0" w:left="0"/>
      </w:pPr>
      <w:r>
        <w:rPr>
          <w:rFonts w:ascii="Arial" w:hAnsi="Arial" w:cs="Arial" w:eastAsia="Arial"/>
          <w:color w:val="252525"/>
          <w:sz w:val="51"/>
        </w:rPr>
        <w:t>σ mesure les perturbations non structurées : malentendus, conflits latents, informations contradictoires non résolues.</w:t>
      </w:r>
    </w:p>
    <w:p>
      <w:pPr>
        <w:spacing w:line="240" w:lineRule="auto" w:after="0" w:before="0"/>
        <w:ind w:right="0" w:left="0"/>
      </w:pPr>
      <w:r>
        <w:rPr>
          <w:rFonts w:ascii="Arial" w:hAnsi="Arial" w:cs="Arial" w:eastAsia="Arial"/>
          <w:color w:val="252525"/>
          <w:sz w:val="51"/>
        </w:rPr>
        <w:t>Proxy minimal : fréquence et intensité des frictions non productives.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Évaluation des termes dans un régime coordonné</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β</w:t>
      </w:r>
    </w:p>
    <w:p>
      <w:pPr>
        <w:spacing w:line="240" w:lineRule="auto" w:after="0" w:before="0"/>
        <w:ind w:right="0" w:left="0"/>
      </w:pPr>
      <w:r>
        <w:rPr>
          <w:rFonts w:ascii="Arial" w:hAnsi="Arial" w:cs="Arial" w:eastAsia="Arial"/>
          <w:color w:val="252525"/>
          <w:sz w:val="51"/>
        </w:rPr>
        <w:t>L’objectif est clair, partagé et hiérarchisé. Les décisions individuelles convergent vers le but commun. β est élevé.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ΔΦ</w:t>
      </w:r>
    </w:p>
    <w:p>
      <w:pPr>
        <w:spacing w:line="240" w:lineRule="auto" w:after="0" w:before="0"/>
        <w:ind w:right="0" w:left="0"/>
      </w:pPr>
      <w:r>
        <w:rPr>
          <w:rFonts w:ascii="Arial" w:hAnsi="Arial" w:cs="Arial" w:eastAsia="Arial"/>
          <w:color w:val="252525"/>
          <w:sz w:val="51"/>
        </w:rPr>
        <w:t>Les actions s’enchaînent de manière causale et complémentaire. Les ajustements sont progressifs et expliqués. ΔΦ est élevé.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w:t>
      </w:r>
    </w:p>
    <w:p>
      <w:pPr>
        <w:spacing w:line="240" w:lineRule="auto" w:after="0" w:before="0"/>
        <w:ind w:right="0" w:left="0"/>
      </w:pPr>
      <w:r>
        <w:rPr>
          <w:rFonts w:ascii="Arial" w:hAnsi="Arial" w:cs="Arial" w:eastAsia="Arial"/>
          <w:color w:val="252525"/>
          <w:sz w:val="51"/>
        </w:rPr>
        <w:t>La coordination a un coût, mais celui-ci reste fonctionnel. Les mécanismes de régulation ne saturent pas l’équipe. T est modéré.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σ</w:t>
      </w:r>
    </w:p>
    <w:p>
      <w:pPr>
        <w:spacing w:line="240" w:lineRule="auto" w:after="0" w:before="0"/>
        <w:ind w:right="0" w:left="0"/>
      </w:pPr>
      <w:r>
        <w:rPr>
          <w:rFonts w:ascii="Arial" w:hAnsi="Arial" w:cs="Arial" w:eastAsia="Arial"/>
          <w:color w:val="252525"/>
          <w:sz w:val="51"/>
        </w:rPr>
        <w:t>Les frictions existent, mais sont régulées et intégrées dans le processus collectif. σ est faible.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4. Calcul qualitatif de S et prédiction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Avec β élevé, ΔΦ élevé, T modéré et σ faible, on obtient :</w:t>
      </w:r>
    </w:p>
    <w:p>
      <w:pPr>
        <w:spacing w:line="240" w:lineRule="auto" w:after="0" w:before="0"/>
        <w:ind w:right="0" w:left="0"/>
      </w:pPr>
      <w:r>
        <w:rPr>
          <w:rFonts w:ascii="Arial" w:hAnsi="Arial" w:cs="Arial" w:eastAsia="Arial"/>
          <w:color w:val="252525"/>
          <w:sz w:val="51"/>
        </w:rPr>
        <w:t>S_équipe_coordonnée &gt; Scrit.</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loi prédit une performance collective stable, avec capacité d’adaptation sans désorganisation.</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5. Critères observables de validation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cas est concordant si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les objectifs sont atteints de manière répétée sur Δt,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la coordination reste fluide malgré les ajustements nécessaires,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les coûts de coordination restent proportionnés,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4. le calcul de S place durablement l’équipe au-dessus du seuil critique.</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6. Conditions d’invalidation explicites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cas invalide la loi si l’on observe, sans perturbation externe majeure non modélisée :</w:t>
      </w:r>
    </w:p>
    <w:p>
      <w:pPr>
        <w:spacing w:line="240" w:lineRule="auto" w:after="0" w:before="0"/>
        <w:ind w:right="0" w:left="0"/>
      </w:pPr>
      <w:r>
        <w:rPr>
          <w:rFonts w:ascii="Arial" w:hAnsi="Arial" w:cs="Arial" w:eastAsia="Arial"/>
          <w:color w:val="252525"/>
          <w:sz w:val="51"/>
        </w:rPr>
        <w:t>A. une équipe durablement performante alors que S &lt; Scrit,</w:t>
      </w:r>
    </w:p>
    <w:p>
      <w:pPr>
        <w:spacing w:line="240" w:lineRule="auto" w:after="0" w:before="0"/>
        <w:ind w:right="0" w:left="0"/>
      </w:pPr>
      <w:r>
        <w:rPr>
          <w:rFonts w:ascii="Arial" w:hAnsi="Arial" w:cs="Arial" w:eastAsia="Arial"/>
          <w:color w:val="252525"/>
          <w:sz w:val="51"/>
        </w:rPr>
        <w:t>ou</w:t>
      </w:r>
    </w:p>
    <w:p>
      <w:pPr>
        <w:spacing w:line="240" w:lineRule="auto" w:after="0" w:before="0"/>
        <w:ind w:right="0" w:left="0"/>
      </w:pPr>
      <w:r>
        <w:rPr>
          <w:rFonts w:ascii="Arial" w:hAnsi="Arial" w:cs="Arial" w:eastAsia="Arial"/>
          <w:color w:val="252525"/>
          <w:sz w:val="51"/>
        </w:rPr>
        <w:t>B. une désorganisation persistante alors que S &gt; Scrit.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7. Lecture scientifique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cas montre que la cohérence collective humaine peut être décrite sans référence à la motivation subjective ou au leadership charismatique. Elle résulte d’un rapport mesurable entre direction partagée, continuité de l’action, coût de coordination et bruit relationnel, formalisé par la métrique 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Cas 52 — Équipe humaine désorganisée (perte de cohérence collective)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0. Objet du test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Tester si la métrique</w:t>
      </w:r>
    </w:p>
    <w:p>
      <w:pPr>
        <w:spacing w:line="240" w:lineRule="auto" w:after="0" w:before="0"/>
        <w:ind w:right="0" w:left="0"/>
      </w:pPr>
      <w:r>
        <w:rPr>
          <w:rFonts w:ascii="Arial" w:hAnsi="Arial" w:cs="Arial" w:eastAsia="Arial"/>
          <w:color w:val="252525"/>
          <w:sz w:val="51"/>
        </w:rPr>
        <w:t>S = (β × ΔΦ) / (T × σ)</w:t>
      </w:r>
    </w:p>
    <w:p>
      <w:pPr>
        <w:spacing w:line="240" w:lineRule="auto" w:after="0" w:before="0"/>
        <w:ind w:right="0" w:left="0"/>
      </w:pPr>
      <w:r>
        <w:rPr>
          <w:rFonts w:ascii="Arial" w:hAnsi="Arial" w:cs="Arial" w:eastAsia="Arial"/>
          <w:color w:val="252525"/>
          <w:sz w:val="51"/>
        </w:rPr>
        <w:t>détecte correctement la transition d’une équipe fonctionnelle vers un régime désorganisé, lorsque la direction partagée, la coordination des actions et la régulation relationnelle se dégradent durablement, sans modifier les définitions ni le seuil critique.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Délimitation du système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Système : équipe humaine comparable à celle du Cas 51, observée dans une phase de dysfonctionnement prolongé.</w:t>
      </w:r>
    </w:p>
    <w:p>
      <w:pPr>
        <w:spacing w:line="240" w:lineRule="auto" w:after="0" w:before="0"/>
        <w:ind w:right="0" w:left="0"/>
      </w:pPr>
      <w:r>
        <w:rPr>
          <w:rFonts w:ascii="Arial" w:hAnsi="Arial" w:cs="Arial" w:eastAsia="Arial"/>
          <w:color w:val="252525"/>
          <w:sz w:val="51"/>
        </w:rPr>
        <w:t>Frontières : mêmes membres, mêmes rôles formels, mêmes canaux de communication.</w:t>
      </w:r>
    </w:p>
    <w:p>
      <w:pPr>
        <w:spacing w:line="240" w:lineRule="auto" w:after="0" w:before="0"/>
        <w:ind w:right="0" w:left="0"/>
      </w:pPr>
      <w:r>
        <w:rPr>
          <w:rFonts w:ascii="Arial" w:hAnsi="Arial" w:cs="Arial" w:eastAsia="Arial"/>
          <w:color w:val="252525"/>
          <w:sz w:val="51"/>
        </w:rPr>
        <w:t xml:space="preserve">Environnement : contraintes externes similaires à court terme, les perturbations majeures étant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intégrées explicitement dans σ.</w:t>
      </w:r>
    </w:p>
    <w:p>
      <w:pPr>
        <w:spacing w:line="240" w:lineRule="auto" w:after="0" w:before="0"/>
        <w:ind w:right="0" w:left="0"/>
      </w:pPr>
      <w:r>
        <w:rPr>
          <w:rFonts w:ascii="Arial" w:hAnsi="Arial" w:cs="Arial" w:eastAsia="Arial"/>
          <w:color w:val="252525"/>
          <w:sz w:val="51"/>
        </w:rPr>
        <w:t>Fenêtre d’observation Δt : plusieurs cycles de travail collectif montrant la répétition des échecs et des conflits.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Définitions opératoires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Les définitions de β, ΔΦ, T et σ sont strictement identiques à celles du Cas 51.</w:t>
      </w:r>
    </w:p>
    <w:p>
      <w:pPr>
        <w:spacing w:line="240" w:lineRule="auto" w:after="0" w:before="0"/>
        <w:ind w:right="0" w:left="0"/>
      </w:pPr>
      <w:r>
        <w:rPr>
          <w:rFonts w:ascii="Arial" w:hAnsi="Arial" w:cs="Arial" w:eastAsia="Arial"/>
          <w:color w:val="252525"/>
          <w:sz w:val="51"/>
        </w:rPr>
        <w:t>Aucune redéfinition ni recalibrage n’est autorisé.</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Évaluation des termes dans un régime désorganisé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β — Direction interne</w:t>
      </w:r>
    </w:p>
    <w:p>
      <w:pPr>
        <w:spacing w:line="240" w:lineRule="auto" w:after="0" w:before="0"/>
        <w:ind w:right="0" w:left="0"/>
      </w:pPr>
      <w:r>
        <w:rPr>
          <w:rFonts w:ascii="Arial" w:hAnsi="Arial" w:cs="Arial" w:eastAsia="Arial"/>
          <w:color w:val="252525"/>
          <w:sz w:val="51"/>
        </w:rPr>
        <w:t>L’objectif collectif devient flou, multiple ou contradictoire.</w:t>
      </w:r>
    </w:p>
    <w:p>
      <w:pPr>
        <w:spacing w:line="240" w:lineRule="auto" w:after="0" w:before="0"/>
        <w:ind w:right="0" w:left="0"/>
      </w:pPr>
      <w:r>
        <w:rPr>
          <w:rFonts w:ascii="Arial" w:hAnsi="Arial" w:cs="Arial" w:eastAsia="Arial"/>
          <w:color w:val="252525"/>
          <w:sz w:val="51"/>
        </w:rPr>
        <w:t>Les priorités individuelles divergent et ne sont plus hiérarchisées.</w:t>
      </w:r>
    </w:p>
    <w:p>
      <w:pPr>
        <w:spacing w:line="240" w:lineRule="auto" w:after="0" w:before="0"/>
        <w:ind w:right="0" w:left="0"/>
      </w:pPr>
      <w:r>
        <w:rPr>
          <w:rFonts w:ascii="Arial" w:hAnsi="Arial" w:cs="Arial" w:eastAsia="Arial"/>
          <w:color w:val="252525"/>
          <w:sz w:val="51"/>
        </w:rPr>
        <w:t>Les décisions prises ne convergent plus vers un but commun.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β diminue.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ΔΦ — Flux cohérent de transformation</w:t>
      </w:r>
    </w:p>
    <w:p>
      <w:pPr>
        <w:spacing w:line="240" w:lineRule="auto" w:after="0" w:before="0"/>
        <w:ind w:right="0" w:left="0"/>
      </w:pPr>
      <w:r>
        <w:rPr>
          <w:rFonts w:ascii="Arial" w:hAnsi="Arial" w:cs="Arial" w:eastAsia="Arial"/>
          <w:color w:val="252525"/>
          <w:sz w:val="51"/>
        </w:rPr>
        <w:t>Les décisions collectives ne se traduisent pas en actions coordonnées.</w:t>
      </w:r>
    </w:p>
    <w:p>
      <w:pPr>
        <w:spacing w:line="240" w:lineRule="auto" w:after="0" w:before="0"/>
        <w:ind w:right="0" w:left="0"/>
      </w:pPr>
      <w:r>
        <w:rPr>
          <w:rFonts w:ascii="Arial" w:hAnsi="Arial" w:cs="Arial" w:eastAsia="Arial"/>
          <w:color w:val="252525"/>
          <w:sz w:val="51"/>
        </w:rPr>
        <w:t>Le travail produit des itérations inutiles, des reworks massifs ou des blocages.</w:t>
      </w:r>
    </w:p>
    <w:p>
      <w:pPr>
        <w:spacing w:line="240" w:lineRule="auto" w:after="0" w:before="0"/>
        <w:ind w:right="0" w:left="0"/>
      </w:pPr>
      <w:r>
        <w:rPr>
          <w:rFonts w:ascii="Arial" w:hAnsi="Arial" w:cs="Arial" w:eastAsia="Arial"/>
          <w:color w:val="252525"/>
          <w:sz w:val="51"/>
        </w:rPr>
        <w:t>Les états successifs de l’équipe ne s’enchaînent plus de manière fonctionnelle.</w:t>
      </w:r>
    </w:p>
    <w:p>
      <w:pPr>
        <w:spacing w:line="240" w:lineRule="auto" w:after="0" w:before="0"/>
        <w:ind w:right="0" w:left="0"/>
      </w:pPr>
      <w:r>
        <w:rPr>
          <w:rFonts w:ascii="Arial" w:hAnsi="Arial" w:cs="Arial" w:eastAsia="Arial"/>
          <w:color w:val="252525"/>
          <w:sz w:val="51"/>
        </w:rPr>
        <w:t>ΔΦ chute fortement.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 — Tension de maintien</w:t>
      </w:r>
    </w:p>
    <w:p>
      <w:pPr>
        <w:spacing w:line="240" w:lineRule="auto" w:after="0" w:before="0"/>
        <w:ind w:right="0" w:left="0"/>
      </w:pPr>
      <w:r>
        <w:rPr>
          <w:rFonts w:ascii="Arial" w:hAnsi="Arial" w:cs="Arial" w:eastAsia="Arial"/>
          <w:color w:val="252525"/>
          <w:sz w:val="51"/>
        </w:rPr>
        <w:t>Le coût de coordination augmente fortement : réunions de crise, arbitrages répétés, supervision excessive.</w:t>
      </w:r>
    </w:p>
    <w:p>
      <w:pPr>
        <w:spacing w:line="240" w:lineRule="auto" w:after="0" w:before="0"/>
        <w:ind w:right="0" w:left="0"/>
      </w:pPr>
      <w:r>
        <w:rPr>
          <w:rFonts w:ascii="Arial" w:hAnsi="Arial" w:cs="Arial" w:eastAsia="Arial"/>
          <w:color w:val="252525"/>
          <w:sz w:val="51"/>
        </w:rPr>
        <w:t>Ces efforts supplémentaires ne restaurent pas l’efficacité collective.</w:t>
      </w:r>
    </w:p>
    <w:p>
      <w:pPr>
        <w:spacing w:line="240" w:lineRule="auto" w:after="0" w:before="0"/>
        <w:ind w:right="0" w:left="0"/>
      </w:pPr>
      <w:r>
        <w:rPr>
          <w:rFonts w:ascii="Arial" w:hAnsi="Arial" w:cs="Arial" w:eastAsia="Arial"/>
          <w:color w:val="252525"/>
          <w:sz w:val="51"/>
        </w:rPr>
        <w:t>T devient élevé et instable.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σ — Bruit relationnel et informationnel</w:t>
      </w:r>
    </w:p>
    <w:p>
      <w:pPr>
        <w:spacing w:line="240" w:lineRule="auto" w:after="0" w:before="0"/>
        <w:ind w:right="0" w:left="0"/>
      </w:pPr>
      <w:r>
        <w:rPr>
          <w:rFonts w:ascii="Arial" w:hAnsi="Arial" w:cs="Arial" w:eastAsia="Arial"/>
          <w:color w:val="252525"/>
          <w:sz w:val="51"/>
        </w:rPr>
        <w:t>Les conflits non régulés, les malentendus persistants et les informations contradictoires dominent.</w:t>
      </w:r>
    </w:p>
    <w:p>
      <w:pPr>
        <w:spacing w:line="240" w:lineRule="auto" w:after="0" w:before="0"/>
        <w:ind w:right="0" w:left="0"/>
      </w:pPr>
      <w:r>
        <w:rPr>
          <w:rFonts w:ascii="Arial" w:hAnsi="Arial" w:cs="Arial" w:eastAsia="Arial"/>
          <w:color w:val="252525"/>
          <w:sz w:val="51"/>
        </w:rPr>
        <w:t>Le bruit relationnel se propage et perturbe l’action.</w:t>
      </w:r>
    </w:p>
    <w:p>
      <w:pPr>
        <w:spacing w:line="240" w:lineRule="auto" w:after="0" w:before="0"/>
        <w:ind w:right="0" w:left="0"/>
      </w:pPr>
      <w:r>
        <w:rPr>
          <w:rFonts w:ascii="Arial" w:hAnsi="Arial" w:cs="Arial" w:eastAsia="Arial"/>
          <w:color w:val="252525"/>
          <w:sz w:val="51"/>
        </w:rPr>
        <w:t>σ augmente durablement.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4. Calcul qualitatif de S et prédiction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Avec β faible, ΔΦ faible, T élevé et σ élevé, on obtient :</w:t>
      </w:r>
    </w:p>
    <w:p>
      <w:pPr>
        <w:spacing w:line="240" w:lineRule="auto" w:after="0" w:before="0"/>
        <w:ind w:right="0" w:left="0"/>
      </w:pPr>
      <w:r>
        <w:rPr>
          <w:rFonts w:ascii="Arial" w:hAnsi="Arial" w:cs="Arial" w:eastAsia="Arial"/>
          <w:color w:val="252525"/>
          <w:sz w:val="51"/>
        </w:rPr>
        <w:t>S_équipe_désorganisée &lt; Scrit.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loi prédit une perte durable de performance collective, même en présence de compétences individuelles élevées.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5. Critères observables de validation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cas est concordant si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les objectifs ne sont plus atteints de manière répétée sur Δt,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les efforts de coordination augmentent sans amélioration des résultats,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3. les conflits et malentendus persistent sans résolution structurelle,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4. le calcul de S place durablement le système sous le seuil critique.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6. Conditions d’invalidation explicites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cas invalide la loi si l’on observe, sans perturbation externe majeure non modélisée :</w:t>
      </w:r>
    </w:p>
    <w:p>
      <w:pPr>
        <w:spacing w:line="240" w:lineRule="auto" w:after="0" w:before="0"/>
        <w:ind w:right="0" w:left="0"/>
      </w:pPr>
      <w:r>
        <w:rPr>
          <w:rFonts w:ascii="Arial" w:hAnsi="Arial" w:cs="Arial" w:eastAsia="Arial"/>
          <w:color w:val="252525"/>
          <w:sz w:val="51"/>
        </w:rPr>
        <w:t>A. une équipe durablement performante alors que S &lt; Scrit,</w:t>
      </w:r>
    </w:p>
    <w:p>
      <w:pPr>
        <w:spacing w:line="240" w:lineRule="auto" w:after="0" w:before="0"/>
        <w:ind w:right="0" w:left="0"/>
      </w:pPr>
      <w:r>
        <w:rPr>
          <w:rFonts w:ascii="Arial" w:hAnsi="Arial" w:cs="Arial" w:eastAsia="Arial"/>
          <w:color w:val="252525"/>
          <w:sz w:val="51"/>
        </w:rPr>
        <w:t>ou</w:t>
      </w:r>
    </w:p>
    <w:p>
      <w:pPr>
        <w:spacing w:line="240" w:lineRule="auto" w:after="0" w:before="0"/>
        <w:ind w:right="0" w:left="0"/>
      </w:pPr>
      <w:r>
        <w:rPr>
          <w:rFonts w:ascii="Arial" w:hAnsi="Arial" w:cs="Arial" w:eastAsia="Arial"/>
          <w:color w:val="252525"/>
          <w:sz w:val="51"/>
        </w:rPr>
        <w:t>B. une désorganisation persistante alors que S &gt; Scrit.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7. Lecture scientifique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 xml:space="preserve">Ce cas complète le Cas </w:t>
      </w:r>
      <w:r>
        <w:rPr>
          <w:rFonts w:ascii="Arial" w:hAnsi="Arial" w:cs="Arial" w:eastAsia="Arial"/>
          <w:color w:val="252525"/>
          <w:sz w:val="51"/>
        </w:rPr>
        <w:t>51 en</w:t>
      </w:r>
      <w:r>
        <w:rPr>
          <w:rFonts w:ascii="Arial" w:hAnsi="Arial" w:cs="Arial" w:eastAsia="Arial"/>
          <w:color w:val="252525"/>
          <w:sz w:val="51"/>
        </w:rPr>
        <w:t xml:space="preserve"> montrant que la cohérence d’une équipe n’est pas la somme des talents individuels, mais une propriété émergente mesurable. La perte de direction partagée et l’augmentation du bruit relationnel suffisent à faire basculer le système sous le seuil critique de 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40" w:lineRule="auto" w:after="0" w:before="0"/>
        <w:ind w:right="0" w:left="0"/>
      </w:pPr>
      <w:r>
        <w:rPr>
          <w:rFonts w:ascii="Arial" w:hAnsi="Arial" w:cs="Arial" w:eastAsia="Arial"/>
          <w:b w:val="true"/>
          <w:color w:val="252525"/>
          <w:sz w:val="75"/>
        </w:rPr>
        <w:t>Cas 53 — Projet technique complexe gouverné de manière cohérente</w:t>
      </w:r>
    </w:p>
    <w:p>
      <w:pPr>
        <w:spacing w:line="240" w:lineRule="auto" w:after="0" w:before="0"/>
        <w:ind w:right="0" w:left="0"/>
      </w:pPr>
      <w:r>
        <w:rPr>
          <w:rFonts w:ascii="Arial" w:hAnsi="Arial" w:cs="Arial" w:eastAsia="Arial"/>
          <w:b w:val="true"/>
          <w:color w:val="252525"/>
          <w:sz w:val="68"/>
        </w:rPr>
        <w:t>0. Objet du test</w:t>
      </w:r>
    </w:p>
    <w:p>
      <w:pPr>
        <w:spacing w:line="240" w:lineRule="auto" w:after="0" w:before="0"/>
        <w:ind w:right="0" w:left="0"/>
      </w:pPr>
      <w:r>
        <w:rPr>
          <w:rFonts w:ascii="Arial" w:hAnsi="Arial" w:cs="Arial" w:eastAsia="Arial"/>
          <w:color w:val="252525"/>
          <w:sz w:val="51"/>
        </w:rPr>
        <w:t>Tester si la métrique</w:t>
      </w:r>
    </w:p>
    <w:p>
      <w:pPr>
        <w:spacing w:line="240" w:lineRule="auto" w:after="0" w:before="0"/>
        <w:ind w:right="0" w:left="0"/>
      </w:pPr>
      <w:r>
        <w:rPr>
          <w:rFonts w:ascii="Arial" w:hAnsi="Arial" w:cs="Arial" w:eastAsia="Arial"/>
          <w:color w:val="252525"/>
          <w:sz w:val="51"/>
        </w:rPr>
        <w:t>S = (β × ΔΦ) / (T × σ)</w:t>
      </w:r>
    </w:p>
    <w:p>
      <w:pPr>
        <w:spacing w:line="240" w:lineRule="auto" w:after="0" w:before="0"/>
        <w:ind w:right="0" w:left="0"/>
      </w:pPr>
      <w:r>
        <w:rPr>
          <w:rFonts w:ascii="Arial" w:hAnsi="Arial" w:cs="Arial" w:eastAsia="Arial"/>
          <w:color w:val="252525"/>
          <w:sz w:val="51"/>
        </w:rPr>
        <w:t xml:space="preserve">caractérise correctement la </w:t>
      </w:r>
      <w:r>
        <w:rPr>
          <w:rFonts w:ascii="Arial" w:hAnsi="Arial" w:cs="Arial" w:eastAsia="Arial"/>
          <w:b w:val="true"/>
          <w:color w:val="252525"/>
          <w:sz w:val="51"/>
        </w:rPr>
        <w:t>stabilité d’un projet technique complexe</w:t>
      </w:r>
      <w:r>
        <w:rPr>
          <w:rFonts w:ascii="Arial" w:hAnsi="Arial" w:cs="Arial" w:eastAsia="Arial"/>
          <w:color w:val="252525"/>
          <w:sz w:val="51"/>
        </w:rPr>
        <w:t>, lorsque la gouvernance, l’architecture et l’exécution restent alignées dans le temps, sans jugement sur la valeur du produit final.</w:t>
      </w:r>
    </w:p>
    <w:p>
      <w:pPr>
        <w:spacing w:line="240" w:lineRule="auto" w:after="0" w:before="0"/>
        <w:ind w:right="0" w:left="0"/>
      </w:pPr>
      <w:r>
        <w:rPr>
          <w:rFonts w:ascii="Arial" w:hAnsi="Arial" w:cs="Arial" w:eastAsia="Arial"/>
          <w:b w:val="true"/>
          <w:color w:val="252525"/>
          <w:sz w:val="68"/>
        </w:rPr>
        <w:t>1. Délimitation du système</w:t>
      </w:r>
    </w:p>
    <w:p>
      <w:pPr>
        <w:spacing w:line="240" w:lineRule="auto" w:after="0" w:before="0"/>
        <w:ind w:right="0" w:left="0"/>
      </w:pPr>
      <w:r>
        <w:rPr>
          <w:rFonts w:ascii="Arial" w:hAnsi="Arial" w:cs="Arial" w:eastAsia="Arial"/>
          <w:color w:val="252525"/>
          <w:sz w:val="51"/>
        </w:rPr>
        <w:t>Système : projet technique multi-acteurs (exemple opératoire : développement logiciel critique, infrastructure industrielle, système embarqué).</w:t>
      </w:r>
    </w:p>
    <w:p>
      <w:pPr>
        <w:spacing w:line="240" w:lineRule="auto" w:after="0" w:before="0"/>
        <w:ind w:right="0" w:left="0"/>
      </w:pPr>
      <w:r>
        <w:rPr>
          <w:rFonts w:ascii="Arial" w:hAnsi="Arial" w:cs="Arial" w:eastAsia="Arial"/>
          <w:color w:val="252525"/>
          <w:sz w:val="51"/>
        </w:rPr>
        <w:t xml:space="preserve">Frontières : objectifs de projet, architecture cible,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équipes impliquées, processus de décision, outils de suivi.</w:t>
      </w:r>
    </w:p>
    <w:p>
      <w:pPr>
        <w:spacing w:line="240" w:lineRule="auto" w:after="0" w:before="0"/>
        <w:ind w:right="0" w:left="0"/>
      </w:pPr>
      <w:r>
        <w:rPr>
          <w:rFonts w:ascii="Arial" w:hAnsi="Arial" w:cs="Arial" w:eastAsia="Arial"/>
          <w:color w:val="252525"/>
          <w:sz w:val="51"/>
        </w:rPr>
        <w:t>Environnement : contraintes de délai, de budget et de conformité supposées stables sur Δt, les chocs étant intégrés explicitement dans σ.</w:t>
      </w:r>
    </w:p>
    <w:p>
      <w:pPr>
        <w:spacing w:line="240" w:lineRule="auto" w:after="0" w:before="0"/>
        <w:ind w:right="0" w:left="0"/>
      </w:pPr>
      <w:r>
        <w:rPr>
          <w:rFonts w:ascii="Arial" w:hAnsi="Arial" w:cs="Arial" w:eastAsia="Arial"/>
          <w:color w:val="252525"/>
          <w:sz w:val="51"/>
        </w:rPr>
        <w:t>Fenêtre d’observation Δt : plusieurs jalons successifs (spécification → conception → implémentation → validation).</w:t>
      </w:r>
    </w:p>
    <w:p>
      <w:pPr>
        <w:spacing w:line="240" w:lineRule="auto" w:after="0" w:before="0"/>
        <w:ind w:right="0" w:left="0"/>
      </w:pPr>
      <w:r>
        <w:rPr>
          <w:rFonts w:ascii="Arial" w:hAnsi="Arial" w:cs="Arial" w:eastAsia="Arial"/>
          <w:b w:val="true"/>
          <w:color w:val="252525"/>
          <w:sz w:val="68"/>
        </w:rPr>
        <w:t>2. Définitions opératoires</w:t>
      </w:r>
    </w:p>
    <w:p>
      <w:pPr>
        <w:spacing w:line="240" w:lineRule="auto" w:after="0" w:before="0"/>
        <w:ind w:right="0" w:left="0"/>
      </w:pPr>
      <w:r>
        <w:rPr>
          <w:rFonts w:ascii="Arial" w:hAnsi="Arial" w:cs="Arial" w:eastAsia="Arial"/>
          <w:color w:val="252525"/>
          <w:sz w:val="51"/>
        </w:rPr>
        <w:t>Les définitions de β, ΔΦ, T et σ sont identiques à celles établies précédemment, adaptées à l’échelle du projet.</w:t>
      </w:r>
    </w:p>
    <w:p>
      <w:pPr>
        <w:spacing w:line="240" w:lineRule="auto" w:after="0" w:before="0"/>
        <w:ind w:right="0" w:left="0"/>
      </w:pPr>
      <w:r>
        <w:rPr>
          <w:rFonts w:ascii="Arial" w:hAnsi="Arial" w:cs="Arial" w:eastAsia="Arial"/>
          <w:b w:val="true"/>
          <w:color w:val="252525"/>
          <w:sz w:val="51"/>
        </w:rPr>
        <w:t>β — Direction interne</w:t>
      </w:r>
    </w:p>
    <w:p>
      <w:pPr>
        <w:spacing w:line="240" w:lineRule="auto" w:after="0" w:before="0"/>
        <w:ind w:right="0" w:left="0"/>
      </w:pPr>
      <w:r>
        <w:rPr>
          <w:rFonts w:ascii="Arial" w:hAnsi="Arial" w:cs="Arial" w:eastAsia="Arial"/>
          <w:color w:val="252525"/>
          <w:sz w:val="51"/>
        </w:rPr>
        <w:t>β mesure la clarté et la stabilité de la vision du projet (objectif fonctionnel, périmètre, critères de réussite).</w:t>
      </w:r>
    </w:p>
    <w:p>
      <w:pPr>
        <w:spacing w:line="240" w:lineRule="auto" w:after="0" w:before="0"/>
        <w:ind w:right="0" w:left="0"/>
      </w:pPr>
      <w:r>
        <w:rPr>
          <w:rFonts w:ascii="Arial" w:hAnsi="Arial" w:cs="Arial" w:eastAsia="Arial"/>
          <w:color w:val="252525"/>
          <w:sz w:val="51"/>
        </w:rPr>
        <w:t>Proxy minimal : alignement durable entre cahier des charges, décisions d’architecture et arbitrages de priorités.</w:t>
      </w:r>
    </w:p>
    <w:p>
      <w:pPr>
        <w:spacing w:line="240" w:lineRule="auto" w:after="0" w:before="0"/>
        <w:ind w:right="0" w:left="0"/>
      </w:pPr>
      <w:r>
        <w:rPr>
          <w:rFonts w:ascii="Arial" w:hAnsi="Arial" w:cs="Arial" w:eastAsia="Arial"/>
          <w:b w:val="true"/>
          <w:color w:val="252525"/>
          <w:sz w:val="51"/>
        </w:rPr>
        <w:t>ΔΦ — Flux cohérent de transformation</w:t>
      </w:r>
    </w:p>
    <w:p>
      <w:pPr>
        <w:spacing w:line="240" w:lineRule="auto" w:after="0" w:before="0"/>
        <w:ind w:right="0" w:left="0"/>
      </w:pPr>
      <w:r>
        <w:rPr>
          <w:rFonts w:ascii="Arial" w:hAnsi="Arial" w:cs="Arial" w:eastAsia="Arial"/>
          <w:color w:val="252525"/>
          <w:sz w:val="51"/>
        </w:rPr>
        <w:t>ΔΦ mesure la continuité entre spécifications, conception, implémentation et tests.</w:t>
      </w:r>
    </w:p>
    <w:p>
      <w:pPr>
        <w:spacing w:line="240" w:lineRule="auto" w:after="0" w:before="0"/>
        <w:ind w:right="0" w:left="0"/>
      </w:pPr>
      <w:r>
        <w:rPr>
          <w:rFonts w:ascii="Arial" w:hAnsi="Arial" w:cs="Arial" w:eastAsia="Arial"/>
          <w:color w:val="252525"/>
          <w:sz w:val="51"/>
        </w:rPr>
        <w:t>Proxy minimal : traçabilité des exigences vers les composants livrés, sans ruptures majeures ou contradictions tardives.</w:t>
      </w:r>
    </w:p>
    <w:p>
      <w:pPr>
        <w:spacing w:line="240" w:lineRule="auto" w:after="0" w:before="0"/>
        <w:ind w:right="0" w:left="0"/>
      </w:pPr>
      <w:r>
        <w:rPr>
          <w:rFonts w:ascii="Arial" w:hAnsi="Arial" w:cs="Arial" w:eastAsia="Arial"/>
          <w:b w:val="true"/>
          <w:color w:val="252525"/>
          <w:sz w:val="51"/>
        </w:rPr>
        <w:t>T — Tension de maintien</w:t>
      </w:r>
    </w:p>
    <w:p>
      <w:pPr>
        <w:spacing w:line="240" w:lineRule="auto" w:after="0" w:before="0"/>
        <w:ind w:right="0" w:left="0"/>
      </w:pPr>
      <w:r>
        <w:rPr>
          <w:rFonts w:ascii="Arial" w:hAnsi="Arial" w:cs="Arial" w:eastAsia="Arial"/>
          <w:color w:val="252525"/>
          <w:sz w:val="51"/>
        </w:rPr>
        <w:t xml:space="preserve">T mesure l’effort nécessaire pour maintenir la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cohérence du projet : coordination inter-équipes, gestion des dépendances, intégration continue.</w:t>
      </w:r>
    </w:p>
    <w:p>
      <w:pPr>
        <w:spacing w:line="240" w:lineRule="auto" w:after="0" w:before="0"/>
        <w:ind w:right="0" w:left="0"/>
      </w:pPr>
      <w:r>
        <w:rPr>
          <w:rFonts w:ascii="Arial" w:hAnsi="Arial" w:cs="Arial" w:eastAsia="Arial"/>
          <w:color w:val="252525"/>
          <w:sz w:val="51"/>
        </w:rPr>
        <w:t>Proxy minimal : charge de gouvernance proportionnée à la complexité réelle.</w:t>
      </w:r>
    </w:p>
    <w:p>
      <w:pPr>
        <w:spacing w:line="240" w:lineRule="auto" w:after="0" w:before="0"/>
        <w:ind w:right="0" w:left="0"/>
      </w:pPr>
      <w:r>
        <w:rPr>
          <w:rFonts w:ascii="Arial" w:hAnsi="Arial" w:cs="Arial" w:eastAsia="Arial"/>
          <w:b w:val="true"/>
          <w:color w:val="252525"/>
          <w:sz w:val="51"/>
        </w:rPr>
        <w:t>σ — Bruit informationnel et organisationnel</w:t>
      </w:r>
    </w:p>
    <w:p>
      <w:pPr>
        <w:spacing w:line="240" w:lineRule="auto" w:after="0" w:before="0"/>
        <w:ind w:right="0" w:left="0"/>
      </w:pPr>
      <w:r>
        <w:rPr>
          <w:rFonts w:ascii="Arial" w:hAnsi="Arial" w:cs="Arial" w:eastAsia="Arial"/>
          <w:color w:val="252525"/>
          <w:sz w:val="51"/>
        </w:rPr>
        <w:t>σ mesure les perturbations non structurées : changements de périmètre non maîtrisés, informations contradictoires, décisions non documentées.</w:t>
      </w:r>
    </w:p>
    <w:p>
      <w:pPr>
        <w:spacing w:line="240" w:lineRule="auto" w:after="0" w:before="0"/>
        <w:ind w:right="0" w:left="0"/>
      </w:pPr>
      <w:r>
        <w:rPr>
          <w:rFonts w:ascii="Arial" w:hAnsi="Arial" w:cs="Arial" w:eastAsia="Arial"/>
          <w:color w:val="252525"/>
          <w:sz w:val="51"/>
        </w:rPr>
        <w:t>Proxy minimal : fréquence des reworks non planifiés et des conflits de décision.</w:t>
      </w:r>
    </w:p>
    <w:p>
      <w:pPr>
        <w:spacing w:line="240" w:lineRule="auto" w:after="0" w:before="0"/>
        <w:ind w:right="0" w:left="0"/>
      </w:pPr>
      <w:r>
        <w:rPr>
          <w:rFonts w:ascii="Arial" w:hAnsi="Arial" w:cs="Arial" w:eastAsia="Arial"/>
          <w:b w:val="true"/>
          <w:color w:val="252525"/>
          <w:sz w:val="68"/>
        </w:rPr>
        <w:t>3. Évaluation des termes dans un régime gouverné</w:t>
      </w:r>
    </w:p>
    <w:p>
      <w:pPr>
        <w:spacing w:line="240" w:lineRule="auto" w:after="0" w:before="0"/>
        <w:ind w:right="0" w:left="0"/>
      </w:pPr>
      <w:r>
        <w:rPr>
          <w:rFonts w:ascii="Arial" w:hAnsi="Arial" w:cs="Arial" w:eastAsia="Arial"/>
          <w:b w:val="true"/>
          <w:color w:val="252525"/>
          <w:sz w:val="51"/>
        </w:rPr>
        <w:t>β</w:t>
      </w:r>
    </w:p>
    <w:p>
      <w:pPr>
        <w:spacing w:line="240" w:lineRule="auto" w:after="0" w:before="0"/>
        <w:ind w:right="0" w:left="0"/>
      </w:pPr>
      <w:r>
        <w:rPr>
          <w:rFonts w:ascii="Arial" w:hAnsi="Arial" w:cs="Arial" w:eastAsia="Arial"/>
          <w:color w:val="252525"/>
          <w:sz w:val="51"/>
        </w:rPr>
        <w:t>La direction est claire et stable. Les arbitrages restent cohérents avec l’objectif global. β est élevé.</w:t>
      </w:r>
    </w:p>
    <w:p>
      <w:pPr>
        <w:spacing w:line="240" w:lineRule="auto" w:after="0" w:before="0"/>
        <w:ind w:right="0" w:left="0"/>
      </w:pPr>
      <w:r>
        <w:rPr>
          <w:rFonts w:ascii="Arial" w:hAnsi="Arial" w:cs="Arial" w:eastAsia="Arial"/>
          <w:b w:val="true"/>
          <w:color w:val="252525"/>
          <w:sz w:val="51"/>
        </w:rPr>
        <w:t>ΔΦ</w:t>
      </w:r>
    </w:p>
    <w:p>
      <w:pPr>
        <w:spacing w:line="240" w:lineRule="auto" w:after="0" w:before="0"/>
        <w:ind w:right="0" w:left="0"/>
      </w:pPr>
      <w:r>
        <w:rPr>
          <w:rFonts w:ascii="Arial" w:hAnsi="Arial" w:cs="Arial" w:eastAsia="Arial"/>
          <w:color w:val="252525"/>
          <w:sz w:val="51"/>
        </w:rPr>
        <w:t>Les livrables successifs s’enchaînent de manière causale. Les retours de test alimentent des corrections maîtrisées. ΔΦ est élevé.</w:t>
      </w:r>
    </w:p>
    <w:p>
      <w:pPr>
        <w:spacing w:line="240" w:lineRule="auto" w:after="0" w:before="0"/>
        <w:ind w:right="0" w:left="0"/>
      </w:pPr>
      <w:r>
        <w:rPr>
          <w:rFonts w:ascii="Arial" w:hAnsi="Arial" w:cs="Arial" w:eastAsia="Arial"/>
          <w:b w:val="true"/>
          <w:color w:val="252525"/>
          <w:sz w:val="51"/>
        </w:rPr>
        <w:t>T</w:t>
      </w:r>
    </w:p>
    <w:p>
      <w:pPr>
        <w:spacing w:line="240" w:lineRule="auto" w:after="0" w:before="0"/>
        <w:ind w:right="0" w:left="0"/>
      </w:pPr>
      <w:r>
        <w:rPr>
          <w:rFonts w:ascii="Arial" w:hAnsi="Arial" w:cs="Arial" w:eastAsia="Arial"/>
          <w:color w:val="252525"/>
          <w:sz w:val="51"/>
        </w:rPr>
        <w:t>La coordination a un coût, mais celui-ci reste fonctionnel. Les mécanismes de gouvernance évitent la dérive sans bloquer l’exécution. T est modéré.</w:t>
      </w:r>
    </w:p>
    <w:p>
      <w:pPr>
        <w:spacing w:line="240" w:lineRule="auto" w:after="0" w:before="0"/>
        <w:ind w:right="0" w:left="0"/>
      </w:pPr>
      <w:r>
        <w:rPr>
          <w:rFonts w:ascii="Arial" w:hAnsi="Arial" w:cs="Arial" w:eastAsia="Arial"/>
          <w:b w:val="true"/>
          <w:color w:val="252525"/>
          <w:sz w:val="51"/>
        </w:rPr>
        <w:t>σ</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Les perturbations existent, mais sont absorbées par les processus de décision. Le bruit ne se propage pas. σ est faible.</w:t>
      </w:r>
    </w:p>
    <w:p>
      <w:pPr>
        <w:spacing w:line="240" w:lineRule="auto" w:after="0" w:before="0"/>
        <w:ind w:right="0" w:left="0"/>
      </w:pPr>
      <w:r>
        <w:rPr>
          <w:rFonts w:ascii="Arial" w:hAnsi="Arial" w:cs="Arial" w:eastAsia="Arial"/>
          <w:b w:val="true"/>
          <w:color w:val="252525"/>
          <w:sz w:val="68"/>
        </w:rPr>
        <w:t>4. Calcul qualitatif de S et prédiction</w:t>
      </w:r>
    </w:p>
    <w:p>
      <w:pPr>
        <w:spacing w:line="240" w:lineRule="auto" w:after="0" w:before="0"/>
        <w:ind w:right="0" w:left="0"/>
      </w:pPr>
      <w:r>
        <w:rPr>
          <w:rFonts w:ascii="Arial" w:hAnsi="Arial" w:cs="Arial" w:eastAsia="Arial"/>
          <w:color w:val="252525"/>
          <w:sz w:val="51"/>
        </w:rPr>
        <w:t>Avec β élevé, ΔΦ élevé, T modéré et σ faible, on obtient :</w:t>
      </w:r>
    </w:p>
    <w:p>
      <w:pPr>
        <w:spacing w:line="240" w:lineRule="auto" w:after="0" w:before="0"/>
        <w:ind w:right="0" w:left="0"/>
      </w:pPr>
      <w:r>
        <w:rPr>
          <w:rFonts w:ascii="Arial" w:hAnsi="Arial" w:cs="Arial" w:eastAsia="Arial"/>
          <w:color w:val="252525"/>
          <w:sz w:val="51"/>
        </w:rPr>
        <w:t>S_projet_cohérent &gt; Scrit.</w:t>
      </w:r>
    </w:p>
    <w:p>
      <w:pPr>
        <w:spacing w:line="240" w:lineRule="auto" w:after="0" w:before="0"/>
        <w:ind w:right="0" w:left="0"/>
      </w:pPr>
      <w:r>
        <w:rPr>
          <w:rFonts w:ascii="Arial" w:hAnsi="Arial" w:cs="Arial" w:eastAsia="Arial"/>
          <w:color w:val="252525"/>
          <w:sz w:val="51"/>
        </w:rPr>
        <w:t xml:space="preserve">La loi prédit une </w:t>
      </w:r>
      <w:r>
        <w:rPr>
          <w:rFonts w:ascii="Arial" w:hAnsi="Arial" w:cs="Arial" w:eastAsia="Arial"/>
          <w:b w:val="true"/>
          <w:color w:val="252525"/>
          <w:sz w:val="51"/>
        </w:rPr>
        <w:t>maîtrise du projet</w:t>
      </w:r>
      <w:r>
        <w:rPr>
          <w:rFonts w:ascii="Arial" w:hAnsi="Arial" w:cs="Arial" w:eastAsia="Arial"/>
          <w:color w:val="252525"/>
          <w:sz w:val="51"/>
        </w:rPr>
        <w:t>, avec livraison conforme et adaptation contrôlée aux aléas.</w:t>
      </w:r>
    </w:p>
    <w:p>
      <w:pPr>
        <w:spacing w:line="240" w:lineRule="auto" w:after="0" w:before="0"/>
        <w:ind w:right="0" w:left="0"/>
      </w:pPr>
      <w:r>
        <w:rPr>
          <w:rFonts w:ascii="Arial" w:hAnsi="Arial" w:cs="Arial" w:eastAsia="Arial"/>
          <w:b w:val="true"/>
          <w:color w:val="252525"/>
          <w:sz w:val="68"/>
        </w:rPr>
        <w:t>5. Critères observables de validation</w:t>
      </w:r>
    </w:p>
    <w:p>
      <w:pPr>
        <w:spacing w:line="240" w:lineRule="auto" w:after="0" w:before="0"/>
        <w:ind w:right="0" w:left="0"/>
      </w:pPr>
      <w:r>
        <w:rPr>
          <w:rFonts w:ascii="Arial" w:hAnsi="Arial" w:cs="Arial" w:eastAsia="Arial"/>
          <w:color w:val="252525"/>
          <w:sz w:val="51"/>
        </w:rPr>
        <w:t>Le cas est concordant si :</w:t>
      </w:r>
    </w:p>
    <w:p>
      <w:pPr>
        <w:numPr>
          <w:numId w:val="1"/>
        </w:numPr>
        <w:spacing w:line="240" w:lineRule="auto" w:after="0" w:before="0"/>
        <w:ind w:right="0" w:left="0"/>
      </w:pPr>
      <w:r>
        <w:rPr>
          <w:rFonts w:ascii="Arial" w:hAnsi="Arial" w:cs="Arial" w:eastAsia="Arial"/>
          <w:color w:val="252525"/>
          <w:sz w:val="51"/>
        </w:rPr>
        <w:t>les jalons sont atteints sans dérive majeure du périmètre,</w:t>
      </w:r>
    </w:p>
    <w:p>
      <w:pPr>
        <w:numPr>
          <w:numId w:val="1"/>
        </w:numPr>
        <w:spacing w:line="240" w:lineRule="auto" w:after="0" w:before="0"/>
        <w:ind w:right="0" w:left="0"/>
      </w:pPr>
      <w:r>
        <w:rPr>
          <w:rFonts w:ascii="Arial" w:hAnsi="Arial" w:cs="Arial" w:eastAsia="Arial"/>
          <w:color w:val="252525"/>
          <w:sz w:val="51"/>
        </w:rPr>
        <w:t>les décisions techniques restent traçables et cohérentes,</w:t>
      </w:r>
    </w:p>
    <w:p>
      <w:pPr>
        <w:numPr>
          <w:numId w:val="1"/>
        </w:numPr>
        <w:spacing w:line="240" w:lineRule="auto" w:after="0" w:before="0"/>
        <w:ind w:right="0" w:left="0"/>
      </w:pPr>
      <w:r>
        <w:rPr>
          <w:rFonts w:ascii="Arial" w:hAnsi="Arial" w:cs="Arial" w:eastAsia="Arial"/>
          <w:color w:val="252525"/>
          <w:sz w:val="51"/>
        </w:rPr>
        <w:t>les coûts de coordination restent proportionnés,</w:t>
      </w:r>
    </w:p>
    <w:p>
      <w:pPr>
        <w:numPr>
          <w:numId w:val="1"/>
        </w:numPr>
        <w:spacing w:line="240" w:lineRule="auto" w:after="0" w:before="0"/>
        <w:ind w:right="0" w:left="0"/>
      </w:pPr>
      <w:r>
        <w:rPr>
          <w:rFonts w:ascii="Arial" w:hAnsi="Arial" w:cs="Arial" w:eastAsia="Arial"/>
          <w:color w:val="252525"/>
          <w:sz w:val="51"/>
        </w:rPr>
        <w:t>le calcul de S place durablement le système au-dessus du seuil critique.</w:t>
      </w:r>
    </w:p>
    <w:p>
      <w:pPr>
        <w:spacing w:line="240" w:lineRule="auto" w:after="0" w:before="0"/>
        <w:ind w:right="0" w:left="0"/>
      </w:pPr>
      <w:r>
        <w:rPr>
          <w:rFonts w:ascii="Arial" w:hAnsi="Arial" w:cs="Arial" w:eastAsia="Arial"/>
          <w:b w:val="true"/>
          <w:color w:val="252525"/>
          <w:sz w:val="68"/>
        </w:rPr>
        <w:t>6. Conditions d’invalidation explicites</w:t>
      </w:r>
    </w:p>
    <w:p>
      <w:pPr>
        <w:spacing w:line="240" w:lineRule="auto" w:after="0" w:before="0"/>
        <w:ind w:right="0" w:left="0"/>
      </w:pPr>
      <w:r>
        <w:rPr>
          <w:rFonts w:ascii="Arial" w:hAnsi="Arial" w:cs="Arial" w:eastAsia="Arial"/>
          <w:color w:val="252525"/>
          <w:sz w:val="51"/>
        </w:rPr>
        <w:t>Ce cas invalide la loi si l’on observe, sans choc externe majeur non modélisé :</w:t>
      </w:r>
    </w:p>
    <w:p>
      <w:pPr>
        <w:spacing w:line="240" w:lineRule="auto" w:after="0" w:before="0"/>
        <w:ind w:right="0" w:left="0"/>
      </w:pPr>
      <w:r>
        <w:rPr>
          <w:rFonts w:ascii="Arial" w:hAnsi="Arial" w:cs="Arial" w:eastAsia="Arial"/>
          <w:color w:val="252525"/>
          <w:sz w:val="51"/>
        </w:rPr>
        <w:t>A. un projet maîtrisé et livré conformément alors que S &lt; Scrit,</w:t>
      </w:r>
    </w:p>
    <w:p>
      <w:pPr>
        <w:spacing w:line="240" w:lineRule="auto" w:after="0" w:before="0"/>
        <w:ind w:right="0" w:left="0"/>
      </w:pPr>
      <w:r>
        <w:rPr>
          <w:rFonts w:ascii="Arial" w:hAnsi="Arial" w:cs="Arial" w:eastAsia="Arial"/>
          <w:color w:val="252525"/>
          <w:sz w:val="51"/>
        </w:rPr>
        <w:t>ou</w:t>
      </w:r>
    </w:p>
    <w:p>
      <w:pPr>
        <w:spacing w:line="240" w:lineRule="auto" w:after="0" w:before="0"/>
        <w:ind w:right="0" w:left="0"/>
      </w:pPr>
      <w:r>
        <w:rPr>
          <w:rFonts w:ascii="Arial" w:hAnsi="Arial" w:cs="Arial" w:eastAsia="Arial"/>
          <w:color w:val="252525"/>
          <w:sz w:val="51"/>
        </w:rPr>
        <w:t>B. une dérive systémique du projet alors que S &gt; Scrit.</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68"/>
        </w:rPr>
        <w:t>7. Lecture scientifique</w:t>
      </w:r>
    </w:p>
    <w:p>
      <w:pPr>
        <w:spacing w:line="240" w:lineRule="auto" w:after="0" w:before="0"/>
        <w:ind w:right="0" w:left="0"/>
      </w:pPr>
      <w:r>
        <w:rPr>
          <w:rFonts w:ascii="Arial" w:hAnsi="Arial" w:cs="Arial" w:eastAsia="Arial"/>
          <w:color w:val="252525"/>
          <w:sz w:val="51"/>
        </w:rPr>
        <w:t>Ce cas montre que la réussite d’un projet technique complexe n’est pas due à la seule expertise, mais à un rapport mesurable entre direction stratégique, continuité des transformations, coût de gouvernance et bruit organisationnel. La métrique S formalise cette cohérence projective.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Cas 54 — Projet technique complexe en dérive (perte de cohérence projective)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0. Objet du test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Tester si la métrique</w:t>
      </w:r>
    </w:p>
    <w:p>
      <w:pPr>
        <w:spacing w:line="240" w:lineRule="auto" w:after="0" w:before="0"/>
        <w:ind w:right="0" w:left="0"/>
      </w:pPr>
      <w:r>
        <w:rPr>
          <w:rFonts w:ascii="Arial" w:hAnsi="Arial" w:cs="Arial" w:eastAsia="Arial"/>
          <w:color w:val="252525"/>
          <w:sz w:val="51"/>
        </w:rPr>
        <w:t>S = (β × ΔΦ) / (T × σ)</w:t>
      </w:r>
    </w:p>
    <w:p>
      <w:pPr>
        <w:spacing w:line="240" w:lineRule="auto" w:after="0" w:before="0"/>
        <w:ind w:right="0" w:left="0"/>
      </w:pPr>
      <w:r>
        <w:rPr>
          <w:rFonts w:ascii="Arial" w:hAnsi="Arial" w:cs="Arial" w:eastAsia="Arial"/>
          <w:color w:val="252525"/>
          <w:sz w:val="51"/>
        </w:rPr>
        <w:t>détecte correctement la transition d’un projet technique maîtrisé vers un régime de dérive systémique, lorsque la gouvernance, l’architecture et l’exécution cessent d’être alignées, sans modifier les définitions ni le seuil critique.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Délimitation du système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Système : projet technique comparable à celui du Cas 53, observé dans une phase de dérive prolongée.</w:t>
      </w:r>
    </w:p>
    <w:p>
      <w:pPr>
        <w:spacing w:line="240" w:lineRule="auto" w:after="0" w:before="0"/>
        <w:ind w:right="0" w:left="0"/>
      </w:pPr>
      <w:r>
        <w:rPr>
          <w:rFonts w:ascii="Arial" w:hAnsi="Arial" w:cs="Arial" w:eastAsia="Arial"/>
          <w:color w:val="252525"/>
          <w:sz w:val="51"/>
        </w:rPr>
        <w:t>Frontières : objectifs de projet, architecture cible initiale, équipes, processus décisionnels et outils de pilotage inchangés formellement.</w:t>
      </w:r>
    </w:p>
    <w:p>
      <w:pPr>
        <w:spacing w:line="240" w:lineRule="auto" w:after="0" w:before="0"/>
        <w:ind w:right="0" w:left="0"/>
      </w:pPr>
      <w:r>
        <w:rPr>
          <w:rFonts w:ascii="Arial" w:hAnsi="Arial" w:cs="Arial" w:eastAsia="Arial"/>
          <w:color w:val="252525"/>
          <w:sz w:val="51"/>
        </w:rPr>
        <w:t>Environnement : contraintes de délai et de budget similaires à court terme, changements répétés intégrés explicitement dans σ.</w:t>
      </w:r>
    </w:p>
    <w:p>
      <w:pPr>
        <w:spacing w:line="240" w:lineRule="auto" w:after="0" w:before="0"/>
        <w:ind w:right="0" w:left="0"/>
      </w:pPr>
      <w:r>
        <w:rPr>
          <w:rFonts w:ascii="Arial" w:hAnsi="Arial" w:cs="Arial" w:eastAsia="Arial"/>
          <w:color w:val="252525"/>
          <w:sz w:val="51"/>
        </w:rPr>
        <w:t>Fenêtre d’observation Δt : plusieurs jalons successifs montrant l’accumulation de retards, de reworks et de décisions contradictoires.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Définitions opératoires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Les définitions de β, ΔΦ, T et σ sont strictement identiques à celles du Cas 53.</w:t>
      </w:r>
    </w:p>
    <w:p>
      <w:pPr>
        <w:spacing w:line="240" w:lineRule="auto" w:after="0" w:before="0"/>
        <w:ind w:right="0" w:left="0"/>
      </w:pPr>
      <w:r>
        <w:rPr>
          <w:rFonts w:ascii="Arial" w:hAnsi="Arial" w:cs="Arial" w:eastAsia="Arial"/>
          <w:color w:val="252525"/>
          <w:sz w:val="51"/>
        </w:rPr>
        <w:t>Aucune redéfinition ni recalibrage n’est autorisé.</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Évaluation des termes dans un régime de dérive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β — Direction interne</w:t>
      </w:r>
    </w:p>
    <w:p>
      <w:pPr>
        <w:spacing w:line="240" w:lineRule="auto" w:after="0" w:before="0"/>
        <w:ind w:right="0" w:left="0"/>
      </w:pPr>
      <w:r>
        <w:rPr>
          <w:rFonts w:ascii="Arial" w:hAnsi="Arial" w:cs="Arial" w:eastAsia="Arial"/>
          <w:color w:val="252525"/>
          <w:sz w:val="51"/>
        </w:rPr>
        <w:t>La vision du projet devient floue ou instable.</w:t>
      </w:r>
    </w:p>
    <w:p>
      <w:pPr>
        <w:spacing w:line="240" w:lineRule="auto" w:after="0" w:before="0"/>
        <w:ind w:right="0" w:left="0"/>
      </w:pPr>
      <w:r>
        <w:rPr>
          <w:rFonts w:ascii="Arial" w:hAnsi="Arial" w:cs="Arial" w:eastAsia="Arial"/>
          <w:color w:val="252525"/>
          <w:sz w:val="51"/>
        </w:rPr>
        <w:t>Le périmètre évolue sans hiérarchie claire, sous l’effet de demandes concurrentes.</w:t>
      </w:r>
    </w:p>
    <w:p>
      <w:pPr>
        <w:spacing w:line="240" w:lineRule="auto" w:after="0" w:before="0"/>
        <w:ind w:right="0" w:left="0"/>
      </w:pPr>
      <w:r>
        <w:rPr>
          <w:rFonts w:ascii="Arial" w:hAnsi="Arial" w:cs="Arial" w:eastAsia="Arial"/>
          <w:color w:val="252525"/>
          <w:sz w:val="51"/>
        </w:rPr>
        <w:t>Les décisions d’architecture et de priorisation se contredisent dans le temps.</w:t>
      </w:r>
    </w:p>
    <w:p>
      <w:pPr>
        <w:spacing w:line="240" w:lineRule="auto" w:after="0" w:before="0"/>
        <w:ind w:right="0" w:left="0"/>
      </w:pPr>
      <w:r>
        <w:rPr>
          <w:rFonts w:ascii="Arial" w:hAnsi="Arial" w:cs="Arial" w:eastAsia="Arial"/>
          <w:color w:val="252525"/>
          <w:sz w:val="51"/>
        </w:rPr>
        <w:t>β diminue.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ΔΦ — Flux cohérent de transformation</w:t>
      </w:r>
    </w:p>
    <w:p>
      <w:pPr>
        <w:spacing w:line="240" w:lineRule="auto" w:after="0" w:before="0"/>
        <w:ind w:right="0" w:left="0"/>
      </w:pPr>
      <w:r>
        <w:rPr>
          <w:rFonts w:ascii="Arial" w:hAnsi="Arial" w:cs="Arial" w:eastAsia="Arial"/>
          <w:color w:val="252525"/>
          <w:sz w:val="51"/>
        </w:rPr>
        <w:t>La continuité entre spécifications, conception et implémentation se rompt.</w:t>
      </w:r>
    </w:p>
    <w:p>
      <w:pPr>
        <w:spacing w:line="240" w:lineRule="auto" w:after="0" w:before="0"/>
        <w:ind w:right="0" w:left="0"/>
      </w:pPr>
      <w:r>
        <w:rPr>
          <w:rFonts w:ascii="Arial" w:hAnsi="Arial" w:cs="Arial" w:eastAsia="Arial"/>
          <w:color w:val="252525"/>
          <w:sz w:val="51"/>
        </w:rPr>
        <w:t>Des fonctionnalités sont développées puis abandonnées, des choix techniques sont remis en cause tardivement.</w:t>
      </w:r>
    </w:p>
    <w:p>
      <w:pPr>
        <w:spacing w:line="240" w:lineRule="auto" w:after="0" w:before="0"/>
        <w:ind w:right="0" w:left="0"/>
      </w:pPr>
      <w:r>
        <w:rPr>
          <w:rFonts w:ascii="Arial" w:hAnsi="Arial" w:cs="Arial" w:eastAsia="Arial"/>
          <w:color w:val="252525"/>
          <w:sz w:val="51"/>
        </w:rPr>
        <w:t>Les états successifs du projet ne s’enchaînent plus de manière fonctionnelle.</w:t>
      </w:r>
    </w:p>
    <w:p>
      <w:pPr>
        <w:spacing w:line="240" w:lineRule="auto" w:after="0" w:before="0"/>
        <w:ind w:right="0" w:left="0"/>
      </w:pPr>
      <w:r>
        <w:rPr>
          <w:rFonts w:ascii="Arial" w:hAnsi="Arial" w:cs="Arial" w:eastAsia="Arial"/>
          <w:color w:val="252525"/>
          <w:sz w:val="51"/>
        </w:rPr>
        <w:t>ΔΦ chute fortement.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 — Tension de maintien</w:t>
      </w:r>
    </w:p>
    <w:p>
      <w:pPr>
        <w:spacing w:line="240" w:lineRule="auto" w:after="0" w:before="0"/>
        <w:ind w:right="0" w:left="0"/>
      </w:pPr>
      <w:r>
        <w:rPr>
          <w:rFonts w:ascii="Arial" w:hAnsi="Arial" w:cs="Arial" w:eastAsia="Arial"/>
          <w:color w:val="252525"/>
          <w:sz w:val="51"/>
        </w:rPr>
        <w:t>Les efforts de coordination explosent : réunions de crise, intégrations tardives, corrections d’urgence.</w:t>
      </w:r>
    </w:p>
    <w:p>
      <w:pPr>
        <w:spacing w:line="240" w:lineRule="auto" w:after="0" w:before="0"/>
        <w:ind w:right="0" w:left="0"/>
      </w:pPr>
      <w:r>
        <w:rPr>
          <w:rFonts w:ascii="Arial" w:hAnsi="Arial" w:cs="Arial" w:eastAsia="Arial"/>
          <w:color w:val="252525"/>
          <w:sz w:val="51"/>
        </w:rPr>
        <w:t>La gouvernance consomme des ressources croissantes sans restaurer la cohérence.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T devient élevé et instable.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σ — Bruit informationnel et organisationnel</w:t>
      </w:r>
    </w:p>
    <w:p>
      <w:pPr>
        <w:spacing w:line="240" w:lineRule="auto" w:after="0" w:before="0"/>
        <w:ind w:right="0" w:left="0"/>
      </w:pPr>
      <w:r>
        <w:rPr>
          <w:rFonts w:ascii="Arial" w:hAnsi="Arial" w:cs="Arial" w:eastAsia="Arial"/>
          <w:color w:val="252525"/>
          <w:sz w:val="51"/>
        </w:rPr>
        <w:t>Les informations contradictoires, les décisions non documentées et les interprétations divergentes se multiplient.</w:t>
      </w:r>
    </w:p>
    <w:p>
      <w:pPr>
        <w:spacing w:line="240" w:lineRule="auto" w:after="0" w:before="0"/>
        <w:ind w:right="0" w:left="0"/>
      </w:pPr>
      <w:r>
        <w:rPr>
          <w:rFonts w:ascii="Arial" w:hAnsi="Arial" w:cs="Arial" w:eastAsia="Arial"/>
          <w:color w:val="252525"/>
          <w:sz w:val="51"/>
        </w:rPr>
        <w:t>Le bruit se propage entre équipes et niveaux de décision.</w:t>
      </w:r>
    </w:p>
    <w:p>
      <w:pPr>
        <w:spacing w:line="240" w:lineRule="auto" w:after="0" w:before="0"/>
        <w:ind w:right="0" w:left="0"/>
      </w:pPr>
      <w:r>
        <w:rPr>
          <w:rFonts w:ascii="Arial" w:hAnsi="Arial" w:cs="Arial" w:eastAsia="Arial"/>
          <w:color w:val="252525"/>
          <w:sz w:val="51"/>
        </w:rPr>
        <w:t>σ augmente durablement.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4. Calcul qualitatif de S et prédiction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Avec β faible, ΔΦ faible, T élevé et σ élevé, on obtient :</w:t>
      </w:r>
    </w:p>
    <w:p>
      <w:pPr>
        <w:spacing w:line="240" w:lineRule="auto" w:after="0" w:before="0"/>
        <w:ind w:right="0" w:left="0"/>
      </w:pPr>
      <w:r>
        <w:rPr>
          <w:rFonts w:ascii="Arial" w:hAnsi="Arial" w:cs="Arial" w:eastAsia="Arial"/>
          <w:color w:val="252525"/>
          <w:sz w:val="51"/>
        </w:rPr>
        <w:t>S_projet_dérive &lt; Scrit.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loi prédit une perte de maîtrise du projet, se traduisant par retards chroniques, dépassements de budget et instabilité technique.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5. Critères observables de validation</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cas est concordant si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les jalons sont manqués de manière répétée,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les efforts de coordination augmentent sans stabiliser l’architecture,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les reworks et corrections d’urgence deviennent la norme,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4. le calcul de S place durablement le système sous le seuil critique.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6. Conditions d’invalidation explicites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cas invalide la loi si l’on observe, sans facteur externe majeur non modélisé :</w:t>
      </w:r>
    </w:p>
    <w:p>
      <w:pPr>
        <w:spacing w:line="240" w:lineRule="auto" w:after="0" w:before="0"/>
        <w:ind w:right="0" w:left="0"/>
      </w:pPr>
      <w:r>
        <w:rPr>
          <w:rFonts w:ascii="Arial" w:hAnsi="Arial" w:cs="Arial" w:eastAsia="Arial"/>
          <w:color w:val="252525"/>
          <w:sz w:val="51"/>
        </w:rPr>
        <w:t>A. un projet durablement maîtrisé alors que S &lt; Scrit,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ou</w:t>
      </w:r>
    </w:p>
    <w:p>
      <w:pPr>
        <w:spacing w:line="240" w:lineRule="auto" w:after="0" w:before="0"/>
        <w:ind w:right="0" w:left="0"/>
      </w:pPr>
      <w:r>
        <w:rPr>
          <w:rFonts w:ascii="Arial" w:hAnsi="Arial" w:cs="Arial" w:eastAsia="Arial"/>
          <w:color w:val="252525"/>
          <w:sz w:val="51"/>
        </w:rPr>
        <w:t>B. une dérive systémique alors que S &gt; Scrit.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7. Lecture scientifique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Ce cas complète le Cas </w:t>
      </w:r>
      <w:r>
        <w:rPr>
          <w:rFonts w:ascii="Arial" w:hAnsi="Arial" w:cs="Arial" w:eastAsia="Arial"/>
          <w:color w:val="252525"/>
          <w:sz w:val="51"/>
        </w:rPr>
        <w:t>53 en</w:t>
      </w:r>
      <w:r>
        <w:rPr>
          <w:rFonts w:ascii="Arial" w:hAnsi="Arial" w:cs="Arial" w:eastAsia="Arial"/>
          <w:color w:val="252525"/>
          <w:sz w:val="51"/>
        </w:rPr>
        <w:t xml:space="preserve"> montrant que la dérive projective n’est pas due à la complexité intrinsèque, mais à un déséquilibre mesurable où la direction et la continuité des transformations deviennent insuffisantes face à la tension de maintien et au bruit organisationnel. Le passage durable sous Scrit formalise cette perte de cohérence.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Cas 55 — Ville fonctionnelle et résiliente (cohérence urbaine multi-échelle)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0. Objet du test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Tester si la métrique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S = (β × ΔΦ) / (T × σ)</w:t>
      </w:r>
    </w:p>
    <w:p>
      <w:pPr>
        <w:spacing w:line="240" w:lineRule="auto" w:after="0" w:before="0"/>
        <w:ind w:right="0" w:left="0"/>
      </w:pPr>
      <w:r>
        <w:rPr>
          <w:rFonts w:ascii="Arial" w:hAnsi="Arial" w:cs="Arial" w:eastAsia="Arial"/>
          <w:color w:val="252525"/>
          <w:sz w:val="51"/>
        </w:rPr>
        <w:t>caractérise correctement la stabilité d’un système urbain, lorsque les infrastructures, les flux humains et les mécanismes de gouvernance assurent une continuité fonctionnelle malgré la variabilité quotidienne.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Délimitation du système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Système : ville de taille moyenne à grande.</w:t>
      </w:r>
    </w:p>
    <w:p>
      <w:pPr>
        <w:spacing w:line="240" w:lineRule="auto" w:after="0" w:before="0"/>
        <w:ind w:right="0" w:left="0"/>
      </w:pPr>
      <w:r>
        <w:rPr>
          <w:rFonts w:ascii="Arial" w:hAnsi="Arial" w:cs="Arial" w:eastAsia="Arial"/>
          <w:color w:val="252525"/>
          <w:sz w:val="51"/>
        </w:rPr>
        <w:t>Frontières : réseaux de transport, énergie, eau, déchets, logement, services publics, gouvernance municipale.</w:t>
      </w:r>
    </w:p>
    <w:p>
      <w:pPr>
        <w:spacing w:line="240" w:lineRule="auto" w:after="0" w:before="0"/>
        <w:ind w:right="0" w:left="0"/>
      </w:pPr>
      <w:r>
        <w:rPr>
          <w:rFonts w:ascii="Arial" w:hAnsi="Arial" w:cs="Arial" w:eastAsia="Arial"/>
          <w:color w:val="252525"/>
          <w:sz w:val="51"/>
        </w:rPr>
        <w:t>Environnement : contraintes régionales et nationales supposées stables sur Δt, chocs mineurs intégrés explicitement dans σ.</w:t>
      </w:r>
    </w:p>
    <w:p>
      <w:pPr>
        <w:spacing w:line="240" w:lineRule="auto" w:after="0" w:before="0"/>
        <w:ind w:right="0" w:left="0"/>
      </w:pPr>
      <w:r>
        <w:rPr>
          <w:rFonts w:ascii="Arial" w:hAnsi="Arial" w:cs="Arial" w:eastAsia="Arial"/>
          <w:color w:val="252525"/>
          <w:sz w:val="51"/>
        </w:rPr>
        <w:t>Fenêtre d’observation Δt : plusieurs cycles urbains complets (journaliers et hebdomadaires).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Définitions opératoires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Les définitions de β, ΔΦ, T et σ sont identiques à celles établies précédemment, adaptées à l’échelle urbaine.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β — Direction interne</w:t>
      </w:r>
    </w:p>
    <w:p>
      <w:pPr>
        <w:spacing w:line="240" w:lineRule="auto" w:after="0" w:before="0"/>
        <w:ind w:right="0" w:left="0"/>
      </w:pPr>
      <w:r>
        <w:rPr>
          <w:rFonts w:ascii="Arial" w:hAnsi="Arial" w:cs="Arial" w:eastAsia="Arial"/>
          <w:color w:val="252525"/>
          <w:sz w:val="51"/>
        </w:rPr>
        <w:t>β mesure l’existence d’une orientation urbaine claire et partagée : continuité des services essentiels et qualité de vie minimale.</w:t>
      </w:r>
    </w:p>
    <w:p>
      <w:pPr>
        <w:spacing w:line="240" w:lineRule="auto" w:after="0" w:before="0"/>
        <w:ind w:right="0" w:left="0"/>
      </w:pPr>
      <w:r>
        <w:rPr>
          <w:rFonts w:ascii="Arial" w:hAnsi="Arial" w:cs="Arial" w:eastAsia="Arial"/>
          <w:color w:val="252525"/>
          <w:sz w:val="51"/>
        </w:rPr>
        <w:t>Proxy minimal : alignement durable entre planification urbaine, investissements et décisions opérationnelles.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ΔΦ — Flux cohérent de transformation</w:t>
      </w:r>
    </w:p>
    <w:p>
      <w:pPr>
        <w:spacing w:line="240" w:lineRule="auto" w:after="0" w:before="0"/>
        <w:ind w:right="0" w:left="0"/>
      </w:pPr>
      <w:r>
        <w:rPr>
          <w:rFonts w:ascii="Arial" w:hAnsi="Arial" w:cs="Arial" w:eastAsia="Arial"/>
          <w:color w:val="252525"/>
          <w:sz w:val="51"/>
        </w:rPr>
        <w:t>ΔΦ mesure la continuité entre planification, exploitation des réseaux et usages réels.</w:t>
      </w:r>
    </w:p>
    <w:p>
      <w:pPr>
        <w:spacing w:line="240" w:lineRule="auto" w:after="0" w:before="0"/>
        <w:ind w:right="0" w:left="0"/>
      </w:pPr>
      <w:r>
        <w:rPr>
          <w:rFonts w:ascii="Arial" w:hAnsi="Arial" w:cs="Arial" w:eastAsia="Arial"/>
          <w:color w:val="252525"/>
          <w:sz w:val="51"/>
        </w:rPr>
        <w:t>Proxy minimal : capacité de la ville à absorber des variations de demande sans rupture systémique des flux.</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 — Tension de maintien</w:t>
      </w:r>
    </w:p>
    <w:p>
      <w:pPr>
        <w:spacing w:line="240" w:lineRule="auto" w:after="0" w:before="0"/>
        <w:ind w:right="0" w:left="0"/>
      </w:pPr>
      <w:r>
        <w:rPr>
          <w:rFonts w:ascii="Arial" w:hAnsi="Arial" w:cs="Arial" w:eastAsia="Arial"/>
          <w:color w:val="252525"/>
          <w:sz w:val="51"/>
        </w:rPr>
        <w:t>T mesure le coût nécessaire pour maintenir la fonctionnalité urbaine : maintenance, régulation, coordination inter-services.</w:t>
      </w:r>
    </w:p>
    <w:p>
      <w:pPr>
        <w:spacing w:line="240" w:lineRule="auto" w:after="0" w:before="0"/>
        <w:ind w:right="0" w:left="0"/>
      </w:pPr>
      <w:r>
        <w:rPr>
          <w:rFonts w:ascii="Arial" w:hAnsi="Arial" w:cs="Arial" w:eastAsia="Arial"/>
          <w:color w:val="252525"/>
          <w:sz w:val="51"/>
        </w:rPr>
        <w:t>Proxy minimal : ressources mobilisées proportionnées à la taille et à la densité de la ville.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σ — Bruit urbain structurel</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σ mesure les perturbations non structurées : congestion locale, dysfonctionnements ponctuels, informations contradictoires entre services.</w:t>
      </w:r>
    </w:p>
    <w:p>
      <w:pPr>
        <w:spacing w:line="240" w:lineRule="auto" w:after="0" w:before="0"/>
        <w:ind w:right="0" w:left="0"/>
      </w:pPr>
      <w:r>
        <w:rPr>
          <w:rFonts w:ascii="Arial" w:hAnsi="Arial" w:cs="Arial" w:eastAsia="Arial"/>
          <w:color w:val="252525"/>
          <w:sz w:val="51"/>
        </w:rPr>
        <w:t>Proxy minimal : variabilité résiduelle non amplifiée à l’échelle de la ville.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Évaluation des termes dans un régime urbain fonctionnel</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β</w:t>
      </w:r>
    </w:p>
    <w:p>
      <w:pPr>
        <w:spacing w:line="240" w:lineRule="auto" w:after="0" w:before="0"/>
        <w:ind w:right="0" w:left="0"/>
      </w:pPr>
      <w:r>
        <w:rPr>
          <w:rFonts w:ascii="Arial" w:hAnsi="Arial" w:cs="Arial" w:eastAsia="Arial"/>
          <w:color w:val="252525"/>
          <w:sz w:val="51"/>
        </w:rPr>
        <w:t>Les objectifs de continuité et de service public sont clairs et hiérarchisés. Les décisions locales restent alignées avec la vision globale. β est élevé.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ΔΦ</w:t>
      </w:r>
    </w:p>
    <w:p>
      <w:pPr>
        <w:spacing w:line="240" w:lineRule="auto" w:after="0" w:before="0"/>
        <w:ind w:right="0" w:left="0"/>
      </w:pPr>
      <w:r>
        <w:rPr>
          <w:rFonts w:ascii="Arial" w:hAnsi="Arial" w:cs="Arial" w:eastAsia="Arial"/>
          <w:color w:val="252525"/>
          <w:sz w:val="51"/>
        </w:rPr>
        <w:t>Les flux (mobilité, énergie, eau, information) restent continus et interopérables. Les ajustements sont progressifs et causaux. ΔΦ est élevé.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w:t>
      </w:r>
    </w:p>
    <w:p>
      <w:pPr>
        <w:spacing w:line="240" w:lineRule="auto" w:after="0" w:before="0"/>
        <w:ind w:right="0" w:left="0"/>
      </w:pPr>
      <w:r>
        <w:rPr>
          <w:rFonts w:ascii="Arial" w:hAnsi="Arial" w:cs="Arial" w:eastAsia="Arial"/>
          <w:color w:val="252525"/>
          <w:sz w:val="51"/>
        </w:rPr>
        <w:t>Les coûts de maintenance et de coordination sont significatifs mais maîtrisés. Les marges de sécurité évitent les ruptures en cascade. T est modéré.</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σ</w:t>
      </w:r>
    </w:p>
    <w:p>
      <w:pPr>
        <w:spacing w:line="240" w:lineRule="auto" w:after="0" w:before="0"/>
        <w:ind w:right="0" w:left="0"/>
      </w:pPr>
      <w:r>
        <w:rPr>
          <w:rFonts w:ascii="Arial" w:hAnsi="Arial" w:cs="Arial" w:eastAsia="Arial"/>
          <w:color w:val="252525"/>
          <w:sz w:val="51"/>
        </w:rPr>
        <w:t>Les perturbations locales existent mais sont contenues. Le bruit ne se propage pas à l’ensemble du système urbain. σ est faible.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4. Calcul qualitatif de S et prédiction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Avec β élevé, ΔΦ élevé, T modéré et σ faible, on obtient :</w:t>
      </w:r>
    </w:p>
    <w:p>
      <w:pPr>
        <w:spacing w:line="240" w:lineRule="auto" w:after="0" w:before="0"/>
        <w:ind w:right="0" w:left="0"/>
      </w:pPr>
      <w:r>
        <w:rPr>
          <w:rFonts w:ascii="Arial" w:hAnsi="Arial" w:cs="Arial" w:eastAsia="Arial"/>
          <w:color w:val="252525"/>
          <w:sz w:val="51"/>
        </w:rPr>
        <w:t>S_ville_fonctionnelle &gt; Scrit.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loi prédit une résilience urbaine, avec continuité des services malgré les aléas ordinaires.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5. Critères observables de validation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cas est concordant si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les services essentiels restent opérationnels sur Δt,</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les perturbations locales n’entraînent pas d’effondrement systémique,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les coûts de maintien restent proportionnés aux usages,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4. le calcul de S place durablement la ville au-dessus du seuil critique.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6. Conditions d’invalidation explicites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cas invalide la loi si l’on observe, sans choc externe majeur non modélisé :</w:t>
      </w:r>
    </w:p>
    <w:p>
      <w:pPr>
        <w:spacing w:line="240" w:lineRule="auto" w:after="0" w:before="0"/>
        <w:ind w:right="0" w:left="0"/>
      </w:pPr>
      <w:r>
        <w:rPr>
          <w:rFonts w:ascii="Arial" w:hAnsi="Arial" w:cs="Arial" w:eastAsia="Arial"/>
          <w:color w:val="252525"/>
          <w:sz w:val="51"/>
        </w:rPr>
        <w:t>A. une ville durablement fonctionnelle alors que S &lt; Scrit,</w:t>
      </w:r>
    </w:p>
    <w:p>
      <w:pPr>
        <w:spacing w:line="240" w:lineRule="auto" w:after="0" w:before="0"/>
        <w:ind w:right="0" w:left="0"/>
      </w:pPr>
      <w:r>
        <w:rPr>
          <w:rFonts w:ascii="Arial" w:hAnsi="Arial" w:cs="Arial" w:eastAsia="Arial"/>
          <w:color w:val="252525"/>
          <w:sz w:val="51"/>
        </w:rPr>
        <w:t>ou</w:t>
      </w:r>
    </w:p>
    <w:p>
      <w:pPr>
        <w:spacing w:line="240" w:lineRule="auto" w:after="0" w:before="0"/>
        <w:ind w:right="0" w:left="0"/>
      </w:pPr>
      <w:r>
        <w:rPr>
          <w:rFonts w:ascii="Arial" w:hAnsi="Arial" w:cs="Arial" w:eastAsia="Arial"/>
          <w:color w:val="252525"/>
          <w:sz w:val="51"/>
        </w:rPr>
        <w:t>B. des défaillances systémiques répétées alors que S &gt; Scrit.</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7. Lecture scientifique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cas montre que la résilience urbaine n’est pas uniquement une question de taille ou de richesse, mais un rapport mesurable entre direction collective, continuité des flux, coût de maintien et bruit structurel. La métrique S formalise cette cohérence multi-échelle.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Cas 56 — Ville fragmentée et congestionnée (perte de cohérence urbaine)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0. Objet du test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Tester si la métrique</w:t>
      </w:r>
    </w:p>
    <w:p>
      <w:pPr>
        <w:spacing w:line="240" w:lineRule="auto" w:after="0" w:before="0"/>
        <w:ind w:right="0" w:left="0"/>
      </w:pPr>
      <w:r>
        <w:rPr>
          <w:rFonts w:ascii="Arial" w:hAnsi="Arial" w:cs="Arial" w:eastAsia="Arial"/>
          <w:color w:val="252525"/>
          <w:sz w:val="51"/>
        </w:rPr>
        <w:t>S = (β × ΔΦ) / (T × σ)</w:t>
      </w:r>
    </w:p>
    <w:p>
      <w:pPr>
        <w:spacing w:line="240" w:lineRule="auto" w:after="0" w:before="0"/>
        <w:ind w:right="0" w:left="0"/>
      </w:pPr>
      <w:r>
        <w:rPr>
          <w:rFonts w:ascii="Arial" w:hAnsi="Arial" w:cs="Arial" w:eastAsia="Arial"/>
          <w:color w:val="252525"/>
          <w:sz w:val="51"/>
        </w:rPr>
        <w:t xml:space="preserve">détecte correctement la transition d’une ville fonctionnelle vers un régime dysfonctionnel, lorsque la fragmentation des flux, la congestion chronique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et la désynchronisation des services dépassent les capacités de régulation, sans modifier les définitions ni le seuil critique.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Délimitation du système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Système : ville comparable à celle du Cas 55, observée dans une phase de congestion structurelle et de fragmentation des services.</w:t>
      </w:r>
    </w:p>
    <w:p>
      <w:pPr>
        <w:spacing w:line="240" w:lineRule="auto" w:after="0" w:before="0"/>
        <w:ind w:right="0" w:left="0"/>
      </w:pPr>
      <w:r>
        <w:rPr>
          <w:rFonts w:ascii="Arial" w:hAnsi="Arial" w:cs="Arial" w:eastAsia="Arial"/>
          <w:color w:val="252525"/>
          <w:sz w:val="51"/>
        </w:rPr>
        <w:t>Frontières : réseaux de transport, énergie, eau, déchets, services publics, gouvernance municipale, identiques formellement mais devenus partiellement non coordonnés.</w:t>
      </w:r>
    </w:p>
    <w:p>
      <w:pPr>
        <w:spacing w:line="240" w:lineRule="auto" w:after="0" w:before="0"/>
        <w:ind w:right="0" w:left="0"/>
      </w:pPr>
      <w:r>
        <w:rPr>
          <w:rFonts w:ascii="Arial" w:hAnsi="Arial" w:cs="Arial" w:eastAsia="Arial"/>
          <w:color w:val="252525"/>
          <w:sz w:val="51"/>
        </w:rPr>
        <w:t>Environnement : pression démographique accrue, usages concurrents de l’espace, contraintes budgétaires persistantes, chocs répétés intégrés explicitement dans σ.</w:t>
      </w:r>
    </w:p>
    <w:p>
      <w:pPr>
        <w:spacing w:line="240" w:lineRule="auto" w:after="0" w:before="0"/>
        <w:ind w:right="0" w:left="0"/>
      </w:pPr>
      <w:r>
        <w:rPr>
          <w:rFonts w:ascii="Arial" w:hAnsi="Arial" w:cs="Arial" w:eastAsia="Arial"/>
          <w:color w:val="252525"/>
          <w:sz w:val="51"/>
        </w:rPr>
        <w:t>Fenêtre d’observation Δt : plusieurs cycles urbains complets montrant la répétition des congestions et des pannes locales.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2. Définitions opératoires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Les définitions de β, ΔΦ, T et σ sont strictement identiques à celles du Cas 55.</w:t>
      </w:r>
    </w:p>
    <w:p>
      <w:pPr>
        <w:spacing w:line="240" w:lineRule="auto" w:after="0" w:before="0"/>
        <w:ind w:right="0" w:left="0"/>
      </w:pPr>
      <w:r>
        <w:rPr>
          <w:rFonts w:ascii="Arial" w:hAnsi="Arial" w:cs="Arial" w:eastAsia="Arial"/>
          <w:color w:val="252525"/>
          <w:sz w:val="51"/>
        </w:rPr>
        <w:t>Aucune redéfinition ni recalibrage n’est autorisé.</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Évaluation des termes dans un régime urbain fragmenté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β — Direction interne</w:t>
      </w:r>
    </w:p>
    <w:p>
      <w:pPr>
        <w:spacing w:line="240" w:lineRule="auto" w:after="0" w:before="0"/>
        <w:ind w:right="0" w:left="0"/>
      </w:pPr>
      <w:r>
        <w:rPr>
          <w:rFonts w:ascii="Arial" w:hAnsi="Arial" w:cs="Arial" w:eastAsia="Arial"/>
          <w:color w:val="252525"/>
          <w:sz w:val="51"/>
        </w:rPr>
        <w:t>La direction urbaine devient ambiguë ou contradictoire.</w:t>
      </w:r>
    </w:p>
    <w:p>
      <w:pPr>
        <w:spacing w:line="240" w:lineRule="auto" w:after="0" w:before="0"/>
        <w:ind w:right="0" w:left="0"/>
      </w:pPr>
      <w:r>
        <w:rPr>
          <w:rFonts w:ascii="Arial" w:hAnsi="Arial" w:cs="Arial" w:eastAsia="Arial"/>
          <w:color w:val="252525"/>
          <w:sz w:val="51"/>
        </w:rPr>
        <w:t>Les politiques publiques poursuivent des objectifs concurrents (densification sans capacité, priorités sectorielles non arbitrées).</w:t>
      </w:r>
    </w:p>
    <w:p>
      <w:pPr>
        <w:spacing w:line="240" w:lineRule="auto" w:after="0" w:before="0"/>
        <w:ind w:right="0" w:left="0"/>
      </w:pPr>
      <w:r>
        <w:rPr>
          <w:rFonts w:ascii="Arial" w:hAnsi="Arial" w:cs="Arial" w:eastAsia="Arial"/>
          <w:color w:val="252525"/>
          <w:sz w:val="51"/>
        </w:rPr>
        <w:t>Les décisions locales ne convergent plus vers une continuité globale des services.</w:t>
      </w:r>
    </w:p>
    <w:p>
      <w:pPr>
        <w:spacing w:line="240" w:lineRule="auto" w:after="0" w:before="0"/>
        <w:ind w:right="0" w:left="0"/>
      </w:pPr>
      <w:r>
        <w:rPr>
          <w:rFonts w:ascii="Arial" w:hAnsi="Arial" w:cs="Arial" w:eastAsia="Arial"/>
          <w:color w:val="252525"/>
          <w:sz w:val="51"/>
        </w:rPr>
        <w:t>β diminue.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ΔΦ — Flux cohérent de transformation</w:t>
      </w:r>
    </w:p>
    <w:p>
      <w:pPr>
        <w:spacing w:line="240" w:lineRule="auto" w:after="0" w:before="0"/>
        <w:ind w:right="0" w:left="0"/>
      </w:pPr>
      <w:r>
        <w:rPr>
          <w:rFonts w:ascii="Arial" w:hAnsi="Arial" w:cs="Arial" w:eastAsia="Arial"/>
          <w:color w:val="252525"/>
          <w:sz w:val="51"/>
        </w:rPr>
        <w:t>La continuité des flux urbains se rompt : congestions chroniques, ruptures de service localisées qui se propagent.</w:t>
      </w:r>
    </w:p>
    <w:p>
      <w:pPr>
        <w:spacing w:line="240" w:lineRule="auto" w:after="0" w:before="0"/>
        <w:ind w:right="0" w:left="0"/>
      </w:pPr>
      <w:r>
        <w:rPr>
          <w:rFonts w:ascii="Arial" w:hAnsi="Arial" w:cs="Arial" w:eastAsia="Arial"/>
          <w:color w:val="252525"/>
          <w:sz w:val="51"/>
        </w:rPr>
        <w:t>Les ajustements deviennent réactifs et tardifs.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Les états successifs de la ville ne s’enchaînent plus de manière fonctionnelle.</w:t>
      </w:r>
    </w:p>
    <w:p>
      <w:pPr>
        <w:spacing w:line="240" w:lineRule="auto" w:after="0" w:before="0"/>
        <w:ind w:right="0" w:left="0"/>
      </w:pPr>
      <w:r>
        <w:rPr>
          <w:rFonts w:ascii="Arial" w:hAnsi="Arial" w:cs="Arial" w:eastAsia="Arial"/>
          <w:color w:val="252525"/>
          <w:sz w:val="51"/>
        </w:rPr>
        <w:t>ΔΦ chute fortement.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 — Tension de maintien</w:t>
      </w:r>
    </w:p>
    <w:p>
      <w:pPr>
        <w:spacing w:line="240" w:lineRule="auto" w:after="0" w:before="0"/>
        <w:ind w:right="0" w:left="0"/>
      </w:pPr>
      <w:r>
        <w:rPr>
          <w:rFonts w:ascii="Arial" w:hAnsi="Arial" w:cs="Arial" w:eastAsia="Arial"/>
          <w:color w:val="252525"/>
          <w:sz w:val="51"/>
        </w:rPr>
        <w:t>Les coûts de maintien explosent : interventions d’urgence répétées, maintenance différée, dispositifs temporaires permanents.</w:t>
      </w:r>
    </w:p>
    <w:p>
      <w:pPr>
        <w:spacing w:line="240" w:lineRule="auto" w:after="0" w:before="0"/>
        <w:ind w:right="0" w:left="0"/>
      </w:pPr>
      <w:r>
        <w:rPr>
          <w:rFonts w:ascii="Arial" w:hAnsi="Arial" w:cs="Arial" w:eastAsia="Arial"/>
          <w:color w:val="252525"/>
          <w:sz w:val="51"/>
        </w:rPr>
        <w:t>Ces efforts supplémentaires ne restaurent pas la continuité des services.</w:t>
      </w:r>
    </w:p>
    <w:p>
      <w:pPr>
        <w:spacing w:line="240" w:lineRule="auto" w:after="0" w:before="0"/>
        <w:ind w:right="0" w:left="0"/>
      </w:pPr>
      <w:r>
        <w:rPr>
          <w:rFonts w:ascii="Arial" w:hAnsi="Arial" w:cs="Arial" w:eastAsia="Arial"/>
          <w:color w:val="252525"/>
          <w:sz w:val="51"/>
        </w:rPr>
        <w:t>T devient élevé et instable.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σ — Bruit urbain structurel</w:t>
      </w:r>
    </w:p>
    <w:p>
      <w:pPr>
        <w:spacing w:line="240" w:lineRule="auto" w:after="0" w:before="0"/>
        <w:ind w:right="0" w:left="0"/>
      </w:pPr>
      <w:r>
        <w:rPr>
          <w:rFonts w:ascii="Arial" w:hAnsi="Arial" w:cs="Arial" w:eastAsia="Arial"/>
          <w:color w:val="252525"/>
          <w:sz w:val="51"/>
        </w:rPr>
        <w:t>Les perturbations locales s’amplifient et se propagent : informations contradictoires, conflits d’usage, imprévisibilité croissante.</w:t>
      </w:r>
    </w:p>
    <w:p>
      <w:pPr>
        <w:spacing w:line="240" w:lineRule="auto" w:after="0" w:before="0"/>
        <w:ind w:right="0" w:left="0"/>
      </w:pPr>
      <w:r>
        <w:rPr>
          <w:rFonts w:ascii="Arial" w:hAnsi="Arial" w:cs="Arial" w:eastAsia="Arial"/>
          <w:color w:val="252525"/>
          <w:sz w:val="51"/>
        </w:rPr>
        <w:t>Le bruit domine la dynamique urbaine.</w:t>
      </w:r>
    </w:p>
    <w:p>
      <w:pPr>
        <w:spacing w:line="240" w:lineRule="auto" w:after="0" w:before="0"/>
        <w:ind w:right="0" w:left="0"/>
      </w:pPr>
      <w:r>
        <w:rPr>
          <w:rFonts w:ascii="Arial" w:hAnsi="Arial" w:cs="Arial" w:eastAsia="Arial"/>
          <w:color w:val="252525"/>
          <w:sz w:val="51"/>
        </w:rPr>
        <w:t>σ augmente durablement.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4. Calcul qualitatif de S et prédiction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Avec β faible, ΔΦ faible, T élevé et σ élevé, on obtient :</w:t>
      </w:r>
    </w:p>
    <w:p>
      <w:pPr>
        <w:spacing w:line="240" w:lineRule="auto" w:after="0" w:before="0"/>
        <w:ind w:right="0" w:left="0"/>
      </w:pPr>
      <w:r>
        <w:rPr>
          <w:rFonts w:ascii="Arial" w:hAnsi="Arial" w:cs="Arial" w:eastAsia="Arial"/>
          <w:color w:val="252525"/>
          <w:sz w:val="51"/>
        </w:rPr>
        <w:t>S_ville_fragmentée &lt; Scrit.</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loi prédit une perte durable de cohérence urbaine, caractérisée par congestion chronique, dégradation des services et baisse de résilience face aux aléas.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5. Critères observables de validation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cas est concordant si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les congestions et pannes deviennent récurrentes sur Δt,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les interventions correctrices augmentent sans stabiliser les flux,</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les coûts de maintien croissent plus vite que la capacité utile,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4. le calcul de S place durablement le système sous le seuil critique.</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6. Conditions d’invalidation explicites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cas invalide la loi si l’on observe, sans choc externe majeur non modélisé :</w:t>
      </w:r>
    </w:p>
    <w:p>
      <w:pPr>
        <w:spacing w:line="240" w:lineRule="auto" w:after="0" w:before="0"/>
        <w:ind w:right="0" w:left="0"/>
      </w:pPr>
      <w:r>
        <w:rPr>
          <w:rFonts w:ascii="Arial" w:hAnsi="Arial" w:cs="Arial" w:eastAsia="Arial"/>
          <w:color w:val="252525"/>
          <w:sz w:val="51"/>
        </w:rPr>
        <w:t>A. une ville durablement fonctionnelle alors que S &lt; Scrit,</w:t>
      </w:r>
    </w:p>
    <w:p>
      <w:pPr>
        <w:spacing w:line="240" w:lineRule="auto" w:after="0" w:before="0"/>
        <w:ind w:right="0" w:left="0"/>
      </w:pPr>
      <w:r>
        <w:rPr>
          <w:rFonts w:ascii="Arial" w:hAnsi="Arial" w:cs="Arial" w:eastAsia="Arial"/>
          <w:color w:val="252525"/>
          <w:sz w:val="51"/>
        </w:rPr>
        <w:t>ou</w:t>
      </w:r>
    </w:p>
    <w:p>
      <w:pPr>
        <w:spacing w:line="240" w:lineRule="auto" w:after="0" w:before="0"/>
        <w:ind w:right="0" w:left="0"/>
      </w:pPr>
      <w:r>
        <w:rPr>
          <w:rFonts w:ascii="Arial" w:hAnsi="Arial" w:cs="Arial" w:eastAsia="Arial"/>
          <w:color w:val="252525"/>
          <w:sz w:val="51"/>
        </w:rPr>
        <w:t>B. une fragmentation persistante alors que S &gt; Scrit.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7. Lecture scientifique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Ce cas établit que la congestion et la fragmentation urbaines ne sont pas de simples problèmes de volume, mais l’expression d’un déséquilibre structurel mesurable où la direction collective et la continuité des flux deviennent insuffisantes face à la tension de maintien et au bruit. Le passage durable sous Scrit formalise cette perte de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cohérence urbaine.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Cas 57 — Écosystème naturel équilibré (cohérence écologique fonctionnelle)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0. Objet du test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Tester si la métrique</w:t>
      </w:r>
    </w:p>
    <w:p>
      <w:pPr>
        <w:spacing w:line="240" w:lineRule="auto" w:after="0" w:before="0"/>
        <w:ind w:right="0" w:left="0"/>
      </w:pPr>
      <w:r>
        <w:rPr>
          <w:rFonts w:ascii="Arial" w:hAnsi="Arial" w:cs="Arial" w:eastAsia="Arial"/>
          <w:color w:val="252525"/>
          <w:sz w:val="51"/>
        </w:rPr>
        <w:t>S = (β × ΔΦ) / (T × σ)</w:t>
      </w:r>
    </w:p>
    <w:p>
      <w:pPr>
        <w:spacing w:line="240" w:lineRule="auto" w:after="0" w:before="0"/>
        <w:ind w:right="0" w:left="0"/>
      </w:pPr>
      <w:r>
        <w:rPr>
          <w:rFonts w:ascii="Arial" w:hAnsi="Arial" w:cs="Arial" w:eastAsia="Arial"/>
          <w:color w:val="252525"/>
          <w:sz w:val="51"/>
        </w:rPr>
        <w:t>caractérise correctement la stabilité d’un écosystème naturel, lorsque les interactions trophiques, les cycles biogéochimiques et les régulations naturelles assurent une persistance à long terme malgré les perturbations ordinaires.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Délimitation du système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Système : écosystème naturel localisé (exemple opératoire : forêt tempérée, récif corallien, zone humide).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Frontières : populations d’espèces, réseaux trophiques, cycles de matière et d’énergie, contraintes abiotiques locales.</w:t>
      </w:r>
    </w:p>
    <w:p>
      <w:pPr>
        <w:spacing w:line="240" w:lineRule="auto" w:after="0" w:before="0"/>
        <w:ind w:right="0" w:left="0"/>
      </w:pPr>
      <w:r>
        <w:rPr>
          <w:rFonts w:ascii="Arial" w:hAnsi="Arial" w:cs="Arial" w:eastAsia="Arial"/>
          <w:color w:val="252525"/>
          <w:sz w:val="51"/>
        </w:rPr>
        <w:t>Environnement : climat régional et apports externes supposés stationnaires sur Δt, perturbations ponctuelles intégrées explicitement dans σ.</w:t>
      </w:r>
    </w:p>
    <w:p>
      <w:pPr>
        <w:spacing w:line="240" w:lineRule="auto" w:after="0" w:before="0"/>
        <w:ind w:right="0" w:left="0"/>
      </w:pPr>
      <w:r>
        <w:rPr>
          <w:rFonts w:ascii="Arial" w:hAnsi="Arial" w:cs="Arial" w:eastAsia="Arial"/>
          <w:color w:val="252525"/>
          <w:sz w:val="51"/>
        </w:rPr>
        <w:t>Fenêtre d’observation Δt : plusieurs cycles écologiques caractéristiques (saisonnier à pluriannuel selon l’écosystème).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Définitions opératoires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Les définitions de β, ΔΦ, T et σ sont identiques à celles établies précédemment, adaptées à l’échelle écologique.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β — Direction interne</w:t>
      </w:r>
    </w:p>
    <w:p>
      <w:pPr>
        <w:spacing w:line="240" w:lineRule="auto" w:after="0" w:before="0"/>
        <w:ind w:right="0" w:left="0"/>
      </w:pPr>
      <w:r>
        <w:rPr>
          <w:rFonts w:ascii="Arial" w:hAnsi="Arial" w:cs="Arial" w:eastAsia="Arial"/>
          <w:color w:val="252525"/>
          <w:sz w:val="51"/>
        </w:rPr>
        <w:t>β mesure l’existence d’une orientation émergente non aléatoire du système vers la persistance de ses structures (biomasse, diversité fonctionnelle).</w:t>
      </w:r>
    </w:p>
    <w:p>
      <w:pPr>
        <w:spacing w:line="240" w:lineRule="auto" w:after="0" w:before="0"/>
        <w:ind w:right="0" w:left="0"/>
      </w:pPr>
      <w:r>
        <w:rPr>
          <w:rFonts w:ascii="Arial" w:hAnsi="Arial" w:cs="Arial" w:eastAsia="Arial"/>
          <w:color w:val="252525"/>
          <w:sz w:val="51"/>
        </w:rPr>
        <w:t>Proxy minimal : maintien de niches fonctionnelles stables et de boucles de rétroaction négatives dominantes.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ΔΦ — Flux cohérent de transformation</w:t>
      </w:r>
    </w:p>
    <w:p>
      <w:pPr>
        <w:spacing w:line="240" w:lineRule="auto" w:after="0" w:before="0"/>
        <w:ind w:right="0" w:left="0"/>
      </w:pPr>
      <w:r>
        <w:rPr>
          <w:rFonts w:ascii="Arial" w:hAnsi="Arial" w:cs="Arial" w:eastAsia="Arial"/>
          <w:color w:val="252525"/>
          <w:sz w:val="51"/>
        </w:rPr>
        <w:t>ΔΦ mesure la continuité fonctionnelle des flux de matière et d’énergie (production primaire, transferts trophiques, recyclage).</w:t>
      </w:r>
    </w:p>
    <w:p>
      <w:pPr>
        <w:spacing w:line="240" w:lineRule="auto" w:after="0" w:before="0"/>
        <w:ind w:right="0" w:left="0"/>
      </w:pPr>
      <w:r>
        <w:rPr>
          <w:rFonts w:ascii="Arial" w:hAnsi="Arial" w:cs="Arial" w:eastAsia="Arial"/>
          <w:color w:val="252525"/>
          <w:sz w:val="51"/>
        </w:rPr>
        <w:t>Proxy minimal : stabilité relative des ratios trophiques et des cycles biogéochimiques sur Δt.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 — Tension de maintien</w:t>
      </w:r>
    </w:p>
    <w:p>
      <w:pPr>
        <w:spacing w:line="240" w:lineRule="auto" w:after="0" w:before="0"/>
        <w:ind w:right="0" w:left="0"/>
      </w:pPr>
      <w:r>
        <w:rPr>
          <w:rFonts w:ascii="Arial" w:hAnsi="Arial" w:cs="Arial" w:eastAsia="Arial"/>
          <w:color w:val="252525"/>
          <w:sz w:val="51"/>
        </w:rPr>
        <w:t>T mesure l’effort systémique nécessaire pour absorber les perturbations (compensation de pertes locales, redondance fonctionnelle).</w:t>
      </w:r>
    </w:p>
    <w:p>
      <w:pPr>
        <w:spacing w:line="240" w:lineRule="auto" w:after="0" w:before="0"/>
        <w:ind w:right="0" w:left="0"/>
      </w:pPr>
      <w:r>
        <w:rPr>
          <w:rFonts w:ascii="Arial" w:hAnsi="Arial" w:cs="Arial" w:eastAsia="Arial"/>
          <w:color w:val="252525"/>
          <w:sz w:val="51"/>
        </w:rPr>
        <w:t>Proxy minimal : variabilité de biomasse compensée sans mobilisation extrême des ressources.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σ — Bruit écologique</w:t>
      </w:r>
    </w:p>
    <w:p>
      <w:pPr>
        <w:spacing w:line="240" w:lineRule="auto" w:after="0" w:before="0"/>
        <w:ind w:right="0" w:left="0"/>
      </w:pPr>
      <w:r>
        <w:rPr>
          <w:rFonts w:ascii="Arial" w:hAnsi="Arial" w:cs="Arial" w:eastAsia="Arial"/>
          <w:color w:val="252525"/>
          <w:sz w:val="51"/>
        </w:rPr>
        <w:t>σ mesure les perturbations non structurées : fluctuations aléatoires de populations, événements climatiques mineurs, perturbations locales non synchronisées.</w:t>
      </w:r>
    </w:p>
    <w:p>
      <w:pPr>
        <w:spacing w:line="240" w:lineRule="auto" w:after="0" w:before="0"/>
        <w:ind w:right="0" w:left="0"/>
      </w:pPr>
      <w:r>
        <w:rPr>
          <w:rFonts w:ascii="Arial" w:hAnsi="Arial" w:cs="Arial" w:eastAsia="Arial"/>
          <w:color w:val="252525"/>
          <w:sz w:val="51"/>
        </w:rPr>
        <w:t>Proxy minimal : variance résiduelle non amplifiée par des boucles positives.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Évaluation des termes dans un écosystème équilibré</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β</w:t>
      </w:r>
    </w:p>
    <w:p>
      <w:pPr>
        <w:spacing w:line="240" w:lineRule="auto" w:after="0" w:before="0"/>
        <w:ind w:right="0" w:left="0"/>
      </w:pPr>
      <w:r>
        <w:rPr>
          <w:rFonts w:ascii="Arial" w:hAnsi="Arial" w:cs="Arial" w:eastAsia="Arial"/>
          <w:color w:val="252525"/>
          <w:sz w:val="51"/>
        </w:rPr>
        <w:t>Les interactions dominantes favorisent la stabilité (rétroactions négatives). Les trajectoires d’évolution restent bornées. β est élevé.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ΔΦ</w:t>
      </w:r>
    </w:p>
    <w:p>
      <w:pPr>
        <w:spacing w:line="240" w:lineRule="auto" w:after="0" w:before="0"/>
        <w:ind w:right="0" w:left="0"/>
      </w:pPr>
      <w:r>
        <w:rPr>
          <w:rFonts w:ascii="Arial" w:hAnsi="Arial" w:cs="Arial" w:eastAsia="Arial"/>
          <w:color w:val="252525"/>
          <w:sz w:val="51"/>
        </w:rPr>
        <w:t>Les flux trophiques et biogéochimiques s’enchaînent de manière causale et continue. Les perturbations locales sont intégrées sans rupture globale. ΔΦ est élevé.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w:t>
      </w:r>
    </w:p>
    <w:p>
      <w:pPr>
        <w:spacing w:line="240" w:lineRule="auto" w:after="0" w:before="0"/>
        <w:ind w:right="0" w:left="0"/>
      </w:pPr>
      <w:r>
        <w:rPr>
          <w:rFonts w:ascii="Arial" w:hAnsi="Arial" w:cs="Arial" w:eastAsia="Arial"/>
          <w:color w:val="252525"/>
          <w:sz w:val="51"/>
        </w:rPr>
        <w:t>Des coûts existent (pertes locales, mortalité), mais restent proportionnés et compensés par la structure du réseau. T est modéré.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σ</w:t>
      </w:r>
    </w:p>
    <w:p>
      <w:pPr>
        <w:spacing w:line="240" w:lineRule="auto" w:after="0" w:before="0"/>
        <w:ind w:right="0" w:left="0"/>
      </w:pPr>
      <w:r>
        <w:rPr>
          <w:rFonts w:ascii="Arial" w:hAnsi="Arial" w:cs="Arial" w:eastAsia="Arial"/>
          <w:color w:val="252525"/>
          <w:sz w:val="51"/>
        </w:rPr>
        <w:t>Les fluctuations aléatoires existent mais ne se propagent pas de manière incontrôlée. σ est faible.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4. Calcul qualitatif de S et prédiction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Avec β élevé, ΔΦ élevé, T modéré et σ faible, 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obtient :</w:t>
      </w:r>
    </w:p>
    <w:p>
      <w:pPr>
        <w:spacing w:line="240" w:lineRule="auto" w:after="0" w:before="0"/>
        <w:ind w:right="0" w:left="0"/>
      </w:pPr>
      <w:r>
        <w:rPr>
          <w:rFonts w:ascii="Arial" w:hAnsi="Arial" w:cs="Arial" w:eastAsia="Arial"/>
          <w:color w:val="252525"/>
          <w:sz w:val="51"/>
        </w:rPr>
        <w:t>S_écosystème_équilibré &gt; Scrit.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loi prédit une persistance écologique, avec résilience face aux perturbations ordinaires.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5. Critères observables de validation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cas est concordant si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les structures trophiques restent stables sur Δt,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les perturbations locales n’entraînent pas de cascade irréversible,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les cycles de matière se referment sans perte cumulative,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4. le calcul de S place durablement l’écosystème au-dessus du seuil critique.</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6. Conditions d’invalidation explicites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cas invalide la loi si l’on observe, sans perturbation externe majeure non modélisée :</w:t>
      </w:r>
    </w:p>
    <w:p>
      <w:pPr>
        <w:spacing w:line="240" w:lineRule="auto" w:after="0" w:before="0"/>
        <w:ind w:right="0" w:left="0"/>
      </w:pPr>
      <w:r>
        <w:rPr>
          <w:rFonts w:ascii="Arial" w:hAnsi="Arial" w:cs="Arial" w:eastAsia="Arial"/>
          <w:color w:val="252525"/>
          <w:sz w:val="51"/>
        </w:rPr>
        <w:t>A. un écosystème durablement stable alors que S &lt; Scrit,</w:t>
      </w:r>
    </w:p>
    <w:p>
      <w:pPr>
        <w:spacing w:line="240" w:lineRule="auto" w:after="0" w:before="0"/>
        <w:ind w:right="0" w:left="0"/>
      </w:pPr>
      <w:r>
        <w:rPr>
          <w:rFonts w:ascii="Arial" w:hAnsi="Arial" w:cs="Arial" w:eastAsia="Arial"/>
          <w:color w:val="252525"/>
          <w:sz w:val="51"/>
        </w:rPr>
        <w:t>ou</w:t>
      </w:r>
    </w:p>
    <w:p>
      <w:pPr>
        <w:spacing w:line="240" w:lineRule="auto" w:after="0" w:before="0"/>
        <w:ind w:right="0" w:left="0"/>
      </w:pPr>
      <w:r>
        <w:rPr>
          <w:rFonts w:ascii="Arial" w:hAnsi="Arial" w:cs="Arial" w:eastAsia="Arial"/>
          <w:color w:val="252525"/>
          <w:sz w:val="51"/>
        </w:rPr>
        <w:t>B. une dégradation systémique alors que S &gt; Scrit.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7. Lecture scientifique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cas montre que la stabilité écologique n’est pas l’absence de fluctuations, mais un rapport mesurable où les rétroactions structurantes et la continuité des flux dominent la tension de maintien et le bruit. La métrique S formalise la cohérence fonctionnelle des systèmes naturels.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Cas 58 — Écosystème dégradé ou effondré (perte de cohérence écologique)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0. Objet du test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Tester si la métrique</w:t>
      </w:r>
    </w:p>
    <w:p>
      <w:pPr>
        <w:spacing w:line="240" w:lineRule="auto" w:after="0" w:before="0"/>
        <w:ind w:right="0" w:left="0"/>
      </w:pPr>
      <w:r>
        <w:rPr>
          <w:rFonts w:ascii="Arial" w:hAnsi="Arial" w:cs="Arial" w:eastAsia="Arial"/>
          <w:color w:val="252525"/>
          <w:sz w:val="51"/>
        </w:rPr>
        <w:t>S = (β × ΔΦ) / (T × σ)</w:t>
      </w:r>
    </w:p>
    <w:p>
      <w:pPr>
        <w:spacing w:line="240" w:lineRule="auto" w:after="0" w:before="0"/>
        <w:ind w:right="0" w:left="0"/>
      </w:pPr>
      <w:r>
        <w:rPr>
          <w:rFonts w:ascii="Arial" w:hAnsi="Arial" w:cs="Arial" w:eastAsia="Arial"/>
          <w:color w:val="252525"/>
          <w:sz w:val="51"/>
        </w:rPr>
        <w:t>détecte correctement la transition d’un écosystème fonctionnel vers un régime de dégradation systémique, lorsque les boucles de régulation naturelles sont rompues et que les perturbations ne sont plus absorbées.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Délimitation du système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Système : écosystème comparable à celui du Cas 57, observé dans une phase de dégradation prolongée.</w:t>
      </w:r>
    </w:p>
    <w:p>
      <w:pPr>
        <w:spacing w:line="240" w:lineRule="auto" w:after="0" w:before="0"/>
        <w:ind w:right="0" w:left="0"/>
      </w:pPr>
      <w:r>
        <w:rPr>
          <w:rFonts w:ascii="Arial" w:hAnsi="Arial" w:cs="Arial" w:eastAsia="Arial"/>
          <w:color w:val="252525"/>
          <w:sz w:val="51"/>
        </w:rPr>
        <w:t xml:space="preserve">Frontières : populations d’espèces, réseaux trophiques, cycles de matière et d’énergie, identiques formellement mais devenus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partiellement dysfonctionnels.</w:t>
      </w:r>
    </w:p>
    <w:p>
      <w:pPr>
        <w:spacing w:line="240" w:lineRule="auto" w:after="0" w:before="0"/>
        <w:ind w:right="0" w:left="0"/>
      </w:pPr>
      <w:r>
        <w:rPr>
          <w:rFonts w:ascii="Arial" w:hAnsi="Arial" w:cs="Arial" w:eastAsia="Arial"/>
          <w:color w:val="252525"/>
          <w:sz w:val="51"/>
        </w:rPr>
        <w:t>Environnement : pressions persistantes (surexploitation, pollution chronique, fragmentation d’habitat, changement climatique local), intégrées explicitement dans σ.</w:t>
      </w:r>
    </w:p>
    <w:p>
      <w:pPr>
        <w:spacing w:line="240" w:lineRule="auto" w:after="0" w:before="0"/>
        <w:ind w:right="0" w:left="0"/>
      </w:pPr>
      <w:r>
        <w:rPr>
          <w:rFonts w:ascii="Arial" w:hAnsi="Arial" w:cs="Arial" w:eastAsia="Arial"/>
          <w:color w:val="252525"/>
          <w:sz w:val="51"/>
        </w:rPr>
        <w:t>Fenêtre d’observation Δt : plusieurs cycles écologiques montrant une dérive cumulative et non compensée.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Définitions opératoires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Les définitions de β, ΔΦ, T et σ sont strictement identiques à celles du Cas 57.</w:t>
      </w:r>
    </w:p>
    <w:p>
      <w:pPr>
        <w:spacing w:line="240" w:lineRule="auto" w:after="0" w:before="0"/>
        <w:ind w:right="0" w:left="0"/>
      </w:pPr>
      <w:r>
        <w:rPr>
          <w:rFonts w:ascii="Arial" w:hAnsi="Arial" w:cs="Arial" w:eastAsia="Arial"/>
          <w:color w:val="252525"/>
          <w:sz w:val="51"/>
        </w:rPr>
        <w:t>Aucune redéfinition ni recalibrage n’est autorisé.</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Évaluation des termes dans un régime dégradé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β — Direction interne</w:t>
      </w:r>
    </w:p>
    <w:p>
      <w:pPr>
        <w:spacing w:line="240" w:lineRule="auto" w:after="0" w:before="0"/>
        <w:ind w:right="0" w:left="0"/>
      </w:pPr>
      <w:r>
        <w:rPr>
          <w:rFonts w:ascii="Arial" w:hAnsi="Arial" w:cs="Arial" w:eastAsia="Arial"/>
          <w:color w:val="252525"/>
          <w:sz w:val="51"/>
        </w:rPr>
        <w:t>Les rétroactions stabilisatrices s’affaiblissent ou disparaissent.</w:t>
      </w:r>
    </w:p>
    <w:p>
      <w:pPr>
        <w:spacing w:line="240" w:lineRule="auto" w:after="0" w:before="0"/>
        <w:ind w:right="0" w:left="0"/>
      </w:pPr>
      <w:r>
        <w:rPr>
          <w:rFonts w:ascii="Arial" w:hAnsi="Arial" w:cs="Arial" w:eastAsia="Arial"/>
          <w:color w:val="252525"/>
          <w:sz w:val="51"/>
        </w:rPr>
        <w:t xml:space="preserve">Des boucles positives dominantes apparaissent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(surpopulation d’espèces opportunistes, désertification, eutrophisation).</w:t>
      </w:r>
    </w:p>
    <w:p>
      <w:pPr>
        <w:spacing w:line="240" w:lineRule="auto" w:after="0" w:before="0"/>
        <w:ind w:right="0" w:left="0"/>
      </w:pPr>
      <w:r>
        <w:rPr>
          <w:rFonts w:ascii="Arial" w:hAnsi="Arial" w:cs="Arial" w:eastAsia="Arial"/>
          <w:color w:val="252525"/>
          <w:sz w:val="51"/>
        </w:rPr>
        <w:t>L’orientation globale vers la persistance se perd.</w:t>
      </w:r>
    </w:p>
    <w:p>
      <w:pPr>
        <w:spacing w:line="240" w:lineRule="auto" w:after="0" w:before="0"/>
        <w:ind w:right="0" w:left="0"/>
      </w:pPr>
      <w:r>
        <w:rPr>
          <w:rFonts w:ascii="Arial" w:hAnsi="Arial" w:cs="Arial" w:eastAsia="Arial"/>
          <w:color w:val="252525"/>
          <w:sz w:val="51"/>
        </w:rPr>
        <w:t>β diminue fortement.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ΔΦ — Flux cohérent de transformation</w:t>
      </w:r>
    </w:p>
    <w:p>
      <w:pPr>
        <w:spacing w:line="240" w:lineRule="auto" w:after="0" w:before="0"/>
        <w:ind w:right="0" w:left="0"/>
      </w:pPr>
      <w:r>
        <w:rPr>
          <w:rFonts w:ascii="Arial" w:hAnsi="Arial" w:cs="Arial" w:eastAsia="Arial"/>
          <w:color w:val="252525"/>
          <w:sz w:val="51"/>
        </w:rPr>
        <w:t>Les flux trophiques et biogéochimiques se fragmentent.</w:t>
      </w:r>
    </w:p>
    <w:p>
      <w:pPr>
        <w:spacing w:line="240" w:lineRule="auto" w:after="0" w:before="0"/>
        <w:ind w:right="0" w:left="0"/>
      </w:pPr>
      <w:r>
        <w:rPr>
          <w:rFonts w:ascii="Arial" w:hAnsi="Arial" w:cs="Arial" w:eastAsia="Arial"/>
          <w:color w:val="252525"/>
          <w:sz w:val="51"/>
        </w:rPr>
        <w:t>Certaines fonctions clés (pollinisation, recyclage des nutriments, prédation régulatrice) s’interrompent.</w:t>
      </w:r>
    </w:p>
    <w:p>
      <w:pPr>
        <w:spacing w:line="240" w:lineRule="auto" w:after="0" w:before="0"/>
        <w:ind w:right="0" w:left="0"/>
      </w:pPr>
      <w:r>
        <w:rPr>
          <w:rFonts w:ascii="Arial" w:hAnsi="Arial" w:cs="Arial" w:eastAsia="Arial"/>
          <w:color w:val="252525"/>
          <w:sz w:val="51"/>
        </w:rPr>
        <w:t>Les états successifs de l’écosystème ne s’enchaînent plus de manière fonctionnelle.</w:t>
      </w:r>
    </w:p>
    <w:p>
      <w:pPr>
        <w:spacing w:line="240" w:lineRule="auto" w:after="0" w:before="0"/>
        <w:ind w:right="0" w:left="0"/>
      </w:pPr>
      <w:r>
        <w:rPr>
          <w:rFonts w:ascii="Arial" w:hAnsi="Arial" w:cs="Arial" w:eastAsia="Arial"/>
          <w:color w:val="252525"/>
          <w:sz w:val="51"/>
        </w:rPr>
        <w:t>ΔΦ chute.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 — Tension de maintien</w:t>
      </w:r>
    </w:p>
    <w:p>
      <w:pPr>
        <w:spacing w:line="240" w:lineRule="auto" w:after="0" w:before="0"/>
        <w:ind w:right="0" w:left="0"/>
      </w:pPr>
      <w:r>
        <w:rPr>
          <w:rFonts w:ascii="Arial" w:hAnsi="Arial" w:cs="Arial" w:eastAsia="Arial"/>
          <w:color w:val="252525"/>
          <w:sz w:val="51"/>
        </w:rPr>
        <w:t>Le système doit mobiliser des compensations extrêmes (explosions de populations, migrations forcées, épuisement des stocks) sans retrouver l’équilibre.</w:t>
      </w:r>
    </w:p>
    <w:p>
      <w:pPr>
        <w:spacing w:line="240" w:lineRule="auto" w:after="0" w:before="0"/>
        <w:ind w:right="0" w:left="0"/>
      </w:pPr>
      <w:r>
        <w:rPr>
          <w:rFonts w:ascii="Arial" w:hAnsi="Arial" w:cs="Arial" w:eastAsia="Arial"/>
          <w:color w:val="252525"/>
          <w:sz w:val="51"/>
        </w:rPr>
        <w:t>Les pertes ne sont plus compensées.</w:t>
      </w:r>
    </w:p>
    <w:p>
      <w:pPr>
        <w:spacing w:line="240" w:lineRule="auto" w:after="0" w:before="0"/>
        <w:ind w:right="0" w:left="0"/>
      </w:pPr>
      <w:r>
        <w:rPr>
          <w:rFonts w:ascii="Arial" w:hAnsi="Arial" w:cs="Arial" w:eastAsia="Arial"/>
          <w:color w:val="252525"/>
          <w:sz w:val="51"/>
        </w:rPr>
        <w:t>T devient élevé et non stationnaire.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σ — Bruit écologique</w:t>
      </w:r>
    </w:p>
    <w:p>
      <w:pPr>
        <w:spacing w:line="240" w:lineRule="auto" w:after="0" w:before="0"/>
        <w:ind w:right="0" w:left="0"/>
      </w:pPr>
      <w:r>
        <w:rPr>
          <w:rFonts w:ascii="Arial" w:hAnsi="Arial" w:cs="Arial" w:eastAsia="Arial"/>
          <w:color w:val="252525"/>
          <w:sz w:val="51"/>
        </w:rPr>
        <w:t>Les perturbations aléatoires dominent la dynamique.</w:t>
      </w:r>
    </w:p>
    <w:p>
      <w:pPr>
        <w:spacing w:line="240" w:lineRule="auto" w:after="0" w:before="0"/>
        <w:ind w:right="0" w:left="0"/>
      </w:pPr>
      <w:r>
        <w:rPr>
          <w:rFonts w:ascii="Arial" w:hAnsi="Arial" w:cs="Arial" w:eastAsia="Arial"/>
          <w:color w:val="252525"/>
          <w:sz w:val="51"/>
        </w:rPr>
        <w:t>Les fluctuations locales s’amplifient en cascades irréversibles.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σ augmente fortement.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4. Calcul qualitatif de S et prédiction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Avec β faible, ΔΦ faible, T élevé et σ élevé, on obtient :</w:t>
      </w:r>
    </w:p>
    <w:p>
      <w:pPr>
        <w:spacing w:line="240" w:lineRule="auto" w:after="0" w:before="0"/>
        <w:ind w:right="0" w:left="0"/>
      </w:pPr>
      <w:r>
        <w:rPr>
          <w:rFonts w:ascii="Arial" w:hAnsi="Arial" w:cs="Arial" w:eastAsia="Arial"/>
          <w:color w:val="252525"/>
          <w:sz w:val="51"/>
        </w:rPr>
        <w:t>S_écosystème_dégradé &lt; Scrit.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loi prédit une perte durable de cohérence écologique, pouvant conduire à un changement de régime ou à un effondrement partiel ou total.</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5. Critères observables de validation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cas est concordant si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des pertes de biodiversité et de fonctions clés sont observées de manière cumulative,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2. les perturbations locales entraînent des cascades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non compensées,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les cycles de matière restent ouverts avec pertes nettes,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4. le calcul de S place durablement le système sous le seuil critique.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6. Conditions d’invalidation explicites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cas invalide la loi si l’on observe, sans perturbation externe majeure non modélisée :</w:t>
      </w:r>
    </w:p>
    <w:p>
      <w:pPr>
        <w:spacing w:line="240" w:lineRule="auto" w:after="0" w:before="0"/>
        <w:ind w:right="0" w:left="0"/>
      </w:pPr>
      <w:r>
        <w:rPr>
          <w:rFonts w:ascii="Arial" w:hAnsi="Arial" w:cs="Arial" w:eastAsia="Arial"/>
          <w:color w:val="252525"/>
          <w:sz w:val="51"/>
        </w:rPr>
        <w:t>A. une résilience écologique durable alors que S &lt; Scrit,</w:t>
      </w:r>
    </w:p>
    <w:p>
      <w:pPr>
        <w:spacing w:line="240" w:lineRule="auto" w:after="0" w:before="0"/>
        <w:ind w:right="0" w:left="0"/>
      </w:pPr>
      <w:r>
        <w:rPr>
          <w:rFonts w:ascii="Arial" w:hAnsi="Arial" w:cs="Arial" w:eastAsia="Arial"/>
          <w:color w:val="252525"/>
          <w:sz w:val="51"/>
        </w:rPr>
        <w:t>ou</w:t>
      </w:r>
    </w:p>
    <w:p>
      <w:pPr>
        <w:spacing w:line="240" w:lineRule="auto" w:after="0" w:before="0"/>
        <w:ind w:right="0" w:left="0"/>
      </w:pPr>
      <w:r>
        <w:rPr>
          <w:rFonts w:ascii="Arial" w:hAnsi="Arial" w:cs="Arial" w:eastAsia="Arial"/>
          <w:color w:val="252525"/>
          <w:sz w:val="51"/>
        </w:rPr>
        <w:t>B. une dégradation systémique alors que S &gt; Scrit.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7. Lecture scientifique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Ce cas complète le Cas </w:t>
      </w:r>
      <w:r>
        <w:rPr>
          <w:rFonts w:ascii="Arial" w:hAnsi="Arial" w:cs="Arial" w:eastAsia="Arial"/>
          <w:color w:val="252525"/>
          <w:sz w:val="51"/>
        </w:rPr>
        <w:t>57 en</w:t>
      </w:r>
      <w:r>
        <w:rPr>
          <w:rFonts w:ascii="Arial" w:hAnsi="Arial" w:cs="Arial" w:eastAsia="Arial"/>
          <w:color w:val="252525"/>
          <w:sz w:val="51"/>
        </w:rPr>
        <w:t xml:space="preserve"> montrant que la dégradation écologique n’est pas due à un événement isolé, mais à un déséquilibre structurel mesurable où la direction émergente et la continuité des flux deviennent insuffisantes face à la tension de maintien et au bruit. Le passage durable sous Scrit formalise la perte de cohérence écologique.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Cas 59 — Objet technique simple fonctionnel (outil cohérent)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0. Objet du test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Tester si la métrique</w:t>
      </w:r>
    </w:p>
    <w:p>
      <w:pPr>
        <w:spacing w:line="240" w:lineRule="auto" w:after="0" w:before="0"/>
        <w:ind w:right="0" w:left="0"/>
      </w:pPr>
      <w:r>
        <w:rPr>
          <w:rFonts w:ascii="Arial" w:hAnsi="Arial" w:cs="Arial" w:eastAsia="Arial"/>
          <w:color w:val="252525"/>
          <w:sz w:val="51"/>
        </w:rPr>
        <w:t>S = (β × ΔΦ) / (T × σ)</w:t>
      </w:r>
    </w:p>
    <w:p>
      <w:pPr>
        <w:spacing w:line="240" w:lineRule="auto" w:after="0" w:before="0"/>
        <w:ind w:right="0" w:left="0"/>
      </w:pPr>
      <w:r>
        <w:rPr>
          <w:rFonts w:ascii="Arial" w:hAnsi="Arial" w:cs="Arial" w:eastAsia="Arial"/>
          <w:color w:val="252525"/>
          <w:sz w:val="51"/>
        </w:rPr>
        <w:t>caractérise correctement la stabilité fonctionnelle d’un objet technique simple, lorsque sa structure, son usage et son environnement sont alignés, sans hypothèse sur la sophistication technologique.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1. Délimitation du système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Système : objet technique simple conçu pour une fonction unique (exemples opératoires : marteau, levier, clé mécanique).</w:t>
      </w:r>
    </w:p>
    <w:p>
      <w:pPr>
        <w:spacing w:line="240" w:lineRule="auto" w:after="0" w:before="0"/>
        <w:ind w:right="0" w:left="0"/>
      </w:pPr>
      <w:r>
        <w:rPr>
          <w:rFonts w:ascii="Arial" w:hAnsi="Arial" w:cs="Arial" w:eastAsia="Arial"/>
          <w:color w:val="252525"/>
          <w:sz w:val="51"/>
        </w:rPr>
        <w:t>Frontières : structure matérielle de l’objet, interface d’usage (prise en main, contact), fonction cible.</w:t>
      </w:r>
    </w:p>
    <w:p>
      <w:pPr>
        <w:spacing w:line="240" w:lineRule="auto" w:after="0" w:before="0"/>
        <w:ind w:right="0" w:left="0"/>
      </w:pPr>
      <w:r>
        <w:rPr>
          <w:rFonts w:ascii="Arial" w:hAnsi="Arial" w:cs="Arial" w:eastAsia="Arial"/>
          <w:color w:val="252525"/>
          <w:sz w:val="51"/>
        </w:rPr>
        <w:t>Environnement : conditions d’utilisation prévues (matériau travaillé, contraintes mécaniques usuelles), aléas mineurs intégrés dans σ.</w:t>
      </w:r>
    </w:p>
    <w:p>
      <w:pPr>
        <w:spacing w:line="240" w:lineRule="auto" w:after="0" w:before="0"/>
        <w:ind w:right="0" w:left="0"/>
      </w:pPr>
      <w:r>
        <w:rPr>
          <w:rFonts w:ascii="Arial" w:hAnsi="Arial" w:cs="Arial" w:eastAsia="Arial"/>
          <w:color w:val="252525"/>
          <w:sz w:val="51"/>
        </w:rPr>
        <w:t>Fenêtre d’observation Δt : séquence d’utilisations répétées dans les conditions nominales.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Définitions opératoires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Les définitions de β, ΔΦ, T et σ sont identiques à celles établies précédemment, adaptées à l’échelle de l’objet.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β — Direction interne</w:t>
      </w:r>
    </w:p>
    <w:p>
      <w:pPr>
        <w:spacing w:line="240" w:lineRule="auto" w:after="0" w:before="0"/>
        <w:ind w:right="0" w:left="0"/>
      </w:pPr>
      <w:r>
        <w:rPr>
          <w:rFonts w:ascii="Arial" w:hAnsi="Arial" w:cs="Arial" w:eastAsia="Arial"/>
          <w:color w:val="252525"/>
          <w:sz w:val="51"/>
        </w:rPr>
        <w:t>β mesure l’orientation fonctionnelle inscrite dans la forme et la conception de l’objet.</w:t>
      </w:r>
    </w:p>
    <w:p>
      <w:pPr>
        <w:spacing w:line="240" w:lineRule="auto" w:after="0" w:before="0"/>
        <w:ind w:right="0" w:left="0"/>
      </w:pPr>
      <w:r>
        <w:rPr>
          <w:rFonts w:ascii="Arial" w:hAnsi="Arial" w:cs="Arial" w:eastAsia="Arial"/>
          <w:color w:val="252525"/>
          <w:sz w:val="51"/>
        </w:rPr>
        <w:t xml:space="preserve">Proxy minimal : adéquation stable entre la géométrie de l’objet et la fonction attendue (force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appliquée dans la bonne direction, geste guidé).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ΔΦ — Flux cohérent de transformation</w:t>
      </w:r>
    </w:p>
    <w:p>
      <w:pPr>
        <w:spacing w:line="240" w:lineRule="auto" w:after="0" w:before="0"/>
        <w:ind w:right="0" w:left="0"/>
      </w:pPr>
      <w:r>
        <w:rPr>
          <w:rFonts w:ascii="Arial" w:hAnsi="Arial" w:cs="Arial" w:eastAsia="Arial"/>
          <w:color w:val="252525"/>
          <w:sz w:val="51"/>
        </w:rPr>
        <w:t>ΔΦ mesure la continuité entre action de l’utilisateur, transmission mécanique et effet produit.</w:t>
      </w:r>
    </w:p>
    <w:p>
      <w:pPr>
        <w:spacing w:line="240" w:lineRule="auto" w:after="0" w:before="0"/>
        <w:ind w:right="0" w:left="0"/>
      </w:pPr>
      <w:r>
        <w:rPr>
          <w:rFonts w:ascii="Arial" w:hAnsi="Arial" w:cs="Arial" w:eastAsia="Arial"/>
          <w:color w:val="252525"/>
          <w:sz w:val="51"/>
        </w:rPr>
        <w:t>Proxy minimal : reproductibilité de l’effet pour un geste identique, sans rupture fonctionnelle.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 — Tension de maintien</w:t>
      </w:r>
    </w:p>
    <w:p>
      <w:pPr>
        <w:spacing w:line="240" w:lineRule="auto" w:after="0" w:before="0"/>
        <w:ind w:right="0" w:left="0"/>
      </w:pPr>
      <w:r>
        <w:rPr>
          <w:rFonts w:ascii="Arial" w:hAnsi="Arial" w:cs="Arial" w:eastAsia="Arial"/>
          <w:color w:val="252525"/>
          <w:sz w:val="51"/>
        </w:rPr>
        <w:t>T mesure l’effort nécessaire pour maintenir l’objet fonctionnel : énergie humaine requise, contraintes mécaniques internes.</w:t>
      </w:r>
    </w:p>
    <w:p>
      <w:pPr>
        <w:spacing w:line="240" w:lineRule="auto" w:after="0" w:before="0"/>
        <w:ind w:right="0" w:left="0"/>
      </w:pPr>
      <w:r>
        <w:rPr>
          <w:rFonts w:ascii="Arial" w:hAnsi="Arial" w:cs="Arial" w:eastAsia="Arial"/>
          <w:color w:val="252525"/>
          <w:sz w:val="51"/>
        </w:rPr>
        <w:t>Proxy minimal : effort proportionné à l’effet produit, sans surcharge structurelle.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σ — Bruit mécanique et d’usage</w:t>
      </w:r>
    </w:p>
    <w:p>
      <w:pPr>
        <w:spacing w:line="240" w:lineRule="auto" w:after="0" w:before="0"/>
        <w:ind w:right="0" w:left="0"/>
      </w:pPr>
      <w:r>
        <w:rPr>
          <w:rFonts w:ascii="Arial" w:hAnsi="Arial" w:cs="Arial" w:eastAsia="Arial"/>
          <w:color w:val="252525"/>
          <w:sz w:val="51"/>
        </w:rPr>
        <w:t>σ mesure les perturbations non structurées : vibrations parasites, jeux excessifs, imprécisions mineures.</w:t>
      </w:r>
    </w:p>
    <w:p>
      <w:pPr>
        <w:spacing w:line="240" w:lineRule="auto" w:after="0" w:before="0"/>
        <w:ind w:right="0" w:left="0"/>
      </w:pPr>
      <w:r>
        <w:rPr>
          <w:rFonts w:ascii="Arial" w:hAnsi="Arial" w:cs="Arial" w:eastAsia="Arial"/>
          <w:color w:val="252525"/>
          <w:sz w:val="51"/>
        </w:rPr>
        <w:t>Proxy minimal : variabilité résiduelle de l’effet non amplifiée par l’objet.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Évaluation des termes dans un objet fonctionnel</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β</w:t>
      </w:r>
    </w:p>
    <w:p>
      <w:pPr>
        <w:spacing w:line="240" w:lineRule="auto" w:after="0" w:before="0"/>
        <w:ind w:right="0" w:left="0"/>
      </w:pPr>
      <w:r>
        <w:rPr>
          <w:rFonts w:ascii="Arial" w:hAnsi="Arial" w:cs="Arial" w:eastAsia="Arial"/>
          <w:color w:val="252525"/>
          <w:sz w:val="51"/>
        </w:rPr>
        <w:t>La fonction est claire et inscrite dans la forme. Le geste est naturellement orienté. β est élevé.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ΔΦ</w:t>
      </w:r>
    </w:p>
    <w:p>
      <w:pPr>
        <w:spacing w:line="240" w:lineRule="auto" w:after="0" w:before="0"/>
        <w:ind w:right="0" w:left="0"/>
      </w:pPr>
      <w:r>
        <w:rPr>
          <w:rFonts w:ascii="Arial" w:hAnsi="Arial" w:cs="Arial" w:eastAsia="Arial"/>
          <w:color w:val="252525"/>
          <w:sz w:val="51"/>
        </w:rPr>
        <w:t>Le flux action → effet est direct et continu. Les états successifs de l’objet ne présentent pas de rupture. ΔΦ est élevé.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w:t>
      </w:r>
    </w:p>
    <w:p>
      <w:pPr>
        <w:spacing w:line="240" w:lineRule="auto" w:after="0" w:before="0"/>
        <w:ind w:right="0" w:left="0"/>
      </w:pPr>
      <w:r>
        <w:rPr>
          <w:rFonts w:ascii="Arial" w:hAnsi="Arial" w:cs="Arial" w:eastAsia="Arial"/>
          <w:color w:val="252525"/>
          <w:sz w:val="51"/>
        </w:rPr>
        <w:t>L’effort requis est maîtrisé et proportionné. Les contraintes restent dans le domaine élastique. T est faible à modéré.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σ</w:t>
      </w:r>
    </w:p>
    <w:p>
      <w:pPr>
        <w:spacing w:line="240" w:lineRule="auto" w:after="0" w:before="0"/>
        <w:ind w:right="0" w:left="0"/>
      </w:pPr>
      <w:r>
        <w:rPr>
          <w:rFonts w:ascii="Arial" w:hAnsi="Arial" w:cs="Arial" w:eastAsia="Arial"/>
          <w:color w:val="252525"/>
          <w:sz w:val="51"/>
        </w:rPr>
        <w:t>Les perturbations existent mais restent marginales. Le bruit ne perturbe pas la fonction. σ est faible.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4. Calcul qualitatif de S et prédiction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Avec β élevé, ΔΦ élevé, T faible à modéré et σ faible, on obtient :</w:t>
      </w:r>
    </w:p>
    <w:p>
      <w:pPr>
        <w:spacing w:line="240" w:lineRule="auto" w:after="0" w:before="0"/>
        <w:ind w:right="0" w:left="0"/>
      </w:pPr>
      <w:r>
        <w:rPr>
          <w:rFonts w:ascii="Arial" w:hAnsi="Arial" w:cs="Arial" w:eastAsia="Arial"/>
          <w:color w:val="252525"/>
          <w:sz w:val="51"/>
        </w:rPr>
        <w:t>S_objet_fonctionnel &gt; Scrit.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La loi prédit une fiabilité d’usage, avec répétabilité et durabilité de la fonction.</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5. Critères observables de validation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cas est concordant si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l’objet remplit sa fonction de manière répétée sur Δt,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l’effort requis reste stable et proportionné,</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aucune dégradation fonctionnelle rapide n’apparaît,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4. le calcul de S place durablement l’objet au-dessus du seuil critique.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6. Conditions d’invalidation explicites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cas invalide la loi si l’on observe, sans usage hors spécification :</w:t>
      </w:r>
    </w:p>
    <w:p>
      <w:pPr>
        <w:spacing w:line="240" w:lineRule="auto" w:after="0" w:before="0"/>
        <w:ind w:right="0" w:left="0"/>
      </w:pPr>
      <w:r>
        <w:rPr>
          <w:rFonts w:ascii="Arial" w:hAnsi="Arial" w:cs="Arial" w:eastAsia="Arial"/>
          <w:color w:val="252525"/>
          <w:sz w:val="51"/>
        </w:rPr>
        <w:t>A. un objet durablement fonctionnel alors que S &lt; Scrit,</w:t>
      </w:r>
    </w:p>
    <w:p>
      <w:pPr>
        <w:spacing w:line="240" w:lineRule="auto" w:after="0" w:before="0"/>
        <w:ind w:right="0" w:left="0"/>
      </w:pPr>
      <w:r>
        <w:rPr>
          <w:rFonts w:ascii="Arial" w:hAnsi="Arial" w:cs="Arial" w:eastAsia="Arial"/>
          <w:color w:val="252525"/>
          <w:sz w:val="51"/>
        </w:rPr>
        <w:t>ou</w:t>
      </w:r>
    </w:p>
    <w:p>
      <w:pPr>
        <w:spacing w:line="240" w:lineRule="auto" w:after="0" w:before="0"/>
        <w:ind w:right="0" w:left="0"/>
      </w:pPr>
      <w:r>
        <w:rPr>
          <w:rFonts w:ascii="Arial" w:hAnsi="Arial" w:cs="Arial" w:eastAsia="Arial"/>
          <w:color w:val="252525"/>
          <w:sz w:val="51"/>
        </w:rPr>
        <w:t>B. une défaillance fonctionnelle alors que S &gt; Scrit.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7. Lecture scientifique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cas montre que la cohérence ne dépend pas de la complexité, mais de l’alignement structure–fonction–usage. La métrique S s’applique à des systèmes minimaux et discrimine correctement la fonctionnalité stable d’un objet simple.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Cas 60 — Objet technique simple défectueux ou inadapté (perte de cohérence fonctionnelle)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0. Objet du test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Tester si la métrique</w:t>
      </w:r>
    </w:p>
    <w:p>
      <w:pPr>
        <w:spacing w:line="240" w:lineRule="auto" w:after="0" w:before="0"/>
        <w:ind w:right="0" w:left="0"/>
      </w:pPr>
      <w:r>
        <w:rPr>
          <w:rFonts w:ascii="Arial" w:hAnsi="Arial" w:cs="Arial" w:eastAsia="Arial"/>
          <w:color w:val="252525"/>
          <w:sz w:val="51"/>
        </w:rPr>
        <w:t>S = (β × ΔΦ) / (T × σ)</w:t>
      </w:r>
    </w:p>
    <w:p>
      <w:pPr>
        <w:spacing w:line="240" w:lineRule="auto" w:after="0" w:before="0"/>
        <w:ind w:right="0" w:left="0"/>
      </w:pPr>
      <w:r>
        <w:rPr>
          <w:rFonts w:ascii="Arial" w:hAnsi="Arial" w:cs="Arial" w:eastAsia="Arial"/>
          <w:color w:val="252525"/>
          <w:sz w:val="51"/>
        </w:rPr>
        <w:t>détecte correctement la défaillance fonctionnelle d’un objet technique simple, lorsque la forme, la structure ou l’usage ne sont plus alignés avec la fonction visée, sans modifier les définitions ni le seuil critique.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Délimitation du système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Système : objet technique simple comparable à celui du Cas 59, observé dans un état défectueux, usé ou mal conçu.</w:t>
      </w:r>
    </w:p>
    <w:p>
      <w:pPr>
        <w:spacing w:line="240" w:lineRule="auto" w:after="0" w:before="0"/>
        <w:ind w:right="0" w:left="0"/>
      </w:pPr>
      <w:r>
        <w:rPr>
          <w:rFonts w:ascii="Arial" w:hAnsi="Arial" w:cs="Arial" w:eastAsia="Arial"/>
          <w:color w:val="252525"/>
          <w:sz w:val="51"/>
        </w:rPr>
        <w:t>Frontières : structure matérielle, interface d’usage, fonction cible inchangée formellement.</w:t>
      </w:r>
    </w:p>
    <w:p>
      <w:pPr>
        <w:spacing w:line="240" w:lineRule="auto" w:after="0" w:before="0"/>
        <w:ind w:right="0" w:left="0"/>
      </w:pPr>
      <w:r>
        <w:rPr>
          <w:rFonts w:ascii="Arial" w:hAnsi="Arial" w:cs="Arial" w:eastAsia="Arial"/>
          <w:color w:val="252525"/>
          <w:sz w:val="51"/>
        </w:rPr>
        <w:t>Environnement : conditions d’utilisation nominales (pas d’usage abusif), les défauts intrinsèques ou l’usure étant intégrés dans σ.</w:t>
      </w:r>
    </w:p>
    <w:p>
      <w:pPr>
        <w:spacing w:line="240" w:lineRule="auto" w:after="0" w:before="0"/>
        <w:ind w:right="0" w:left="0"/>
      </w:pPr>
      <w:r>
        <w:rPr>
          <w:rFonts w:ascii="Arial" w:hAnsi="Arial" w:cs="Arial" w:eastAsia="Arial"/>
          <w:color w:val="252525"/>
          <w:sz w:val="51"/>
        </w:rPr>
        <w:t>Fenêtre d’observation Δt : séquence d’utilisations répétées montrant la dégradation de la fonction.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Définitions opératoires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Les définitions de β, ΔΦ, T et σ sont strictement identiques à celles du Cas 59.</w:t>
      </w:r>
    </w:p>
    <w:p>
      <w:pPr>
        <w:spacing w:line="240" w:lineRule="auto" w:after="0" w:before="0"/>
        <w:ind w:right="0" w:left="0"/>
      </w:pPr>
      <w:r>
        <w:rPr>
          <w:rFonts w:ascii="Arial" w:hAnsi="Arial" w:cs="Arial" w:eastAsia="Arial"/>
          <w:color w:val="252525"/>
          <w:sz w:val="51"/>
        </w:rPr>
        <w:t>Aucune redéfinition ni recalibrage n’est autorisé.</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Évaluation des termes dans un régime défectueux</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β — Direction interne</w:t>
      </w:r>
    </w:p>
    <w:p>
      <w:pPr>
        <w:spacing w:line="240" w:lineRule="auto" w:after="0" w:before="0"/>
        <w:ind w:right="0" w:left="0"/>
      </w:pPr>
      <w:r>
        <w:rPr>
          <w:rFonts w:ascii="Arial" w:hAnsi="Arial" w:cs="Arial" w:eastAsia="Arial"/>
          <w:color w:val="252525"/>
          <w:sz w:val="51"/>
        </w:rPr>
        <w:t>L’orientation fonctionnelle devient ambiguë ou inefficace.</w:t>
      </w:r>
    </w:p>
    <w:p>
      <w:pPr>
        <w:spacing w:line="240" w:lineRule="auto" w:after="0" w:before="0"/>
        <w:ind w:right="0" w:left="0"/>
      </w:pPr>
      <w:r>
        <w:rPr>
          <w:rFonts w:ascii="Arial" w:hAnsi="Arial" w:cs="Arial" w:eastAsia="Arial"/>
          <w:color w:val="252525"/>
          <w:sz w:val="51"/>
        </w:rPr>
        <w:t>La géométrie ou l’ergonomie n’oriente plus correctement le geste vers l’effet recherché.</w:t>
      </w:r>
    </w:p>
    <w:p>
      <w:pPr>
        <w:spacing w:line="240" w:lineRule="auto" w:after="0" w:before="0"/>
        <w:ind w:right="0" w:left="0"/>
      </w:pPr>
      <w:r>
        <w:rPr>
          <w:rFonts w:ascii="Arial" w:hAnsi="Arial" w:cs="Arial" w:eastAsia="Arial"/>
          <w:color w:val="252525"/>
          <w:sz w:val="51"/>
        </w:rPr>
        <w:t>β diminue.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ΔΦ — Flux cohérent de transformation</w:t>
      </w:r>
    </w:p>
    <w:p>
      <w:pPr>
        <w:spacing w:line="240" w:lineRule="auto" w:after="0" w:before="0"/>
        <w:ind w:right="0" w:left="0"/>
      </w:pPr>
      <w:r>
        <w:rPr>
          <w:rFonts w:ascii="Arial" w:hAnsi="Arial" w:cs="Arial" w:eastAsia="Arial"/>
          <w:color w:val="252525"/>
          <w:sz w:val="51"/>
        </w:rPr>
        <w:t>Le lien action → effet se fragmente.</w:t>
      </w:r>
    </w:p>
    <w:p>
      <w:pPr>
        <w:spacing w:line="240" w:lineRule="auto" w:after="0" w:before="0"/>
        <w:ind w:right="0" w:left="0"/>
      </w:pPr>
      <w:r>
        <w:rPr>
          <w:rFonts w:ascii="Arial" w:hAnsi="Arial" w:cs="Arial" w:eastAsia="Arial"/>
          <w:color w:val="252525"/>
          <w:sz w:val="51"/>
        </w:rPr>
        <w:t>Un même geste produit des résultats variables ou insuffisants.</w:t>
      </w:r>
    </w:p>
    <w:p>
      <w:pPr>
        <w:spacing w:line="240" w:lineRule="auto" w:after="0" w:before="0"/>
        <w:ind w:right="0" w:left="0"/>
      </w:pPr>
      <w:r>
        <w:rPr>
          <w:rFonts w:ascii="Arial" w:hAnsi="Arial" w:cs="Arial" w:eastAsia="Arial"/>
          <w:color w:val="252525"/>
          <w:sz w:val="51"/>
        </w:rPr>
        <w:t>Les états successifs de l’objet n’assurent plus une continuité fonctionnelle.</w:t>
      </w:r>
    </w:p>
    <w:p>
      <w:pPr>
        <w:spacing w:line="240" w:lineRule="auto" w:after="0" w:before="0"/>
        <w:ind w:right="0" w:left="0"/>
      </w:pPr>
      <w:r>
        <w:rPr>
          <w:rFonts w:ascii="Arial" w:hAnsi="Arial" w:cs="Arial" w:eastAsia="Arial"/>
          <w:color w:val="252525"/>
          <w:sz w:val="51"/>
        </w:rPr>
        <w:t>ΔΦ chute fortement.</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 — Tension de maintien</w:t>
      </w:r>
    </w:p>
    <w:p>
      <w:pPr>
        <w:spacing w:line="240" w:lineRule="auto" w:after="0" w:before="0"/>
        <w:ind w:right="0" w:left="0"/>
      </w:pPr>
      <w:r>
        <w:rPr>
          <w:rFonts w:ascii="Arial" w:hAnsi="Arial" w:cs="Arial" w:eastAsia="Arial"/>
          <w:color w:val="252525"/>
          <w:sz w:val="51"/>
        </w:rPr>
        <w:t>L’effort requis pour obtenir l’effet augmente (force excessive, répétitions).</w:t>
      </w:r>
    </w:p>
    <w:p>
      <w:pPr>
        <w:spacing w:line="240" w:lineRule="auto" w:after="0" w:before="0"/>
        <w:ind w:right="0" w:left="0"/>
      </w:pPr>
      <w:r>
        <w:rPr>
          <w:rFonts w:ascii="Arial" w:hAnsi="Arial" w:cs="Arial" w:eastAsia="Arial"/>
          <w:color w:val="252525"/>
          <w:sz w:val="51"/>
        </w:rPr>
        <w:t>Les contraintes internes dépassent le domaine prévu, accélérant l’usure.</w:t>
      </w:r>
    </w:p>
    <w:p>
      <w:pPr>
        <w:spacing w:line="240" w:lineRule="auto" w:after="0" w:before="0"/>
        <w:ind w:right="0" w:left="0"/>
      </w:pPr>
      <w:r>
        <w:rPr>
          <w:rFonts w:ascii="Arial" w:hAnsi="Arial" w:cs="Arial" w:eastAsia="Arial"/>
          <w:color w:val="252525"/>
          <w:sz w:val="51"/>
        </w:rPr>
        <w:t>T devient élevé et non proportionné.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σ — Bruit mécanique et d’usage</w:t>
      </w:r>
    </w:p>
    <w:p>
      <w:pPr>
        <w:spacing w:line="240" w:lineRule="auto" w:after="0" w:before="0"/>
        <w:ind w:right="0" w:left="0"/>
      </w:pPr>
      <w:r>
        <w:rPr>
          <w:rFonts w:ascii="Arial" w:hAnsi="Arial" w:cs="Arial" w:eastAsia="Arial"/>
          <w:color w:val="252525"/>
          <w:sz w:val="51"/>
        </w:rPr>
        <w:t>Les vibrations parasites, jeux mécaniques et imprécisions dominent le comportement.</w:t>
      </w:r>
    </w:p>
    <w:p>
      <w:pPr>
        <w:spacing w:line="240" w:lineRule="auto" w:after="0" w:before="0"/>
        <w:ind w:right="0" w:left="0"/>
      </w:pPr>
      <w:r>
        <w:rPr>
          <w:rFonts w:ascii="Arial" w:hAnsi="Arial" w:cs="Arial" w:eastAsia="Arial"/>
          <w:color w:val="252525"/>
          <w:sz w:val="51"/>
        </w:rPr>
        <w:t>Les perturbations sont amplifiées par la structure dégradée.</w:t>
      </w:r>
    </w:p>
    <w:p>
      <w:pPr>
        <w:spacing w:line="240" w:lineRule="auto" w:after="0" w:before="0"/>
        <w:ind w:right="0" w:left="0"/>
      </w:pPr>
      <w:r>
        <w:rPr>
          <w:rFonts w:ascii="Arial" w:hAnsi="Arial" w:cs="Arial" w:eastAsia="Arial"/>
          <w:color w:val="252525"/>
          <w:sz w:val="51"/>
        </w:rPr>
        <w:t>σ augmente durablement.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4. Calcul qualitatif de S et prédiction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Avec β faible, ΔΦ faible, T élevé et σ élevé, on obtient :</w:t>
      </w:r>
    </w:p>
    <w:p>
      <w:pPr>
        <w:spacing w:line="240" w:lineRule="auto" w:after="0" w:before="0"/>
        <w:ind w:right="0" w:left="0"/>
      </w:pPr>
      <w:r>
        <w:rPr>
          <w:rFonts w:ascii="Arial" w:hAnsi="Arial" w:cs="Arial" w:eastAsia="Arial"/>
          <w:color w:val="252525"/>
          <w:sz w:val="51"/>
        </w:rPr>
        <w:t>S_objet_défectueux &lt; Scrit.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loi prédit une perte durable de fiabilité, conduisant à l’inefficacité ou à la défaillance de l’objet malgré un usage conforme.</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5. Critères observables de validation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cas est concordant si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l’objet ne remplit plus sa fonction de manière répétée sur Δt,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l’effort requis augmente sans amélioration de l’effet,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la variabilité des résultats s’accroît,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4. le calcul de S place durablement le système sous le seuil critique.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6. Conditions d’invalidation explicites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cas invalide la loi si l’on observe, sans usage hors spécification :</w:t>
      </w:r>
    </w:p>
    <w:p>
      <w:pPr>
        <w:spacing w:line="240" w:lineRule="auto" w:after="0" w:before="0"/>
        <w:ind w:right="0" w:left="0"/>
      </w:pPr>
      <w:r>
        <w:rPr>
          <w:rFonts w:ascii="Arial" w:hAnsi="Arial" w:cs="Arial" w:eastAsia="Arial"/>
          <w:color w:val="252525"/>
          <w:sz w:val="51"/>
        </w:rPr>
        <w:t>A. un objet durablement fonctionnel alors que S &lt; Scrit,</w:t>
      </w:r>
    </w:p>
    <w:p>
      <w:pPr>
        <w:spacing w:line="240" w:lineRule="auto" w:after="0" w:before="0"/>
        <w:ind w:right="0" w:left="0"/>
      </w:pPr>
      <w:r>
        <w:rPr>
          <w:rFonts w:ascii="Arial" w:hAnsi="Arial" w:cs="Arial" w:eastAsia="Arial"/>
          <w:color w:val="252525"/>
          <w:sz w:val="51"/>
        </w:rPr>
        <w:t>ou</w:t>
      </w:r>
    </w:p>
    <w:p>
      <w:pPr>
        <w:spacing w:line="240" w:lineRule="auto" w:after="0" w:before="0"/>
        <w:ind w:right="0" w:left="0"/>
      </w:pPr>
      <w:r>
        <w:rPr>
          <w:rFonts w:ascii="Arial" w:hAnsi="Arial" w:cs="Arial" w:eastAsia="Arial"/>
          <w:color w:val="252525"/>
          <w:sz w:val="51"/>
        </w:rPr>
        <w:t>B. une défaillance systématique alors que S &gt; Scrit.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7. Lecture scientifique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Ce cas complète le Cas </w:t>
      </w:r>
      <w:r>
        <w:rPr>
          <w:rFonts w:ascii="Arial" w:hAnsi="Arial" w:cs="Arial" w:eastAsia="Arial"/>
          <w:color w:val="252525"/>
          <w:sz w:val="51"/>
        </w:rPr>
        <w:t>59 en</w:t>
      </w:r>
      <w:r>
        <w:rPr>
          <w:rFonts w:ascii="Arial" w:hAnsi="Arial" w:cs="Arial" w:eastAsia="Arial"/>
          <w:color w:val="252525"/>
          <w:sz w:val="51"/>
        </w:rPr>
        <w:t xml:space="preserve"> montrant que la perte de fonctionnalité d’un objet simple n’est pas une question de “qualité perçue”, mais un déséquilibre mesurable où la direction structurelle et la continuité du flux d’action deviennent insuffisantes face à la tension de maintien et au bruit. Le passage sous Scrit formalise la défaillance technique.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Cas 61 — Routine quotidienne humaine stable (cohérence comportementale individuelle)</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0. Objet du test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Tester si la métrique</w:t>
      </w:r>
    </w:p>
    <w:p>
      <w:pPr>
        <w:spacing w:line="240" w:lineRule="auto" w:after="0" w:before="0"/>
        <w:ind w:right="0" w:left="0"/>
      </w:pPr>
      <w:r>
        <w:rPr>
          <w:rFonts w:ascii="Arial" w:hAnsi="Arial" w:cs="Arial" w:eastAsia="Arial"/>
          <w:color w:val="252525"/>
          <w:sz w:val="51"/>
        </w:rPr>
        <w:t>S = (β × ΔΦ) / (T × σ)</w:t>
      </w:r>
    </w:p>
    <w:p>
      <w:pPr>
        <w:spacing w:line="240" w:lineRule="auto" w:after="0" w:before="0"/>
        <w:ind w:right="0" w:left="0"/>
      </w:pPr>
      <w:r>
        <w:rPr>
          <w:rFonts w:ascii="Arial" w:hAnsi="Arial" w:cs="Arial" w:eastAsia="Arial"/>
          <w:color w:val="252525"/>
          <w:sz w:val="51"/>
        </w:rPr>
        <w:t>caractérise correctement la stabilité d’une routine quotidienne humaine, lorsque les comportements, les objectifs et les contraintes sont alignés dans le temps, sans jugement normatif sur le contenu de la routine.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Délimitation du système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Système : individu adulte engagé dans une routine quotidienne récurrente.</w:t>
      </w:r>
    </w:p>
    <w:p>
      <w:pPr>
        <w:spacing w:line="240" w:lineRule="auto" w:after="0" w:before="0"/>
        <w:ind w:right="0" w:left="0"/>
      </w:pPr>
      <w:r>
        <w:rPr>
          <w:rFonts w:ascii="Arial" w:hAnsi="Arial" w:cs="Arial" w:eastAsia="Arial"/>
          <w:color w:val="252525"/>
          <w:sz w:val="51"/>
        </w:rPr>
        <w:t>Frontières : séquences d’actions quotidiennes (travail, repos, déplacements), ressources attentionnelles et énergétiques mobilisées.</w:t>
      </w:r>
    </w:p>
    <w:p>
      <w:pPr>
        <w:spacing w:line="240" w:lineRule="auto" w:after="0" w:before="0"/>
        <w:ind w:right="0" w:left="0"/>
      </w:pPr>
      <w:r>
        <w:rPr>
          <w:rFonts w:ascii="Arial" w:hAnsi="Arial" w:cs="Arial" w:eastAsia="Arial"/>
          <w:color w:val="252525"/>
          <w:sz w:val="51"/>
        </w:rPr>
        <w:t>Environnement : contraintes externes relativement stables sur Δt (horaires, obligations, contexte matériel).</w:t>
      </w:r>
    </w:p>
    <w:p>
      <w:pPr>
        <w:spacing w:line="240" w:lineRule="auto" w:after="0" w:before="0"/>
        <w:ind w:right="0" w:left="0"/>
      </w:pPr>
      <w:r>
        <w:rPr>
          <w:rFonts w:ascii="Arial" w:hAnsi="Arial" w:cs="Arial" w:eastAsia="Arial"/>
          <w:color w:val="252525"/>
          <w:sz w:val="51"/>
        </w:rPr>
        <w:t>Fenêtre d’observation Δt : plusieurs cycles journaliers complets.</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Définitions opératoires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Les définitions de β, ΔΦ, T et σ sont identiques à celles établies précédemment, adaptées à l’échelle comportementale individuelle.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β — Direction interne</w:t>
      </w:r>
    </w:p>
    <w:p>
      <w:pPr>
        <w:spacing w:line="240" w:lineRule="auto" w:after="0" w:before="0"/>
        <w:ind w:right="0" w:left="0"/>
      </w:pPr>
      <w:r>
        <w:rPr>
          <w:rFonts w:ascii="Arial" w:hAnsi="Arial" w:cs="Arial" w:eastAsia="Arial"/>
          <w:color w:val="252525"/>
          <w:sz w:val="51"/>
        </w:rPr>
        <w:t>β mesure la clarté et la stabilité des objectifs quotidiens (se rendre au travail, accomplir des tâches, se reposer).</w:t>
      </w:r>
    </w:p>
    <w:p>
      <w:pPr>
        <w:spacing w:line="240" w:lineRule="auto" w:after="0" w:before="0"/>
        <w:ind w:right="0" w:left="0"/>
      </w:pPr>
      <w:r>
        <w:rPr>
          <w:rFonts w:ascii="Arial" w:hAnsi="Arial" w:cs="Arial" w:eastAsia="Arial"/>
          <w:color w:val="252525"/>
          <w:sz w:val="51"/>
        </w:rPr>
        <w:t>Proxy minimal : constance des priorités déclarées et effectives sur Δt.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ΔΦ — Flux cohérent de transformation</w:t>
      </w:r>
    </w:p>
    <w:p>
      <w:pPr>
        <w:spacing w:line="240" w:lineRule="auto" w:after="0" w:before="0"/>
        <w:ind w:right="0" w:left="0"/>
      </w:pPr>
      <w:r>
        <w:rPr>
          <w:rFonts w:ascii="Arial" w:hAnsi="Arial" w:cs="Arial" w:eastAsia="Arial"/>
          <w:color w:val="252525"/>
          <w:sz w:val="51"/>
        </w:rPr>
        <w:t>ΔΦ mesure la continuité entre intentions, actions et résultats quotidiens.</w:t>
      </w:r>
    </w:p>
    <w:p>
      <w:pPr>
        <w:spacing w:line="240" w:lineRule="auto" w:after="0" w:before="0"/>
        <w:ind w:right="0" w:left="0"/>
      </w:pPr>
      <w:r>
        <w:rPr>
          <w:rFonts w:ascii="Arial" w:hAnsi="Arial" w:cs="Arial" w:eastAsia="Arial"/>
          <w:color w:val="252525"/>
          <w:sz w:val="51"/>
        </w:rPr>
        <w:t>Proxy minimal : enchaînement répétable des séquences d’action sans ruptures fréquentes ou contradictions.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 — Tension de maintien</w:t>
      </w:r>
    </w:p>
    <w:p>
      <w:pPr>
        <w:spacing w:line="240" w:lineRule="auto" w:after="0" w:before="0"/>
        <w:ind w:right="0" w:left="0"/>
      </w:pPr>
      <w:r>
        <w:rPr>
          <w:rFonts w:ascii="Arial" w:hAnsi="Arial" w:cs="Arial" w:eastAsia="Arial"/>
          <w:color w:val="252525"/>
          <w:sz w:val="51"/>
        </w:rPr>
        <w:t>T mesure l’effort nécessaire pour maintenir la routine : charge cognitive, fatigue, gestion du temps.</w:t>
      </w:r>
    </w:p>
    <w:p>
      <w:pPr>
        <w:spacing w:line="240" w:lineRule="auto" w:after="0" w:before="0"/>
        <w:ind w:right="0" w:left="0"/>
      </w:pPr>
      <w:r>
        <w:rPr>
          <w:rFonts w:ascii="Arial" w:hAnsi="Arial" w:cs="Arial" w:eastAsia="Arial"/>
          <w:color w:val="252525"/>
          <w:sz w:val="51"/>
        </w:rPr>
        <w:t xml:space="preserve">Proxy minimal : effort proportionné aux exigences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de la journée, sans surcharge chronique.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σ — Bruit comportemental</w:t>
      </w:r>
    </w:p>
    <w:p>
      <w:pPr>
        <w:spacing w:line="240" w:lineRule="auto" w:after="0" w:before="0"/>
        <w:ind w:right="0" w:left="0"/>
      </w:pPr>
      <w:r>
        <w:rPr>
          <w:rFonts w:ascii="Arial" w:hAnsi="Arial" w:cs="Arial" w:eastAsia="Arial"/>
          <w:color w:val="252525"/>
          <w:sz w:val="51"/>
        </w:rPr>
        <w:t>σ mesure les perturbations non structurées : distractions, interruptions non planifiées, micro-contradictions.</w:t>
      </w:r>
    </w:p>
    <w:p>
      <w:pPr>
        <w:spacing w:line="240" w:lineRule="auto" w:after="0" w:before="0"/>
        <w:ind w:right="0" w:left="0"/>
      </w:pPr>
      <w:r>
        <w:rPr>
          <w:rFonts w:ascii="Arial" w:hAnsi="Arial" w:cs="Arial" w:eastAsia="Arial"/>
          <w:color w:val="252525"/>
          <w:sz w:val="51"/>
        </w:rPr>
        <w:t>Proxy minimal : variabilité résiduelle des comportements non amplifiée d’un jour à l’autre.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Évaluation des termes dans une routine stable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β</w:t>
      </w:r>
    </w:p>
    <w:p>
      <w:pPr>
        <w:spacing w:line="240" w:lineRule="auto" w:after="0" w:before="0"/>
        <w:ind w:right="0" w:left="0"/>
      </w:pPr>
      <w:r>
        <w:rPr>
          <w:rFonts w:ascii="Arial" w:hAnsi="Arial" w:cs="Arial" w:eastAsia="Arial"/>
          <w:color w:val="252525"/>
          <w:sz w:val="51"/>
        </w:rPr>
        <w:t>Les objectifs quotidiens sont clairs et hiérarchisés. Les décisions journalières convergent vers ces objectifs. β est élevé.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ΔΦ</w:t>
      </w:r>
    </w:p>
    <w:p>
      <w:pPr>
        <w:spacing w:line="240" w:lineRule="auto" w:after="0" w:before="0"/>
        <w:ind w:right="0" w:left="0"/>
      </w:pPr>
      <w:r>
        <w:rPr>
          <w:rFonts w:ascii="Arial" w:hAnsi="Arial" w:cs="Arial" w:eastAsia="Arial"/>
          <w:color w:val="252525"/>
          <w:sz w:val="51"/>
        </w:rPr>
        <w:t>Les actions s’enchaînent de manière fluide et répétable. Les ajustements restent mineurs et causaux. ΔΦ est élevé.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w:t>
      </w:r>
    </w:p>
    <w:p>
      <w:pPr>
        <w:spacing w:line="240" w:lineRule="auto" w:after="0" w:before="0"/>
        <w:ind w:right="0" w:left="0"/>
      </w:pPr>
      <w:r>
        <w:rPr>
          <w:rFonts w:ascii="Arial" w:hAnsi="Arial" w:cs="Arial" w:eastAsia="Arial"/>
          <w:color w:val="252525"/>
          <w:sz w:val="51"/>
        </w:rPr>
        <w:t>L’effort requis est réel mais soutenable. Les marges de récupération sont présentes. T est modéré.</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σ</w:t>
      </w:r>
    </w:p>
    <w:p>
      <w:pPr>
        <w:spacing w:line="240" w:lineRule="auto" w:after="0" w:before="0"/>
        <w:ind w:right="0" w:left="0"/>
      </w:pPr>
      <w:r>
        <w:rPr>
          <w:rFonts w:ascii="Arial" w:hAnsi="Arial" w:cs="Arial" w:eastAsia="Arial"/>
          <w:color w:val="252525"/>
          <w:sz w:val="51"/>
        </w:rPr>
        <w:t>Les perturbations existent mais sont absorbées sans désorganisation globale. σ est faible.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4. Calcul qualitatif de S et prédiction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Avec β élevé, ΔΦ élevé, T modéré et σ faible, on obtient :</w:t>
      </w:r>
    </w:p>
    <w:p>
      <w:pPr>
        <w:spacing w:line="240" w:lineRule="auto" w:after="0" w:before="0"/>
        <w:ind w:right="0" w:left="0"/>
      </w:pPr>
      <w:r>
        <w:rPr>
          <w:rFonts w:ascii="Arial" w:hAnsi="Arial" w:cs="Arial" w:eastAsia="Arial"/>
          <w:color w:val="252525"/>
          <w:sz w:val="51"/>
        </w:rPr>
        <w:t>S_routine_stable &gt; Scrit.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loi prédit une stabilité comportementale, avec capacité d’adaptation aux imprévus sans rupture durable.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5. Critères observables de validation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cas est concordant si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la routine est maintenue sur Δt sans dérive majeure,</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les objectifs quotidiens sont atteints de manière répétée,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la fatigue et la charge cognitive restent contrôlées,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4. le calcul de S place durablement le système au-dessus du seuil critique.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6. Conditions d’invalidation explicites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cas invalide la loi si l’on observe, sans changement externe majeur non modélisé :</w:t>
      </w:r>
    </w:p>
    <w:p>
      <w:pPr>
        <w:spacing w:line="240" w:lineRule="auto" w:after="0" w:before="0"/>
        <w:ind w:right="0" w:left="0"/>
      </w:pPr>
      <w:r>
        <w:rPr>
          <w:rFonts w:ascii="Arial" w:hAnsi="Arial" w:cs="Arial" w:eastAsia="Arial"/>
          <w:color w:val="252525"/>
          <w:sz w:val="51"/>
        </w:rPr>
        <w:t>A. une routine durablement stable alors que S &lt; Scrit,</w:t>
      </w:r>
    </w:p>
    <w:p>
      <w:pPr>
        <w:spacing w:line="240" w:lineRule="auto" w:after="0" w:before="0"/>
        <w:ind w:right="0" w:left="0"/>
      </w:pPr>
      <w:r>
        <w:rPr>
          <w:rFonts w:ascii="Arial" w:hAnsi="Arial" w:cs="Arial" w:eastAsia="Arial"/>
          <w:color w:val="252525"/>
          <w:sz w:val="51"/>
        </w:rPr>
        <w:t>ou</w:t>
      </w:r>
    </w:p>
    <w:p>
      <w:pPr>
        <w:spacing w:line="240" w:lineRule="auto" w:after="0" w:before="0"/>
        <w:ind w:right="0" w:left="0"/>
      </w:pPr>
      <w:r>
        <w:rPr>
          <w:rFonts w:ascii="Arial" w:hAnsi="Arial" w:cs="Arial" w:eastAsia="Arial"/>
          <w:color w:val="252525"/>
          <w:sz w:val="51"/>
        </w:rPr>
        <w:t>B. une désorganisation chronique alors que S &gt; Scrit.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7. Lecture scientifique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cas montre que la cohérence comportementale individuelle est une propriété structurelle mesurable, résultant de l’alignement entre objectifs, enchaînement des actions, effort de maintien et bruit quotidien. La métrique S formalise cette stabilité sans recours à des critères psychologiques subjectifs.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Cas 62 — Routine quotidienne humaine chaotique ou instable (perte de cohérence comportementale)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0. Objet du test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Tester si la métrique</w:t>
      </w:r>
    </w:p>
    <w:p>
      <w:pPr>
        <w:spacing w:line="240" w:lineRule="auto" w:after="0" w:before="0"/>
        <w:ind w:right="0" w:left="0"/>
      </w:pPr>
      <w:r>
        <w:rPr>
          <w:rFonts w:ascii="Arial" w:hAnsi="Arial" w:cs="Arial" w:eastAsia="Arial"/>
          <w:color w:val="252525"/>
          <w:sz w:val="51"/>
        </w:rPr>
        <w:t>S = (β × ΔΦ) / (T × σ)</w:t>
      </w:r>
    </w:p>
    <w:p>
      <w:pPr>
        <w:spacing w:line="240" w:lineRule="auto" w:after="0" w:before="0"/>
        <w:ind w:right="0" w:left="0"/>
      </w:pPr>
      <w:r>
        <w:rPr>
          <w:rFonts w:ascii="Arial" w:hAnsi="Arial" w:cs="Arial" w:eastAsia="Arial"/>
          <w:color w:val="252525"/>
          <w:sz w:val="51"/>
        </w:rPr>
        <w:t>détecte correctement la transition d’une routine fonctionnelle vers un régime instable, lorsque les objectifs, l’enchaînement des actions et la gestion de l’effort deviennent incohérents, sans modifier les définitions ni le seuil critique.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Délimitation du système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Système : individu adulte comparable à celui du Cas 61, observé dans une phase d’instabilité quotidienne prolongée.</w:t>
      </w:r>
    </w:p>
    <w:p>
      <w:pPr>
        <w:spacing w:line="240" w:lineRule="auto" w:after="0" w:before="0"/>
        <w:ind w:right="0" w:left="0"/>
      </w:pPr>
      <w:r>
        <w:rPr>
          <w:rFonts w:ascii="Arial" w:hAnsi="Arial" w:cs="Arial" w:eastAsia="Arial"/>
          <w:color w:val="252525"/>
          <w:sz w:val="51"/>
        </w:rPr>
        <w:t>Frontières : mêmes séquences d’actions potentielles, mêmes ressources attentionnelles et énergétiques.</w:t>
      </w:r>
    </w:p>
    <w:p>
      <w:pPr>
        <w:spacing w:line="240" w:lineRule="auto" w:after="0" w:before="0"/>
        <w:ind w:right="0" w:left="0"/>
      </w:pPr>
      <w:r>
        <w:rPr>
          <w:rFonts w:ascii="Arial" w:hAnsi="Arial" w:cs="Arial" w:eastAsia="Arial"/>
          <w:color w:val="252525"/>
          <w:sz w:val="51"/>
        </w:rPr>
        <w:t>Environnement : contraintes externes similaires à court terme, perturbations répétées intégrées explicitement dans σ.</w:t>
      </w:r>
    </w:p>
    <w:p>
      <w:pPr>
        <w:spacing w:line="240" w:lineRule="auto" w:after="0" w:before="0"/>
        <w:ind w:right="0" w:left="0"/>
      </w:pPr>
      <w:r>
        <w:rPr>
          <w:rFonts w:ascii="Arial" w:hAnsi="Arial" w:cs="Arial" w:eastAsia="Arial"/>
          <w:color w:val="252525"/>
          <w:sz w:val="51"/>
        </w:rPr>
        <w:t>Fenêtre d’observation Δt : plusieurs cycles journaliers montrant la répétition des ruptures et des échecs d’organisation.</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Définitions opératoires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Les définitions de β, ΔΦ, T et σ sont strictement identiques à celles du Cas 61.</w:t>
      </w:r>
    </w:p>
    <w:p>
      <w:pPr>
        <w:spacing w:line="240" w:lineRule="auto" w:after="0" w:before="0"/>
        <w:ind w:right="0" w:left="0"/>
      </w:pPr>
      <w:r>
        <w:rPr>
          <w:rFonts w:ascii="Arial" w:hAnsi="Arial" w:cs="Arial" w:eastAsia="Arial"/>
          <w:color w:val="252525"/>
          <w:sz w:val="51"/>
        </w:rPr>
        <w:t>Aucune redéfinition ni recalibrage n’est autorisé.</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Évaluation des termes dans une routine instable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β — Direction interne</w:t>
      </w:r>
    </w:p>
    <w:p>
      <w:pPr>
        <w:spacing w:line="240" w:lineRule="auto" w:after="0" w:before="0"/>
        <w:ind w:right="0" w:left="0"/>
      </w:pPr>
      <w:r>
        <w:rPr>
          <w:rFonts w:ascii="Arial" w:hAnsi="Arial" w:cs="Arial" w:eastAsia="Arial"/>
          <w:color w:val="252525"/>
          <w:sz w:val="51"/>
        </w:rPr>
        <w:t>Les objectifs quotidiens deviennent flous, multiples ou contradictoires.</w:t>
      </w:r>
    </w:p>
    <w:p>
      <w:pPr>
        <w:spacing w:line="240" w:lineRule="auto" w:after="0" w:before="0"/>
        <w:ind w:right="0" w:left="0"/>
      </w:pPr>
      <w:r>
        <w:rPr>
          <w:rFonts w:ascii="Arial" w:hAnsi="Arial" w:cs="Arial" w:eastAsia="Arial"/>
          <w:color w:val="252525"/>
          <w:sz w:val="51"/>
        </w:rPr>
        <w:t>Les priorités changent au cours de la journée sans hiérarchie stable.</w:t>
      </w:r>
    </w:p>
    <w:p>
      <w:pPr>
        <w:spacing w:line="240" w:lineRule="auto" w:after="0" w:before="0"/>
        <w:ind w:right="0" w:left="0"/>
      </w:pPr>
      <w:r>
        <w:rPr>
          <w:rFonts w:ascii="Arial" w:hAnsi="Arial" w:cs="Arial" w:eastAsia="Arial"/>
          <w:color w:val="252525"/>
          <w:sz w:val="51"/>
        </w:rPr>
        <w:t>Les décisions comportementales ne convergent plus vers un but cohérent.</w:t>
      </w:r>
    </w:p>
    <w:p>
      <w:pPr>
        <w:spacing w:line="240" w:lineRule="auto" w:after="0" w:before="0"/>
        <w:ind w:right="0" w:left="0"/>
      </w:pPr>
      <w:r>
        <w:rPr>
          <w:rFonts w:ascii="Arial" w:hAnsi="Arial" w:cs="Arial" w:eastAsia="Arial"/>
          <w:color w:val="252525"/>
          <w:sz w:val="51"/>
        </w:rPr>
        <w:t>β diminue.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ΔΦ — Flux cohérent de transformation</w:t>
      </w:r>
    </w:p>
    <w:p>
      <w:pPr>
        <w:spacing w:line="240" w:lineRule="auto" w:after="0" w:before="0"/>
        <w:ind w:right="0" w:left="0"/>
      </w:pPr>
      <w:r>
        <w:rPr>
          <w:rFonts w:ascii="Arial" w:hAnsi="Arial" w:cs="Arial" w:eastAsia="Arial"/>
          <w:color w:val="252525"/>
          <w:sz w:val="51"/>
        </w:rPr>
        <w:t>Les actions ne s’enchaînent plus de manière causale.</w:t>
      </w:r>
    </w:p>
    <w:p>
      <w:pPr>
        <w:spacing w:line="240" w:lineRule="auto" w:after="0" w:before="0"/>
        <w:ind w:right="0" w:left="0"/>
      </w:pPr>
      <w:r>
        <w:rPr>
          <w:rFonts w:ascii="Arial" w:hAnsi="Arial" w:cs="Arial" w:eastAsia="Arial"/>
          <w:color w:val="252525"/>
          <w:sz w:val="51"/>
        </w:rPr>
        <w:t>Des interruptions fréquentes, des retours en arrière et des tâches abandonnées apparaissent.</w:t>
      </w:r>
    </w:p>
    <w:p>
      <w:pPr>
        <w:spacing w:line="240" w:lineRule="auto" w:after="0" w:before="0"/>
        <w:ind w:right="0" w:left="0"/>
      </w:pPr>
      <w:r>
        <w:rPr>
          <w:rFonts w:ascii="Arial" w:hAnsi="Arial" w:cs="Arial" w:eastAsia="Arial"/>
          <w:color w:val="252525"/>
          <w:sz w:val="51"/>
        </w:rPr>
        <w:t>Les états successifs de la journée ne présentent plus de continuité fonctionnelle.</w:t>
      </w:r>
    </w:p>
    <w:p>
      <w:pPr>
        <w:spacing w:line="240" w:lineRule="auto" w:after="0" w:before="0"/>
        <w:ind w:right="0" w:left="0"/>
      </w:pPr>
      <w:r>
        <w:rPr>
          <w:rFonts w:ascii="Arial" w:hAnsi="Arial" w:cs="Arial" w:eastAsia="Arial"/>
          <w:color w:val="252525"/>
          <w:sz w:val="51"/>
        </w:rPr>
        <w:t>ΔΦ chute fortement.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 — Tension de maintien</w:t>
      </w:r>
    </w:p>
    <w:p>
      <w:pPr>
        <w:spacing w:line="240" w:lineRule="auto" w:after="0" w:before="0"/>
        <w:ind w:right="0" w:left="0"/>
      </w:pPr>
      <w:r>
        <w:rPr>
          <w:rFonts w:ascii="Arial" w:hAnsi="Arial" w:cs="Arial" w:eastAsia="Arial"/>
          <w:color w:val="252525"/>
          <w:sz w:val="51"/>
        </w:rPr>
        <w:t>L’effort subjectif et objectif augmente : fatigue chronique, surcharge cognitive, gestion permanente de l’urgence.</w:t>
      </w:r>
    </w:p>
    <w:p>
      <w:pPr>
        <w:spacing w:line="240" w:lineRule="auto" w:after="0" w:before="0"/>
        <w:ind w:right="0" w:left="0"/>
      </w:pPr>
      <w:r>
        <w:rPr>
          <w:rFonts w:ascii="Arial" w:hAnsi="Arial" w:cs="Arial" w:eastAsia="Arial"/>
          <w:color w:val="252525"/>
          <w:sz w:val="51"/>
        </w:rPr>
        <w:t>L’énergie mobilisée ne produit pas de stabilité.</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T devient élevé et non soutenable.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σ — Bruit comportemental</w:t>
      </w:r>
    </w:p>
    <w:p>
      <w:pPr>
        <w:spacing w:line="240" w:lineRule="auto" w:after="0" w:before="0"/>
        <w:ind w:right="0" w:left="0"/>
      </w:pPr>
      <w:r>
        <w:rPr>
          <w:rFonts w:ascii="Arial" w:hAnsi="Arial" w:cs="Arial" w:eastAsia="Arial"/>
          <w:color w:val="252525"/>
          <w:sz w:val="51"/>
        </w:rPr>
        <w:t>Les distractions, imprévus et micro-contradictions dominent la dynamique quotidienne.</w:t>
      </w:r>
    </w:p>
    <w:p>
      <w:pPr>
        <w:spacing w:line="240" w:lineRule="auto" w:after="0" w:before="0"/>
        <w:ind w:right="0" w:left="0"/>
      </w:pPr>
      <w:r>
        <w:rPr>
          <w:rFonts w:ascii="Arial" w:hAnsi="Arial" w:cs="Arial" w:eastAsia="Arial"/>
          <w:color w:val="252525"/>
          <w:sz w:val="51"/>
        </w:rPr>
        <w:t>Les perturbations ne sont plus absorbées mais amplifiées d’un jour à l’autre.</w:t>
      </w:r>
    </w:p>
    <w:p>
      <w:pPr>
        <w:spacing w:line="240" w:lineRule="auto" w:after="0" w:before="0"/>
        <w:ind w:right="0" w:left="0"/>
      </w:pPr>
      <w:r>
        <w:rPr>
          <w:rFonts w:ascii="Arial" w:hAnsi="Arial" w:cs="Arial" w:eastAsia="Arial"/>
          <w:color w:val="252525"/>
          <w:sz w:val="51"/>
        </w:rPr>
        <w:t>σ augmente durablement.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4. Calcul qualitatif de S et prédiction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Avec β faible, ΔΦ faible, T élevé et σ élevé, on obtient :</w:t>
      </w:r>
    </w:p>
    <w:p>
      <w:pPr>
        <w:spacing w:line="240" w:lineRule="auto" w:after="0" w:before="0"/>
        <w:ind w:right="0" w:left="0"/>
      </w:pPr>
      <w:r>
        <w:rPr>
          <w:rFonts w:ascii="Arial" w:hAnsi="Arial" w:cs="Arial" w:eastAsia="Arial"/>
          <w:color w:val="252525"/>
          <w:sz w:val="51"/>
        </w:rPr>
        <w:t>S_routine_instable &lt; Scrit.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loi prédit une perte de cohérence comportementale, se traduisant par désorganisation chronique, inefficacité et épuisement.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5. Critères observables de validation</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cas est concordant si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les objectifs quotidiens ne sont plus atteints de manière répétée,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l’effort et la fatigue augmentent sans amélioration de la stabilité,</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les interruptions et contradictions se multiplient,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4. le calcul de S place durablement le système sous le seuil critique.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6. Conditions d’invalidation explicites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cas invalide la loi si l’on observe, sans changement externe majeur non modélisé :</w:t>
      </w:r>
    </w:p>
    <w:p>
      <w:pPr>
        <w:spacing w:line="240" w:lineRule="auto" w:after="0" w:before="0"/>
        <w:ind w:right="0" w:left="0"/>
      </w:pPr>
      <w:r>
        <w:rPr>
          <w:rFonts w:ascii="Arial" w:hAnsi="Arial" w:cs="Arial" w:eastAsia="Arial"/>
          <w:color w:val="252525"/>
          <w:sz w:val="51"/>
        </w:rPr>
        <w:t>A. une routine durablement stable alors que S &lt; Scrit,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ou</w:t>
      </w:r>
    </w:p>
    <w:p>
      <w:pPr>
        <w:spacing w:line="240" w:lineRule="auto" w:after="0" w:before="0"/>
        <w:ind w:right="0" w:left="0"/>
      </w:pPr>
      <w:r>
        <w:rPr>
          <w:rFonts w:ascii="Arial" w:hAnsi="Arial" w:cs="Arial" w:eastAsia="Arial"/>
          <w:color w:val="252525"/>
          <w:sz w:val="51"/>
        </w:rPr>
        <w:t>B. une désorganisation chronique alors que S &gt; Scrit.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7. Lecture scientifique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Ce cas complète le Cas </w:t>
      </w:r>
      <w:r>
        <w:rPr>
          <w:rFonts w:ascii="Arial" w:hAnsi="Arial" w:cs="Arial" w:eastAsia="Arial"/>
          <w:color w:val="252525"/>
          <w:sz w:val="51"/>
        </w:rPr>
        <w:t>61 en</w:t>
      </w:r>
      <w:r>
        <w:rPr>
          <w:rFonts w:ascii="Arial" w:hAnsi="Arial" w:cs="Arial" w:eastAsia="Arial"/>
          <w:color w:val="252525"/>
          <w:sz w:val="51"/>
        </w:rPr>
        <w:t xml:space="preserve"> montrant que la perte de cohérence quotidienne n’est pas une question de volonté individuelle, mais un déséquilibre structurel mesurable où la direction, la continuité de l’action et la maîtrise de l’effort deviennent insuffisantes face au bruit. Le passage durable sous Scrit formalise cette instabilité comportementale.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Cas 63 — Processus éducatif structuré et cumulatif (cohérence pédagogique)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0. Objet du test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Tester si la métrique</w:t>
      </w:r>
    </w:p>
    <w:p>
      <w:pPr>
        <w:spacing w:line="240" w:lineRule="auto" w:after="0" w:before="0"/>
        <w:ind w:right="0" w:left="0"/>
      </w:pPr>
      <w:r>
        <w:rPr>
          <w:rFonts w:ascii="Arial" w:hAnsi="Arial" w:cs="Arial" w:eastAsia="Arial"/>
          <w:color w:val="252525"/>
          <w:sz w:val="51"/>
        </w:rPr>
        <w:t>S = (β × ΔΦ) / (T × σ)</w:t>
      </w:r>
    </w:p>
    <w:p>
      <w:pPr>
        <w:spacing w:line="240" w:lineRule="auto" w:after="0" w:before="0"/>
        <w:ind w:right="0" w:left="0"/>
      </w:pPr>
      <w:r>
        <w:rPr>
          <w:rFonts w:ascii="Arial" w:hAnsi="Arial" w:cs="Arial" w:eastAsia="Arial"/>
          <w:color w:val="252525"/>
          <w:sz w:val="51"/>
        </w:rPr>
        <w:t xml:space="preserve">caractérise correctement la stabilité et l’efficacité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d’un processus éducatif, lorsque les objectifs pédagogiques, la progression des contenus et l’évaluation sont alignés dans le temps, sans présupposé idéologique sur les méthodes.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Délimitation du système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Système : dispositif éducatif formel (exemples opératoires : cursus scolaire, formation professionnelle structurée, programme universitaire).</w:t>
      </w:r>
    </w:p>
    <w:p>
      <w:pPr>
        <w:spacing w:line="240" w:lineRule="auto" w:after="0" w:before="0"/>
        <w:ind w:right="0" w:left="0"/>
      </w:pPr>
      <w:r>
        <w:rPr>
          <w:rFonts w:ascii="Arial" w:hAnsi="Arial" w:cs="Arial" w:eastAsia="Arial"/>
          <w:color w:val="252525"/>
          <w:sz w:val="51"/>
        </w:rPr>
        <w:t>Frontières : objectifs d’apprentissage explicites, contenus, méthodes pédagogiques, évaluations, apprenants et formateurs.</w:t>
      </w:r>
    </w:p>
    <w:p>
      <w:pPr>
        <w:spacing w:line="240" w:lineRule="auto" w:after="0" w:before="0"/>
        <w:ind w:right="0" w:left="0"/>
      </w:pPr>
      <w:r>
        <w:rPr>
          <w:rFonts w:ascii="Arial" w:hAnsi="Arial" w:cs="Arial" w:eastAsia="Arial"/>
          <w:color w:val="252525"/>
          <w:sz w:val="51"/>
        </w:rPr>
        <w:t>Environnement : contraintes institutionnelles et temporelles relativement stables sur Δt, hétérogénéité des apprenants intégrée dans σ.</w:t>
      </w:r>
    </w:p>
    <w:p>
      <w:pPr>
        <w:spacing w:line="240" w:lineRule="auto" w:after="0" w:before="0"/>
        <w:ind w:right="0" w:left="0"/>
      </w:pPr>
      <w:r>
        <w:rPr>
          <w:rFonts w:ascii="Arial" w:hAnsi="Arial" w:cs="Arial" w:eastAsia="Arial"/>
          <w:color w:val="252525"/>
          <w:sz w:val="51"/>
        </w:rPr>
        <w:t>Fenêtre d’observation Δt : plusieurs séquences pédagogiques successives (enseignement → pratique → évaluation → consolidation).</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2. Définitions opératoires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Les définitions de β, ΔΦ, T et σ sont identiques à celles établies précédemment, adaptées à l’échelle pédagogique.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β — Direction interne</w:t>
      </w:r>
    </w:p>
    <w:p>
      <w:pPr>
        <w:spacing w:line="240" w:lineRule="auto" w:after="0" w:before="0"/>
        <w:ind w:right="0" w:left="0"/>
      </w:pPr>
      <w:r>
        <w:rPr>
          <w:rFonts w:ascii="Arial" w:hAnsi="Arial" w:cs="Arial" w:eastAsia="Arial"/>
          <w:color w:val="252525"/>
          <w:sz w:val="51"/>
        </w:rPr>
        <w:t>β mesure la clarté et la stabilité des objectifs d’apprentissage (compétences visées, connaissances à acquérir).</w:t>
      </w:r>
    </w:p>
    <w:p>
      <w:pPr>
        <w:spacing w:line="240" w:lineRule="auto" w:after="0" w:before="0"/>
        <w:ind w:right="0" w:left="0"/>
      </w:pPr>
      <w:r>
        <w:rPr>
          <w:rFonts w:ascii="Arial" w:hAnsi="Arial" w:cs="Arial" w:eastAsia="Arial"/>
          <w:color w:val="252525"/>
          <w:sz w:val="51"/>
        </w:rPr>
        <w:t>Proxy minimal : alignement durable entre objectifs annoncés, contenus enseignés et critères d’évaluation.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ΔΦ — Flux cohérent de transformation</w:t>
      </w:r>
    </w:p>
    <w:p>
      <w:pPr>
        <w:spacing w:line="240" w:lineRule="auto" w:after="0" w:before="0"/>
        <w:ind w:right="0" w:left="0"/>
      </w:pPr>
      <w:r>
        <w:rPr>
          <w:rFonts w:ascii="Arial" w:hAnsi="Arial" w:cs="Arial" w:eastAsia="Arial"/>
          <w:color w:val="252525"/>
          <w:sz w:val="51"/>
        </w:rPr>
        <w:t>ΔΦ mesure la continuité entre les états cognitifs successifs des apprenants.</w:t>
      </w:r>
    </w:p>
    <w:p>
      <w:pPr>
        <w:spacing w:line="240" w:lineRule="auto" w:after="0" w:before="0"/>
        <w:ind w:right="0" w:left="0"/>
      </w:pPr>
      <w:r>
        <w:rPr>
          <w:rFonts w:ascii="Arial" w:hAnsi="Arial" w:cs="Arial" w:eastAsia="Arial"/>
          <w:color w:val="252525"/>
          <w:sz w:val="51"/>
        </w:rPr>
        <w:t>Proxy minimal : progression cumulative observable, où chaque séquence s’appuie explicitement sur les acquis précédents.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 — Tension de maintien</w:t>
      </w:r>
    </w:p>
    <w:p>
      <w:pPr>
        <w:spacing w:line="240" w:lineRule="auto" w:after="0" w:before="0"/>
        <w:ind w:right="0" w:left="0"/>
      </w:pPr>
      <w:r>
        <w:rPr>
          <w:rFonts w:ascii="Arial" w:hAnsi="Arial" w:cs="Arial" w:eastAsia="Arial"/>
          <w:color w:val="252525"/>
          <w:sz w:val="51"/>
        </w:rPr>
        <w:t>T mesure l’effort requis pour maintenir le processus éducatif : charge cognitive, rythme, encadrement pédagogique.</w:t>
      </w:r>
    </w:p>
    <w:p>
      <w:pPr>
        <w:spacing w:line="240" w:lineRule="auto" w:after="0" w:before="0"/>
        <w:ind w:right="0" w:left="0"/>
      </w:pPr>
      <w:r>
        <w:rPr>
          <w:rFonts w:ascii="Arial" w:hAnsi="Arial" w:cs="Arial" w:eastAsia="Arial"/>
          <w:color w:val="252525"/>
          <w:sz w:val="51"/>
        </w:rPr>
        <w:t xml:space="preserve">Proxy minimal : effort proportionné au niveau des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apprenants, sans surcharge chronique bloquante.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σ — Bruit pédagogique</w:t>
      </w:r>
    </w:p>
    <w:p>
      <w:pPr>
        <w:spacing w:line="240" w:lineRule="auto" w:after="0" w:before="0"/>
        <w:ind w:right="0" w:left="0"/>
      </w:pPr>
      <w:r>
        <w:rPr>
          <w:rFonts w:ascii="Arial" w:hAnsi="Arial" w:cs="Arial" w:eastAsia="Arial"/>
          <w:color w:val="252525"/>
          <w:sz w:val="51"/>
        </w:rPr>
        <w:t>σ mesure les perturbations non structurées : consignes contradictoires, évaluations incohérentes, ruptures de méthode non explicitées.</w:t>
      </w:r>
    </w:p>
    <w:p>
      <w:pPr>
        <w:spacing w:line="240" w:lineRule="auto" w:after="0" w:before="0"/>
        <w:ind w:right="0" w:left="0"/>
      </w:pPr>
      <w:r>
        <w:rPr>
          <w:rFonts w:ascii="Arial" w:hAnsi="Arial" w:cs="Arial" w:eastAsia="Arial"/>
          <w:color w:val="252525"/>
          <w:sz w:val="51"/>
        </w:rPr>
        <w:t>Proxy minimal : variabilité des résultats non expliquée par la progression pédagogique.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Évaluation des termes dans un processus structuré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β</w:t>
      </w:r>
    </w:p>
    <w:p>
      <w:pPr>
        <w:spacing w:line="240" w:lineRule="auto" w:after="0" w:before="0"/>
        <w:ind w:right="0" w:left="0"/>
      </w:pPr>
      <w:r>
        <w:rPr>
          <w:rFonts w:ascii="Arial" w:hAnsi="Arial" w:cs="Arial" w:eastAsia="Arial"/>
          <w:color w:val="252525"/>
          <w:sz w:val="51"/>
        </w:rPr>
        <w:t>Les objectifs sont clairs, explicites et hiérarchisés. Les décisions pédagogiques restent alignées avec ces objectifs. β est élevé.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ΔΦ</w:t>
      </w:r>
    </w:p>
    <w:p>
      <w:pPr>
        <w:spacing w:line="240" w:lineRule="auto" w:after="0" w:before="0"/>
        <w:ind w:right="0" w:left="0"/>
      </w:pPr>
      <w:r>
        <w:rPr>
          <w:rFonts w:ascii="Arial" w:hAnsi="Arial" w:cs="Arial" w:eastAsia="Arial"/>
          <w:color w:val="252525"/>
          <w:sz w:val="51"/>
        </w:rPr>
        <w:t>Les apprentissages s’enchaînent de manière cumulative. Les retours d’évaluation servent à ajuster sans rupture. ΔΦ est élevé.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w:t>
      </w:r>
    </w:p>
    <w:p>
      <w:pPr>
        <w:spacing w:line="240" w:lineRule="auto" w:after="0" w:before="0"/>
        <w:ind w:right="0" w:left="0"/>
      </w:pPr>
      <w:r>
        <w:rPr>
          <w:rFonts w:ascii="Arial" w:hAnsi="Arial" w:cs="Arial" w:eastAsia="Arial"/>
          <w:color w:val="252525"/>
          <w:sz w:val="51"/>
        </w:rPr>
        <w:t xml:space="preserve">La charge cognitive est réelle mais maîtrisée. Les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mécanismes de soutien permettent d’absorber les difficultés. T est modéré.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σ</w:t>
      </w:r>
    </w:p>
    <w:p>
      <w:pPr>
        <w:spacing w:line="240" w:lineRule="auto" w:after="0" w:before="0"/>
        <w:ind w:right="0" w:left="0"/>
      </w:pPr>
      <w:r>
        <w:rPr>
          <w:rFonts w:ascii="Arial" w:hAnsi="Arial" w:cs="Arial" w:eastAsia="Arial"/>
          <w:color w:val="252525"/>
          <w:sz w:val="51"/>
        </w:rPr>
        <w:t>Les perturbations existent (différences individuelles), mais ne dominent pas la dynamique globale. σ est faible.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4. Calcul qualitatif de S et prédiction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Avec β élevé, ΔΦ élevé, T modéré et σ faible, on obtient :</w:t>
      </w:r>
    </w:p>
    <w:p>
      <w:pPr>
        <w:spacing w:line="240" w:lineRule="auto" w:after="0" w:before="0"/>
        <w:ind w:right="0" w:left="0"/>
      </w:pPr>
      <w:r>
        <w:rPr>
          <w:rFonts w:ascii="Arial" w:hAnsi="Arial" w:cs="Arial" w:eastAsia="Arial"/>
          <w:color w:val="252525"/>
          <w:sz w:val="51"/>
        </w:rPr>
        <w:t>S_éducation_structurée &gt; Scrit.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loi prédit une efficacité pédagogique durable, avec acquisition progressive et stable des compétences.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5. Critères observables de validation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cas est concordant si :</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les compétences visées sont acquises de manière cumulative sur Δt,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les évaluations reflètent la progression réelle,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les ajustements pédagogiques renforcent la continuité plutôt que la rompre,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4. le calcul de S place durablement le système au-dessus du seuil critique.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6. Conditions d’invalidation explicites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cas invalide la loi si l’on observe, sans changement externe majeur non modélisé :</w:t>
      </w:r>
    </w:p>
    <w:p>
      <w:pPr>
        <w:spacing w:line="240" w:lineRule="auto" w:after="0" w:before="0"/>
        <w:ind w:right="0" w:left="0"/>
      </w:pPr>
      <w:r>
        <w:rPr>
          <w:rFonts w:ascii="Arial" w:hAnsi="Arial" w:cs="Arial" w:eastAsia="Arial"/>
          <w:color w:val="252525"/>
          <w:sz w:val="51"/>
        </w:rPr>
        <w:t>A. une progression éducative durable alors que S &lt; Scrit,</w:t>
      </w:r>
    </w:p>
    <w:p>
      <w:pPr>
        <w:spacing w:line="240" w:lineRule="auto" w:after="0" w:before="0"/>
        <w:ind w:right="0" w:left="0"/>
      </w:pPr>
      <w:r>
        <w:rPr>
          <w:rFonts w:ascii="Arial" w:hAnsi="Arial" w:cs="Arial" w:eastAsia="Arial"/>
          <w:color w:val="252525"/>
          <w:sz w:val="51"/>
        </w:rPr>
        <w:t>ou</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B. une stagnation ou régression systématique alors que S &gt; Scrit.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7. Lecture scientifique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cas montre que l’apprentissage efficace n’est pas une accumulation brute d’informations, mais un processus cohérent où la direction pédagogique et la continuité des transformations cognitives dominent la tension de maintien et le bruit. La métrique S formalise cette cohérence éducative de manière transversale.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Cas 64 — Processus éducatif fragmenté ou inefficace (perte de cohérence pédagogique)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0. Objet du test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Tester si la métrique</w:t>
      </w:r>
    </w:p>
    <w:p>
      <w:pPr>
        <w:spacing w:line="240" w:lineRule="auto" w:after="0" w:before="0"/>
        <w:ind w:right="0" w:left="0"/>
      </w:pPr>
      <w:r>
        <w:rPr>
          <w:rFonts w:ascii="Arial" w:hAnsi="Arial" w:cs="Arial" w:eastAsia="Arial"/>
          <w:color w:val="252525"/>
          <w:sz w:val="51"/>
        </w:rPr>
        <w:t>S = (β × ΔΦ) / (T × σ)</w:t>
      </w:r>
    </w:p>
    <w:p>
      <w:pPr>
        <w:spacing w:line="240" w:lineRule="auto" w:after="0" w:before="0"/>
        <w:ind w:right="0" w:left="0"/>
      </w:pPr>
      <w:r>
        <w:rPr>
          <w:rFonts w:ascii="Arial" w:hAnsi="Arial" w:cs="Arial" w:eastAsia="Arial"/>
          <w:color w:val="252525"/>
          <w:sz w:val="51"/>
        </w:rPr>
        <w:t xml:space="preserve">détecte correctement la transition d’un dispositif éducatif fonctionnel vers un régime inefficace,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lorsque la progression, les objectifs et les évaluations cessent d’être alignés, sans modifier les définitions ni le seuil critique.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Délimitation du système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Système : dispositif éducatif comparable à celui du Cas 63, observé dans une phase de dysfonctionnement prolongé.</w:t>
      </w:r>
    </w:p>
    <w:p>
      <w:pPr>
        <w:spacing w:line="240" w:lineRule="auto" w:after="0" w:before="0"/>
        <w:ind w:right="0" w:left="0"/>
      </w:pPr>
      <w:r>
        <w:rPr>
          <w:rFonts w:ascii="Arial" w:hAnsi="Arial" w:cs="Arial" w:eastAsia="Arial"/>
          <w:color w:val="252525"/>
          <w:sz w:val="51"/>
        </w:rPr>
        <w:t>Frontières : mêmes objectifs déclarés, contenus, méthodes et évaluations formelles.</w:t>
      </w:r>
    </w:p>
    <w:p>
      <w:pPr>
        <w:spacing w:line="240" w:lineRule="auto" w:after="0" w:before="0"/>
        <w:ind w:right="0" w:left="0"/>
      </w:pPr>
      <w:r>
        <w:rPr>
          <w:rFonts w:ascii="Arial" w:hAnsi="Arial" w:cs="Arial" w:eastAsia="Arial"/>
          <w:color w:val="252525"/>
          <w:sz w:val="51"/>
        </w:rPr>
        <w:t>Environnement : contraintes institutionnelles similaires, hétérogénéité des apprenants inchangée à court terme, perturbations répétées intégrées explicitement dans σ.</w:t>
      </w:r>
    </w:p>
    <w:p>
      <w:pPr>
        <w:spacing w:line="240" w:lineRule="auto" w:after="0" w:before="0"/>
        <w:ind w:right="0" w:left="0"/>
      </w:pPr>
      <w:r>
        <w:rPr>
          <w:rFonts w:ascii="Arial" w:hAnsi="Arial" w:cs="Arial" w:eastAsia="Arial"/>
          <w:color w:val="252525"/>
          <w:sz w:val="51"/>
        </w:rPr>
        <w:t>Fenêtre d’observation Δt : plusieurs séquences pédagogiques montrant stagnation ou régression des acquis.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Définitions opératoires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Les définitions de β, ΔΦ, T et σ sont strictement identiques à celles du Cas 63.</w:t>
      </w:r>
    </w:p>
    <w:p>
      <w:pPr>
        <w:spacing w:line="240" w:lineRule="auto" w:after="0" w:before="0"/>
        <w:ind w:right="0" w:left="0"/>
      </w:pPr>
      <w:r>
        <w:rPr>
          <w:rFonts w:ascii="Arial" w:hAnsi="Arial" w:cs="Arial" w:eastAsia="Arial"/>
          <w:color w:val="252525"/>
          <w:sz w:val="51"/>
        </w:rPr>
        <w:t>Aucune redéfinition ni recalibrage n’est autorisé.</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Évaluation des termes dans un régime fragmenté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β — Direction interne</w:t>
      </w:r>
    </w:p>
    <w:p>
      <w:pPr>
        <w:spacing w:line="240" w:lineRule="auto" w:after="0" w:before="0"/>
        <w:ind w:right="0" w:left="0"/>
      </w:pPr>
      <w:r>
        <w:rPr>
          <w:rFonts w:ascii="Arial" w:hAnsi="Arial" w:cs="Arial" w:eastAsia="Arial"/>
          <w:color w:val="252525"/>
          <w:sz w:val="51"/>
        </w:rPr>
        <w:t>Les objectifs pédagogiques deviennent flous, multiples ou contradictoires.</w:t>
      </w:r>
    </w:p>
    <w:p>
      <w:pPr>
        <w:spacing w:line="240" w:lineRule="auto" w:after="0" w:before="0"/>
        <w:ind w:right="0" w:left="0"/>
      </w:pPr>
      <w:r>
        <w:rPr>
          <w:rFonts w:ascii="Arial" w:hAnsi="Arial" w:cs="Arial" w:eastAsia="Arial"/>
          <w:color w:val="252525"/>
          <w:sz w:val="51"/>
        </w:rPr>
        <w:t>Les contenus et évaluations ne convergent plus vers des compétences clairement identifiées.</w:t>
      </w:r>
    </w:p>
    <w:p>
      <w:pPr>
        <w:spacing w:line="240" w:lineRule="auto" w:after="0" w:before="0"/>
        <w:ind w:right="0" w:left="0"/>
      </w:pPr>
      <w:r>
        <w:rPr>
          <w:rFonts w:ascii="Arial" w:hAnsi="Arial" w:cs="Arial" w:eastAsia="Arial"/>
          <w:color w:val="252525"/>
          <w:sz w:val="51"/>
        </w:rPr>
        <w:t>β diminue.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ΔΦ — Flux cohérent de transformation</w:t>
      </w:r>
    </w:p>
    <w:p>
      <w:pPr>
        <w:spacing w:line="240" w:lineRule="auto" w:after="0" w:before="0"/>
        <w:ind w:right="0" w:left="0"/>
      </w:pPr>
      <w:r>
        <w:rPr>
          <w:rFonts w:ascii="Arial" w:hAnsi="Arial" w:cs="Arial" w:eastAsia="Arial"/>
          <w:color w:val="252525"/>
          <w:sz w:val="51"/>
        </w:rPr>
        <w:t>Les séquences pédagogiques ne s’appuient pas sur les acquis précédents.</w:t>
      </w:r>
    </w:p>
    <w:p>
      <w:pPr>
        <w:spacing w:line="240" w:lineRule="auto" w:after="0" w:before="0"/>
        <w:ind w:right="0" w:left="0"/>
      </w:pPr>
      <w:r>
        <w:rPr>
          <w:rFonts w:ascii="Arial" w:hAnsi="Arial" w:cs="Arial" w:eastAsia="Arial"/>
          <w:color w:val="252525"/>
          <w:sz w:val="51"/>
        </w:rPr>
        <w:t>Des ruptures méthodologiques non explicitées apparaissent.</w:t>
      </w:r>
    </w:p>
    <w:p>
      <w:pPr>
        <w:spacing w:line="240" w:lineRule="auto" w:after="0" w:before="0"/>
        <w:ind w:right="0" w:left="0"/>
      </w:pPr>
      <w:r>
        <w:rPr>
          <w:rFonts w:ascii="Arial" w:hAnsi="Arial" w:cs="Arial" w:eastAsia="Arial"/>
          <w:color w:val="252525"/>
          <w:sz w:val="51"/>
        </w:rPr>
        <w:t>Les états cognitifs successifs des apprenants ne s’enchaînent plus de manière cumulative.</w:t>
      </w:r>
    </w:p>
    <w:p>
      <w:pPr>
        <w:spacing w:line="240" w:lineRule="auto" w:after="0" w:before="0"/>
        <w:ind w:right="0" w:left="0"/>
      </w:pPr>
      <w:r>
        <w:rPr>
          <w:rFonts w:ascii="Arial" w:hAnsi="Arial" w:cs="Arial" w:eastAsia="Arial"/>
          <w:color w:val="252525"/>
          <w:sz w:val="51"/>
        </w:rPr>
        <w:t>ΔΦ chute fortement.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 — Tension de maintien</w:t>
      </w:r>
    </w:p>
    <w:p>
      <w:pPr>
        <w:spacing w:line="240" w:lineRule="auto" w:after="0" w:before="0"/>
        <w:ind w:right="0" w:left="0"/>
      </w:pPr>
      <w:r>
        <w:rPr>
          <w:rFonts w:ascii="Arial" w:hAnsi="Arial" w:cs="Arial" w:eastAsia="Arial"/>
          <w:color w:val="252525"/>
          <w:sz w:val="51"/>
        </w:rPr>
        <w:t xml:space="preserve">L’effort requis pour suivre le cursus augmente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surcharge cognitive, rythme inadapté, encadrement insuffisant.</w:t>
      </w:r>
    </w:p>
    <w:p>
      <w:pPr>
        <w:spacing w:line="240" w:lineRule="auto" w:after="0" w:before="0"/>
        <w:ind w:right="0" w:left="0"/>
      </w:pPr>
      <w:r>
        <w:rPr>
          <w:rFonts w:ascii="Arial" w:hAnsi="Arial" w:cs="Arial" w:eastAsia="Arial"/>
          <w:color w:val="252525"/>
          <w:sz w:val="51"/>
        </w:rPr>
        <w:t>Cet effort ne produit pas de stabilisation des acquis.</w:t>
      </w:r>
    </w:p>
    <w:p>
      <w:pPr>
        <w:spacing w:line="240" w:lineRule="auto" w:after="0" w:before="0"/>
        <w:ind w:right="0" w:left="0"/>
      </w:pPr>
      <w:r>
        <w:rPr>
          <w:rFonts w:ascii="Arial" w:hAnsi="Arial" w:cs="Arial" w:eastAsia="Arial"/>
          <w:color w:val="252525"/>
          <w:sz w:val="51"/>
        </w:rPr>
        <w:t>T devient élevé et non fonctionnel.</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σ — Bruit pédagogique</w:t>
      </w:r>
    </w:p>
    <w:p>
      <w:pPr>
        <w:spacing w:line="240" w:lineRule="auto" w:after="0" w:before="0"/>
        <w:ind w:right="0" w:left="0"/>
      </w:pPr>
      <w:r>
        <w:rPr>
          <w:rFonts w:ascii="Arial" w:hAnsi="Arial" w:cs="Arial" w:eastAsia="Arial"/>
          <w:color w:val="252525"/>
          <w:sz w:val="51"/>
        </w:rPr>
        <w:t>Les consignes contradictoires, évaluations incohérentes et changements fréquents de méthode dominent.</w:t>
      </w:r>
    </w:p>
    <w:p>
      <w:pPr>
        <w:spacing w:line="240" w:lineRule="auto" w:after="0" w:before="0"/>
        <w:ind w:right="0" w:left="0"/>
      </w:pPr>
      <w:r>
        <w:rPr>
          <w:rFonts w:ascii="Arial" w:hAnsi="Arial" w:cs="Arial" w:eastAsia="Arial"/>
          <w:color w:val="252525"/>
          <w:sz w:val="51"/>
        </w:rPr>
        <w:t>La variabilité des résultats augmente sans explication pédagogique.</w:t>
      </w:r>
    </w:p>
    <w:p>
      <w:pPr>
        <w:spacing w:line="240" w:lineRule="auto" w:after="0" w:before="0"/>
        <w:ind w:right="0" w:left="0"/>
      </w:pPr>
      <w:r>
        <w:rPr>
          <w:rFonts w:ascii="Arial" w:hAnsi="Arial" w:cs="Arial" w:eastAsia="Arial"/>
          <w:color w:val="252525"/>
          <w:sz w:val="51"/>
        </w:rPr>
        <w:t>σ croît durablement.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4. Calcul qualitatif de S et prédiction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Avec β faible, ΔΦ faible, T élevé et σ élevé, on obtient :</w:t>
      </w:r>
    </w:p>
    <w:p>
      <w:pPr>
        <w:spacing w:line="240" w:lineRule="auto" w:after="0" w:before="0"/>
        <w:ind w:right="0" w:left="0"/>
      </w:pPr>
      <w:r>
        <w:rPr>
          <w:rFonts w:ascii="Arial" w:hAnsi="Arial" w:cs="Arial" w:eastAsia="Arial"/>
          <w:color w:val="252525"/>
          <w:sz w:val="51"/>
        </w:rPr>
        <w:t>S_éducation_fragmentée &lt; Scrit.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loi prédit une inefficacité pédagogique durable, caractérisée par stagnation, décrochage ou apprentissages superficiels.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5. Critères observables de validation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cas est concordant si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les compétences visées ne sont pas acquises de manière cumulative,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les évaluations révèlent une progression erratique ou nulle,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l’effort demandé augmente sans amélioration des résultats,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4. le calcul de S place durablement le système sous le seuil critique.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6. Conditions d’invalidation explicites</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cas invalide la loi si l’on observe, sans changement externe majeur non modélisé :</w:t>
      </w:r>
    </w:p>
    <w:p>
      <w:pPr>
        <w:spacing w:line="240" w:lineRule="auto" w:after="0" w:before="0"/>
        <w:ind w:right="0" w:left="0"/>
      </w:pPr>
      <w:r>
        <w:rPr>
          <w:rFonts w:ascii="Arial" w:hAnsi="Arial" w:cs="Arial" w:eastAsia="Arial"/>
          <w:color w:val="252525"/>
          <w:sz w:val="51"/>
        </w:rPr>
        <w:t>A. une progression éducative stable alors que S &lt; Scrit,</w:t>
      </w:r>
    </w:p>
    <w:p>
      <w:pPr>
        <w:spacing w:line="240" w:lineRule="auto" w:after="0" w:before="0"/>
        <w:ind w:right="0" w:left="0"/>
      </w:pPr>
      <w:r>
        <w:rPr>
          <w:rFonts w:ascii="Arial" w:hAnsi="Arial" w:cs="Arial" w:eastAsia="Arial"/>
          <w:color w:val="252525"/>
          <w:sz w:val="51"/>
        </w:rPr>
        <w:t>ou</w:t>
      </w:r>
    </w:p>
    <w:p>
      <w:pPr>
        <w:spacing w:line="240" w:lineRule="auto" w:after="0" w:before="0"/>
        <w:ind w:right="0" w:left="0"/>
      </w:pPr>
      <w:r>
        <w:rPr>
          <w:rFonts w:ascii="Arial" w:hAnsi="Arial" w:cs="Arial" w:eastAsia="Arial"/>
          <w:color w:val="252525"/>
          <w:sz w:val="51"/>
        </w:rPr>
        <w:t>B. une inefficacité persistante alors que S &gt; Scrit.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7. Lecture scientifique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Ce cas complète le Cas </w:t>
      </w:r>
      <w:r>
        <w:rPr>
          <w:rFonts w:ascii="Arial" w:hAnsi="Arial" w:cs="Arial" w:eastAsia="Arial"/>
          <w:color w:val="252525"/>
          <w:sz w:val="51"/>
        </w:rPr>
        <w:t>63 en</w:t>
      </w:r>
      <w:r>
        <w:rPr>
          <w:rFonts w:ascii="Arial" w:hAnsi="Arial" w:cs="Arial" w:eastAsia="Arial"/>
          <w:color w:val="252525"/>
          <w:sz w:val="51"/>
        </w:rPr>
        <w:t xml:space="preserve"> montrant que l’échec éducatif n’est pas réductible aux capacités individuelles des apprenants, mais correspond à un déséquilibre structurel mesurable entre direction pédagogique, continuité des transformations cognitives, effort de maintien et bruit. Le franchissement durable du seuil critique de S formalise cette perte de cohérence pédagogique.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Cas 65 — Système scientifique de recherche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structuré (programme de recherche cohérent)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0. Objet du test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Tester si la métrique</w:t>
      </w:r>
    </w:p>
    <w:p>
      <w:pPr>
        <w:spacing w:line="240" w:lineRule="auto" w:after="0" w:before="0"/>
        <w:ind w:right="0" w:left="0"/>
      </w:pPr>
      <w:r>
        <w:rPr>
          <w:rFonts w:ascii="Arial" w:hAnsi="Arial" w:cs="Arial" w:eastAsia="Arial"/>
          <w:color w:val="252525"/>
          <w:sz w:val="51"/>
        </w:rPr>
        <w:t>S = (β × ΔΦ) / (T × σ)</w:t>
      </w:r>
    </w:p>
    <w:p>
      <w:pPr>
        <w:spacing w:line="240" w:lineRule="auto" w:after="0" w:before="0"/>
        <w:ind w:right="0" w:left="0"/>
      </w:pPr>
      <w:r>
        <w:rPr>
          <w:rFonts w:ascii="Arial" w:hAnsi="Arial" w:cs="Arial" w:eastAsia="Arial"/>
          <w:color w:val="252525"/>
          <w:sz w:val="51"/>
        </w:rPr>
        <w:t>caractérise correctement la stabilité et la productivité d’un programme scientifique, lorsque hypothèses, méthodes et résultats s’articulent de manière cumulative et réfutable, sans jugement sur la “vérité finale” des théories produites.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Délimitation du système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Système : programme de recherche scientifique (exemples opératoires : équipe de recherche, consortium, courant disciplinaire structuré).</w:t>
      </w:r>
    </w:p>
    <w:p>
      <w:pPr>
        <w:spacing w:line="240" w:lineRule="auto" w:after="0" w:before="0"/>
        <w:ind w:right="0" w:left="0"/>
      </w:pPr>
      <w:r>
        <w:rPr>
          <w:rFonts w:ascii="Arial" w:hAnsi="Arial" w:cs="Arial" w:eastAsia="Arial"/>
          <w:color w:val="252525"/>
          <w:sz w:val="51"/>
        </w:rPr>
        <w:t>Frontières : hypothèses de travail, protocoles expérimentaux ou théoriques, méthodes d’analyse, publications, mécanismes de validation (revue par les pairs).</w:t>
      </w:r>
    </w:p>
    <w:p>
      <w:pPr>
        <w:spacing w:line="240" w:lineRule="auto" w:after="0" w:before="0"/>
        <w:ind w:right="0" w:left="0"/>
      </w:pPr>
      <w:r>
        <w:rPr>
          <w:rFonts w:ascii="Arial" w:hAnsi="Arial" w:cs="Arial" w:eastAsia="Arial"/>
          <w:color w:val="252525"/>
          <w:sz w:val="51"/>
        </w:rPr>
        <w:t>Environnement : cadre institutionnel et technologique relativement stable sur Δt, incertitudes expérimentales intégrées dans σ.</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Fenêtre d’observation Δt : plusieurs cycles de recherche complets (hypothèse → expérimentation/modélisation → résultats → révision).</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Définitions opératoires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Les définitions de β, ΔΦ, T et σ sont identiques à celles établies précédemment, adaptées à l’échelle scientifique.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β — Direction interne</w:t>
      </w:r>
    </w:p>
    <w:p>
      <w:pPr>
        <w:spacing w:line="240" w:lineRule="auto" w:after="0" w:before="0"/>
        <w:ind w:right="0" w:left="0"/>
      </w:pPr>
      <w:r>
        <w:rPr>
          <w:rFonts w:ascii="Arial" w:hAnsi="Arial" w:cs="Arial" w:eastAsia="Arial"/>
          <w:color w:val="252525"/>
          <w:sz w:val="51"/>
        </w:rPr>
        <w:t>β mesure la clarté et la stabilité des questions scientifiques posées.</w:t>
      </w:r>
    </w:p>
    <w:p>
      <w:pPr>
        <w:spacing w:line="240" w:lineRule="auto" w:after="0" w:before="0"/>
        <w:ind w:right="0" w:left="0"/>
      </w:pPr>
      <w:r>
        <w:rPr>
          <w:rFonts w:ascii="Arial" w:hAnsi="Arial" w:cs="Arial" w:eastAsia="Arial"/>
          <w:color w:val="252525"/>
          <w:sz w:val="51"/>
        </w:rPr>
        <w:t>Proxy minimal : continuité des hypothèses centrales et des objectifs de recherche d’un cycle à l’autre.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ΔΦ — Flux cohérent de transformation</w:t>
      </w:r>
    </w:p>
    <w:p>
      <w:pPr>
        <w:spacing w:line="240" w:lineRule="auto" w:after="0" w:before="0"/>
        <w:ind w:right="0" w:left="0"/>
      </w:pPr>
      <w:r>
        <w:rPr>
          <w:rFonts w:ascii="Arial" w:hAnsi="Arial" w:cs="Arial" w:eastAsia="Arial"/>
          <w:color w:val="252525"/>
          <w:sz w:val="51"/>
        </w:rPr>
        <w:t>ΔΦ mesure la continuité entre hypothèses, méthodes et résultats.</w:t>
      </w:r>
    </w:p>
    <w:p>
      <w:pPr>
        <w:spacing w:line="240" w:lineRule="auto" w:after="0" w:before="0"/>
        <w:ind w:right="0" w:left="0"/>
      </w:pPr>
      <w:r>
        <w:rPr>
          <w:rFonts w:ascii="Arial" w:hAnsi="Arial" w:cs="Arial" w:eastAsia="Arial"/>
          <w:color w:val="252525"/>
          <w:sz w:val="51"/>
        </w:rPr>
        <w:t>Proxy minimal : capacité des résultats à informer explicitement les hypothèses suivantes sans rupture méthodologique arbitraire.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 — Tension de maintien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T mesure l’effort nécessaire pour maintenir la cohérence scientifique : complexité méthodologique, coûts expérimentaux, charge de coordination.</w:t>
      </w:r>
    </w:p>
    <w:p>
      <w:pPr>
        <w:spacing w:line="240" w:lineRule="auto" w:after="0" w:before="0"/>
        <w:ind w:right="0" w:left="0"/>
      </w:pPr>
      <w:r>
        <w:rPr>
          <w:rFonts w:ascii="Arial" w:hAnsi="Arial" w:cs="Arial" w:eastAsia="Arial"/>
          <w:color w:val="252525"/>
          <w:sz w:val="51"/>
        </w:rPr>
        <w:t>Proxy minimal : effort proportionné à la complexité du problème étudié.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σ — Bruit scientifique</w:t>
      </w:r>
    </w:p>
    <w:p>
      <w:pPr>
        <w:spacing w:line="240" w:lineRule="auto" w:after="0" w:before="0"/>
        <w:ind w:right="0" w:left="0"/>
      </w:pPr>
      <w:r>
        <w:rPr>
          <w:rFonts w:ascii="Arial" w:hAnsi="Arial" w:cs="Arial" w:eastAsia="Arial"/>
          <w:color w:val="252525"/>
          <w:sz w:val="51"/>
        </w:rPr>
        <w:t>σ mesure les perturbations non structurées : données bruitées non maîtrisées, biais méthodologiques, contradictions non analysées.</w:t>
      </w:r>
    </w:p>
    <w:p>
      <w:pPr>
        <w:spacing w:line="240" w:lineRule="auto" w:after="0" w:before="0"/>
        <w:ind w:right="0" w:left="0"/>
      </w:pPr>
      <w:r>
        <w:rPr>
          <w:rFonts w:ascii="Arial" w:hAnsi="Arial" w:cs="Arial" w:eastAsia="Arial"/>
          <w:color w:val="252525"/>
          <w:sz w:val="51"/>
        </w:rPr>
        <w:t>Proxy minimal : variance résiduelle des résultats non expliquée par les modèles ou protocoles.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Évaluation des termes dans un programme cohérent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β</w:t>
      </w:r>
    </w:p>
    <w:p>
      <w:pPr>
        <w:spacing w:line="240" w:lineRule="auto" w:after="0" w:before="0"/>
        <w:ind w:right="0" w:left="0"/>
      </w:pPr>
      <w:r>
        <w:rPr>
          <w:rFonts w:ascii="Arial" w:hAnsi="Arial" w:cs="Arial" w:eastAsia="Arial"/>
          <w:color w:val="252525"/>
          <w:sz w:val="51"/>
        </w:rPr>
        <w:t>Les questions de recherche sont clairement formulées et hiérarchisées. Les travaux successifs convergent vers un noyau problématique commun. β est élevé.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ΔΦ</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Les résultats obtenus alimentent directement les hypothèses suivantes. Les transitions entre cycles sont explicites et justifiées. ΔΦ est élevé.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w:t>
      </w:r>
    </w:p>
    <w:p>
      <w:pPr>
        <w:spacing w:line="240" w:lineRule="auto" w:after="0" w:before="0"/>
        <w:ind w:right="0" w:left="0"/>
      </w:pPr>
      <w:r>
        <w:rPr>
          <w:rFonts w:ascii="Arial" w:hAnsi="Arial" w:cs="Arial" w:eastAsia="Arial"/>
          <w:color w:val="252525"/>
          <w:sz w:val="51"/>
        </w:rPr>
        <w:t>Les contraintes expérimentales et théoriques sont importantes mais maîtrisées. Les efforts produisent de l’information exploitable. T est modéré.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σ</w:t>
      </w:r>
    </w:p>
    <w:p>
      <w:pPr>
        <w:spacing w:line="240" w:lineRule="auto" w:after="0" w:before="0"/>
        <w:ind w:right="0" w:left="0"/>
      </w:pPr>
      <w:r>
        <w:rPr>
          <w:rFonts w:ascii="Arial" w:hAnsi="Arial" w:cs="Arial" w:eastAsia="Arial"/>
          <w:color w:val="252525"/>
          <w:sz w:val="51"/>
        </w:rPr>
        <w:t>Les incertitudes et contradictions sont identifiées, quantifiées et intégrées dans l’analyse. Le bruit ne domine pas la dynamique scientifique. σ est faible.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4. Calcul qualitatif de S et prédiction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Avec β élevé, ΔΦ élevé, T modéré et σ faible, on obtient :</w:t>
      </w:r>
    </w:p>
    <w:p>
      <w:pPr>
        <w:spacing w:line="240" w:lineRule="auto" w:after="0" w:before="0"/>
        <w:ind w:right="0" w:left="0"/>
      </w:pPr>
      <w:r>
        <w:rPr>
          <w:rFonts w:ascii="Arial" w:hAnsi="Arial" w:cs="Arial" w:eastAsia="Arial"/>
          <w:color w:val="252525"/>
          <w:sz w:val="51"/>
        </w:rPr>
        <w:t>S_recherche_cohérente &gt; Scrit.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loi prédit une productivité scientifique cumulative, avec progrès mesurables et stabilité conceptuelle relative.</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5. Critères observables de validation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cas est concordant si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les publications successives s’appuient explicitement les unes sur les autres,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les résultats négatifs ou contradictoires sont intégrés de manière constructive,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les efforts méthodologiques produisent des avancées exploitables,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4. le calcul de S place durablement le programme au-dessus du seuil critique.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6. Conditions d’invalidation explicites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cas invalide la loi si l’on observe, sans changement externe majeur non modélisé :</w:t>
      </w:r>
    </w:p>
    <w:p>
      <w:pPr>
        <w:spacing w:line="240" w:lineRule="auto" w:after="0" w:before="0"/>
        <w:ind w:right="0" w:left="0"/>
      </w:pPr>
      <w:r>
        <w:rPr>
          <w:rFonts w:ascii="Arial" w:hAnsi="Arial" w:cs="Arial" w:eastAsia="Arial"/>
          <w:color w:val="252525"/>
          <w:sz w:val="51"/>
        </w:rPr>
        <w:t>A. un programme scientifique cumulatif et stable alors que S &lt; Scrit,</w:t>
      </w:r>
    </w:p>
    <w:p>
      <w:pPr>
        <w:spacing w:line="240" w:lineRule="auto" w:after="0" w:before="0"/>
        <w:ind w:right="0" w:left="0"/>
      </w:pPr>
      <w:r>
        <w:rPr>
          <w:rFonts w:ascii="Arial" w:hAnsi="Arial" w:cs="Arial" w:eastAsia="Arial"/>
          <w:color w:val="252525"/>
          <w:sz w:val="51"/>
        </w:rPr>
        <w:t>ou</w:t>
      </w:r>
    </w:p>
    <w:p>
      <w:pPr>
        <w:spacing w:line="240" w:lineRule="auto" w:after="0" w:before="0"/>
        <w:ind w:right="0" w:left="0"/>
      </w:pPr>
      <w:r>
        <w:rPr>
          <w:rFonts w:ascii="Arial" w:hAnsi="Arial" w:cs="Arial" w:eastAsia="Arial"/>
          <w:color w:val="252525"/>
          <w:sz w:val="51"/>
        </w:rPr>
        <w:t>B. une stagnation ou errance conceptuelle alors que S &gt; Scrit.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7. Lecture scientifique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cas montre que le progrès scientifique n’est pas uniquement lié au volume de publications ou à la nouveauté apparente, mais à un rapport mesurable entre direction des questions, continuité des transformations conceptuelles, effort méthodologique et bruit expérimental. La métrique S formalise cette cohérence de la recherche.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Cas 66 — Programme scientifique fragmenté ou stérile (perte de cohérence de la recherche)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0. Objet du test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Tester si la métrique</w:t>
      </w:r>
    </w:p>
    <w:p>
      <w:pPr>
        <w:spacing w:line="240" w:lineRule="auto" w:after="0" w:before="0"/>
        <w:ind w:right="0" w:left="0"/>
      </w:pPr>
      <w:r>
        <w:rPr>
          <w:rFonts w:ascii="Arial" w:hAnsi="Arial" w:cs="Arial" w:eastAsia="Arial"/>
          <w:color w:val="252525"/>
          <w:sz w:val="51"/>
        </w:rPr>
        <w:t>S = (β × ΔΦ) / (T × σ)</w:t>
      </w:r>
    </w:p>
    <w:p>
      <w:pPr>
        <w:spacing w:line="240" w:lineRule="auto" w:after="0" w:before="0"/>
        <w:ind w:right="0" w:left="0"/>
      </w:pPr>
      <w:r>
        <w:rPr>
          <w:rFonts w:ascii="Arial" w:hAnsi="Arial" w:cs="Arial" w:eastAsia="Arial"/>
          <w:color w:val="252525"/>
          <w:sz w:val="51"/>
        </w:rPr>
        <w:t>détecte correctement la transition d’un programme scientifique productif vers un régime stérile ou erratique, lorsque les questions, les méthodes et les résultats cessent de s’articuler de manière cumulative, sans modifier les définitions ni le seuil critique.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Délimitation du système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Système : programme de recherche scientifique comparable à celui du Cas 65, observé dans une phase de fragmentation prolongée.</w:t>
      </w:r>
    </w:p>
    <w:p>
      <w:pPr>
        <w:spacing w:line="240" w:lineRule="auto" w:after="0" w:before="0"/>
        <w:ind w:right="0" w:left="0"/>
      </w:pPr>
      <w:r>
        <w:rPr>
          <w:rFonts w:ascii="Arial" w:hAnsi="Arial" w:cs="Arial" w:eastAsia="Arial"/>
          <w:color w:val="252525"/>
          <w:sz w:val="51"/>
        </w:rPr>
        <w:t>Frontières : hypothèses successives, protocoles, méthodes d’analyse, publications, mécanismes de validation formels.</w:t>
      </w:r>
    </w:p>
    <w:p>
      <w:pPr>
        <w:spacing w:line="240" w:lineRule="auto" w:after="0" w:before="0"/>
        <w:ind w:right="0" w:left="0"/>
      </w:pPr>
      <w:r>
        <w:rPr>
          <w:rFonts w:ascii="Arial" w:hAnsi="Arial" w:cs="Arial" w:eastAsia="Arial"/>
          <w:color w:val="252525"/>
          <w:sz w:val="51"/>
        </w:rPr>
        <w:t xml:space="preserve">Environnement : cadre institutionnel inchangé à court terme, incitations externes (pression à publier,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financements opportunistes) intégrées explicitement dans σ.</w:t>
      </w:r>
    </w:p>
    <w:p>
      <w:pPr>
        <w:spacing w:line="240" w:lineRule="auto" w:after="0" w:before="0"/>
        <w:ind w:right="0" w:left="0"/>
      </w:pPr>
      <w:r>
        <w:rPr>
          <w:rFonts w:ascii="Arial" w:hAnsi="Arial" w:cs="Arial" w:eastAsia="Arial"/>
          <w:color w:val="252525"/>
          <w:sz w:val="51"/>
        </w:rPr>
        <w:t>Fenêtre d’observation Δt : plusieurs cycles de recherche montrant une absence de cumul réel des résultats.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Définitions opératoires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Les définitions de β, ΔΦ, T et σ sont strictement identiques à celles du Cas 65.</w:t>
      </w:r>
    </w:p>
    <w:p>
      <w:pPr>
        <w:spacing w:line="240" w:lineRule="auto" w:after="0" w:before="0"/>
        <w:ind w:right="0" w:left="0"/>
      </w:pPr>
      <w:r>
        <w:rPr>
          <w:rFonts w:ascii="Arial" w:hAnsi="Arial" w:cs="Arial" w:eastAsia="Arial"/>
          <w:color w:val="252525"/>
          <w:sz w:val="51"/>
        </w:rPr>
        <w:t>Aucune redéfinition ni recalibrage n’est autorisé.</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Évaluation des termes dans un régime fragmenté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β — Direction interne</w:t>
      </w:r>
    </w:p>
    <w:p>
      <w:pPr>
        <w:spacing w:line="240" w:lineRule="auto" w:after="0" w:before="0"/>
        <w:ind w:right="0" w:left="0"/>
      </w:pPr>
      <w:r>
        <w:rPr>
          <w:rFonts w:ascii="Arial" w:hAnsi="Arial" w:cs="Arial" w:eastAsia="Arial"/>
          <w:color w:val="252525"/>
          <w:sz w:val="51"/>
        </w:rPr>
        <w:t>Les questions de recherche deviennent opportunistes, changeantes ou non hiérarchisées.</w:t>
      </w:r>
    </w:p>
    <w:p>
      <w:pPr>
        <w:spacing w:line="240" w:lineRule="auto" w:after="0" w:before="0"/>
        <w:ind w:right="0" w:left="0"/>
      </w:pPr>
      <w:r>
        <w:rPr>
          <w:rFonts w:ascii="Arial" w:hAnsi="Arial" w:cs="Arial" w:eastAsia="Arial"/>
          <w:color w:val="252525"/>
          <w:sz w:val="51"/>
        </w:rPr>
        <w:t>Les travaux successifs ne convergent plus vers un noyau problématique commun.</w:t>
      </w:r>
    </w:p>
    <w:p>
      <w:pPr>
        <w:spacing w:line="240" w:lineRule="auto" w:after="0" w:before="0"/>
        <w:ind w:right="0" w:left="0"/>
      </w:pPr>
      <w:r>
        <w:rPr>
          <w:rFonts w:ascii="Arial" w:hAnsi="Arial" w:cs="Arial" w:eastAsia="Arial"/>
          <w:color w:val="252525"/>
          <w:sz w:val="51"/>
        </w:rPr>
        <w:t>β diminue.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ΔΦ — Flux cohérent de transformation</w:t>
      </w:r>
    </w:p>
    <w:p>
      <w:pPr>
        <w:spacing w:line="240" w:lineRule="auto" w:after="0" w:before="0"/>
        <w:ind w:right="0" w:left="0"/>
      </w:pPr>
      <w:r>
        <w:rPr>
          <w:rFonts w:ascii="Arial" w:hAnsi="Arial" w:cs="Arial" w:eastAsia="Arial"/>
          <w:color w:val="252525"/>
          <w:sz w:val="51"/>
        </w:rPr>
        <w:t>Les résultats obtenus n’informent pas clairement les hypothèses suivantes.</w:t>
      </w:r>
    </w:p>
    <w:p>
      <w:pPr>
        <w:spacing w:line="240" w:lineRule="auto" w:after="0" w:before="0"/>
        <w:ind w:right="0" w:left="0"/>
      </w:pPr>
      <w:r>
        <w:rPr>
          <w:rFonts w:ascii="Arial" w:hAnsi="Arial" w:cs="Arial" w:eastAsia="Arial"/>
          <w:color w:val="252525"/>
          <w:sz w:val="51"/>
        </w:rPr>
        <w:t>Les publications s’additionnent sans continuité conceptuelle.</w:t>
      </w:r>
    </w:p>
    <w:p>
      <w:pPr>
        <w:spacing w:line="240" w:lineRule="auto" w:after="0" w:before="0"/>
        <w:ind w:right="0" w:left="0"/>
      </w:pPr>
      <w:r>
        <w:rPr>
          <w:rFonts w:ascii="Arial" w:hAnsi="Arial" w:cs="Arial" w:eastAsia="Arial"/>
          <w:color w:val="252525"/>
          <w:sz w:val="51"/>
        </w:rPr>
        <w:t>Les transitions entre cycles sont arbitraires ou dictées par des facteurs externes.</w:t>
      </w:r>
    </w:p>
    <w:p>
      <w:pPr>
        <w:spacing w:line="240" w:lineRule="auto" w:after="0" w:before="0"/>
        <w:ind w:right="0" w:left="0"/>
      </w:pPr>
      <w:r>
        <w:rPr>
          <w:rFonts w:ascii="Arial" w:hAnsi="Arial" w:cs="Arial" w:eastAsia="Arial"/>
          <w:color w:val="252525"/>
          <w:sz w:val="51"/>
        </w:rPr>
        <w:t>ΔΦ chute fortement.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 — Tension de maintien</w:t>
      </w:r>
    </w:p>
    <w:p>
      <w:pPr>
        <w:spacing w:line="240" w:lineRule="auto" w:after="0" w:before="0"/>
        <w:ind w:right="0" w:left="0"/>
      </w:pPr>
      <w:r>
        <w:rPr>
          <w:rFonts w:ascii="Arial" w:hAnsi="Arial" w:cs="Arial" w:eastAsia="Arial"/>
          <w:color w:val="252525"/>
          <w:sz w:val="51"/>
        </w:rPr>
        <w:t>L’effort méthodologique augmente (complexité croissante, instrumentation lourde) sans produire de gains conceptuels proportionnés.</w:t>
      </w:r>
    </w:p>
    <w:p>
      <w:pPr>
        <w:spacing w:line="240" w:lineRule="auto" w:after="0" w:before="0"/>
        <w:ind w:right="0" w:left="0"/>
      </w:pPr>
      <w:r>
        <w:rPr>
          <w:rFonts w:ascii="Arial" w:hAnsi="Arial" w:cs="Arial" w:eastAsia="Arial"/>
          <w:color w:val="252525"/>
          <w:sz w:val="51"/>
        </w:rPr>
        <w:t>La coordination et la justification consomment des ressources croissantes.</w:t>
      </w:r>
    </w:p>
    <w:p>
      <w:pPr>
        <w:spacing w:line="240" w:lineRule="auto" w:after="0" w:before="0"/>
        <w:ind w:right="0" w:left="0"/>
      </w:pPr>
      <w:r>
        <w:rPr>
          <w:rFonts w:ascii="Arial" w:hAnsi="Arial" w:cs="Arial" w:eastAsia="Arial"/>
          <w:color w:val="252525"/>
          <w:sz w:val="51"/>
        </w:rPr>
        <w:t>T devient élevé et inefficace.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σ — Bruit scientifique</w:t>
      </w:r>
    </w:p>
    <w:p>
      <w:pPr>
        <w:spacing w:line="240" w:lineRule="auto" w:after="0" w:before="0"/>
        <w:ind w:right="0" w:left="0"/>
      </w:pPr>
      <w:r>
        <w:rPr>
          <w:rFonts w:ascii="Arial" w:hAnsi="Arial" w:cs="Arial" w:eastAsia="Arial"/>
          <w:color w:val="252525"/>
          <w:sz w:val="51"/>
        </w:rPr>
        <w:t>Les biais non contrôlés, contradictions non analysées et données non reproductibles dominent.</w:t>
      </w:r>
    </w:p>
    <w:p>
      <w:pPr>
        <w:spacing w:line="240" w:lineRule="auto" w:after="0" w:before="0"/>
        <w:ind w:right="0" w:left="0"/>
      </w:pPr>
      <w:r>
        <w:rPr>
          <w:rFonts w:ascii="Arial" w:hAnsi="Arial" w:cs="Arial" w:eastAsia="Arial"/>
          <w:color w:val="252525"/>
          <w:sz w:val="51"/>
        </w:rPr>
        <w:t>Le signal scientifique est noyé dans la variabilité non structurée.</w:t>
      </w:r>
    </w:p>
    <w:p>
      <w:pPr>
        <w:spacing w:line="240" w:lineRule="auto" w:after="0" w:before="0"/>
        <w:ind w:right="0" w:left="0"/>
      </w:pPr>
      <w:r>
        <w:rPr>
          <w:rFonts w:ascii="Arial" w:hAnsi="Arial" w:cs="Arial" w:eastAsia="Arial"/>
          <w:color w:val="252525"/>
          <w:sz w:val="51"/>
        </w:rPr>
        <w:t>σ augmente durablement.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4. Calcul qualitatif de S et prédiction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Avec β faible, ΔΦ faible, T élevé et σ élevé, on obtient :</w:t>
      </w:r>
    </w:p>
    <w:p>
      <w:pPr>
        <w:spacing w:line="240" w:lineRule="auto" w:after="0" w:before="0"/>
        <w:ind w:right="0" w:left="0"/>
      </w:pPr>
      <w:r>
        <w:rPr>
          <w:rFonts w:ascii="Arial" w:hAnsi="Arial" w:cs="Arial" w:eastAsia="Arial"/>
          <w:color w:val="252525"/>
          <w:sz w:val="51"/>
        </w:rPr>
        <w:t>S_recherche_fragmentée &lt; Scrit.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loi prédit une stagnation ou errance scientifique, caractérisée par accumulation de travaux sans progression conceptuelle robuste.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5. Critères observables de validation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cas est concordant si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les publications successives ne se citent ni ne se corrigent de manière cumulative,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les contradictions persistent sans résolution méthodologique,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les efforts augmentent sans amélioration de la reproductibilité ou de la compréhension,</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4. le calcul de S place durablement le système sous le seuil critique.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6. Conditions d’invalidation explicites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cas invalide la loi si l’on observe, sans changement externe majeur non modélisé :</w:t>
      </w:r>
    </w:p>
    <w:p>
      <w:pPr>
        <w:spacing w:line="240" w:lineRule="auto" w:after="0" w:before="0"/>
        <w:ind w:right="0" w:left="0"/>
      </w:pPr>
      <w:r>
        <w:rPr>
          <w:rFonts w:ascii="Arial" w:hAnsi="Arial" w:cs="Arial" w:eastAsia="Arial"/>
          <w:color w:val="252525"/>
          <w:sz w:val="51"/>
        </w:rPr>
        <w:t>A. un progrès scientifique cumulatif et stable alors que S &lt; Scrit,</w:t>
      </w:r>
    </w:p>
    <w:p>
      <w:pPr>
        <w:spacing w:line="240" w:lineRule="auto" w:after="0" w:before="0"/>
        <w:ind w:right="0" w:left="0"/>
      </w:pPr>
      <w:r>
        <w:rPr>
          <w:rFonts w:ascii="Arial" w:hAnsi="Arial" w:cs="Arial" w:eastAsia="Arial"/>
          <w:color w:val="252525"/>
          <w:sz w:val="51"/>
        </w:rPr>
        <w:t>ou</w:t>
      </w:r>
    </w:p>
    <w:p>
      <w:pPr>
        <w:spacing w:line="240" w:lineRule="auto" w:after="0" w:before="0"/>
        <w:ind w:right="0" w:left="0"/>
      </w:pPr>
      <w:r>
        <w:rPr>
          <w:rFonts w:ascii="Arial" w:hAnsi="Arial" w:cs="Arial" w:eastAsia="Arial"/>
          <w:color w:val="252525"/>
          <w:sz w:val="51"/>
        </w:rPr>
        <w:t>B. une errance conceptuelle durable alors que S &gt; Scrit.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7. Lecture scientifique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Ce cas complète le Cas </w:t>
      </w:r>
      <w:r>
        <w:rPr>
          <w:rFonts w:ascii="Arial" w:hAnsi="Arial" w:cs="Arial" w:eastAsia="Arial"/>
          <w:color w:val="252525"/>
          <w:sz w:val="51"/>
        </w:rPr>
        <w:t>65 en</w:t>
      </w:r>
      <w:r>
        <w:rPr>
          <w:rFonts w:ascii="Arial" w:hAnsi="Arial" w:cs="Arial" w:eastAsia="Arial"/>
          <w:color w:val="252525"/>
          <w:sz w:val="51"/>
        </w:rPr>
        <w:t xml:space="preserve"> montrant que la stérilité scientifique n’est pas due à la difficulté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intrinsèque des problèmes, mais à un déséquilibre structurel mesurable où la direction des questions et la continuité des transformations conceptuelles deviennent insuffisantes face à la tension méthodologique et au bruit. Le franchissement durable de Scrit formalise cette perte de cohérence de la recherche.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Cas 67 — Système juridique cohérent et stable (ordre normatif fonctionnel)</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0. Objet du test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Tester si la métrique</w:t>
      </w:r>
    </w:p>
    <w:p>
      <w:pPr>
        <w:spacing w:line="240" w:lineRule="auto" w:after="0" w:before="0"/>
        <w:ind w:right="0" w:left="0"/>
      </w:pPr>
      <w:r>
        <w:rPr>
          <w:rFonts w:ascii="Arial" w:hAnsi="Arial" w:cs="Arial" w:eastAsia="Arial"/>
          <w:color w:val="252525"/>
          <w:sz w:val="51"/>
        </w:rPr>
        <w:t>S = (β × ΔΦ) / (T × σ)</w:t>
      </w:r>
    </w:p>
    <w:p>
      <w:pPr>
        <w:spacing w:line="240" w:lineRule="auto" w:after="0" w:before="0"/>
        <w:ind w:right="0" w:left="0"/>
      </w:pPr>
      <w:r>
        <w:rPr>
          <w:rFonts w:ascii="Arial" w:hAnsi="Arial" w:cs="Arial" w:eastAsia="Arial"/>
          <w:color w:val="252525"/>
          <w:sz w:val="51"/>
        </w:rPr>
        <w:t>caractérise correctement la stabilité d’un système juridique, lorsque les normes, les procédures et les décisions produisent un ordre prévisible et applicable dans le temps, sans jugement sur le contenu moral des lois.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1. Délimitation du système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Système : système juridique formel (exemple opératoire : droit national positif).</w:t>
      </w:r>
    </w:p>
    <w:p>
      <w:pPr>
        <w:spacing w:line="240" w:lineRule="auto" w:after="0" w:before="0"/>
        <w:ind w:right="0" w:left="0"/>
      </w:pPr>
      <w:r>
        <w:rPr>
          <w:rFonts w:ascii="Arial" w:hAnsi="Arial" w:cs="Arial" w:eastAsia="Arial"/>
          <w:color w:val="252525"/>
          <w:sz w:val="51"/>
        </w:rPr>
        <w:t>Frontières : corpus de normes écrites, jurisprudence, institutions d’application (tribunaux, administrations), procédures.</w:t>
      </w:r>
    </w:p>
    <w:p>
      <w:pPr>
        <w:spacing w:line="240" w:lineRule="auto" w:after="0" w:before="0"/>
        <w:ind w:right="0" w:left="0"/>
      </w:pPr>
      <w:r>
        <w:rPr>
          <w:rFonts w:ascii="Arial" w:hAnsi="Arial" w:cs="Arial" w:eastAsia="Arial"/>
          <w:color w:val="252525"/>
          <w:sz w:val="51"/>
        </w:rPr>
        <w:t>Environnement : contexte social et économique supposé relativement stable sur Δt, évolutions intégrées explicitement dans σ.</w:t>
      </w:r>
    </w:p>
    <w:p>
      <w:pPr>
        <w:spacing w:line="240" w:lineRule="auto" w:after="0" w:before="0"/>
        <w:ind w:right="0" w:left="0"/>
      </w:pPr>
      <w:r>
        <w:rPr>
          <w:rFonts w:ascii="Arial" w:hAnsi="Arial" w:cs="Arial" w:eastAsia="Arial"/>
          <w:color w:val="252525"/>
          <w:sz w:val="51"/>
        </w:rPr>
        <w:t>Fenêtre d’observation Δt : plusieurs cycles normatifs complets (édiction → interprétation → application → révision).</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Définitions opératoires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Les définitions de β, ΔΦ, T et σ sont identiques à celles établies précédemment, adaptées à l’échelle juridique.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β — Direction interne</w:t>
      </w:r>
    </w:p>
    <w:p>
      <w:pPr>
        <w:spacing w:line="240" w:lineRule="auto" w:after="0" w:before="0"/>
        <w:ind w:right="0" w:left="0"/>
      </w:pPr>
      <w:r>
        <w:rPr>
          <w:rFonts w:ascii="Arial" w:hAnsi="Arial" w:cs="Arial" w:eastAsia="Arial"/>
          <w:color w:val="252525"/>
          <w:sz w:val="51"/>
        </w:rPr>
        <w:t>β mesure l’existence d’une orientation normative claire : produire des règles applicables et hiérarchisées.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Proxy minimal : cohérence entre principes généraux, lois, règlements et décisions jurisprudentielles.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ΔΦ — Flux cohérent de transformation</w:t>
      </w:r>
    </w:p>
    <w:p>
      <w:pPr>
        <w:spacing w:line="240" w:lineRule="auto" w:after="0" w:before="0"/>
        <w:ind w:right="0" w:left="0"/>
      </w:pPr>
      <w:r>
        <w:rPr>
          <w:rFonts w:ascii="Arial" w:hAnsi="Arial" w:cs="Arial" w:eastAsia="Arial"/>
          <w:color w:val="252525"/>
          <w:sz w:val="51"/>
        </w:rPr>
        <w:t>ΔΦ mesure la continuité entre normes écrites, interprétations et décisions appliquées.</w:t>
      </w:r>
    </w:p>
    <w:p>
      <w:pPr>
        <w:spacing w:line="240" w:lineRule="auto" w:after="0" w:before="0"/>
        <w:ind w:right="0" w:left="0"/>
      </w:pPr>
      <w:r>
        <w:rPr>
          <w:rFonts w:ascii="Arial" w:hAnsi="Arial" w:cs="Arial" w:eastAsia="Arial"/>
          <w:color w:val="252525"/>
          <w:sz w:val="51"/>
        </w:rPr>
        <w:t>Proxy minimal : stabilité de la jurisprudence et traçabilité des décisions par rapport aux textes.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 — Tension de maintien</w:t>
      </w:r>
    </w:p>
    <w:p>
      <w:pPr>
        <w:spacing w:line="240" w:lineRule="auto" w:after="0" w:before="0"/>
        <w:ind w:right="0" w:left="0"/>
      </w:pPr>
      <w:r>
        <w:rPr>
          <w:rFonts w:ascii="Arial" w:hAnsi="Arial" w:cs="Arial" w:eastAsia="Arial"/>
          <w:color w:val="252525"/>
          <w:sz w:val="51"/>
        </w:rPr>
        <w:t>T mesure le coût nécessaire pour maintenir l’ordre juridique : complexité procédurale, charge institutionnelle, délais.</w:t>
      </w:r>
    </w:p>
    <w:p>
      <w:pPr>
        <w:spacing w:line="240" w:lineRule="auto" w:after="0" w:before="0"/>
        <w:ind w:right="0" w:left="0"/>
      </w:pPr>
      <w:r>
        <w:rPr>
          <w:rFonts w:ascii="Arial" w:hAnsi="Arial" w:cs="Arial" w:eastAsia="Arial"/>
          <w:color w:val="252525"/>
          <w:sz w:val="51"/>
        </w:rPr>
        <w:t>Proxy minimal : effort proportionné au volume de contentieux et à la complexité sociale.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σ — Bruit normatif</w:t>
      </w:r>
    </w:p>
    <w:p>
      <w:pPr>
        <w:spacing w:line="240" w:lineRule="auto" w:after="0" w:before="0"/>
        <w:ind w:right="0" w:left="0"/>
      </w:pPr>
      <w:r>
        <w:rPr>
          <w:rFonts w:ascii="Arial" w:hAnsi="Arial" w:cs="Arial" w:eastAsia="Arial"/>
          <w:color w:val="252525"/>
          <w:sz w:val="51"/>
        </w:rPr>
        <w:t>σ mesure les perturbations non structurées : contradictions normatives, insécurité juridique, décisions imprévisibles.</w:t>
      </w:r>
    </w:p>
    <w:p>
      <w:pPr>
        <w:spacing w:line="240" w:lineRule="auto" w:after="0" w:before="0"/>
        <w:ind w:right="0" w:left="0"/>
      </w:pPr>
      <w:r>
        <w:rPr>
          <w:rFonts w:ascii="Arial" w:hAnsi="Arial" w:cs="Arial" w:eastAsia="Arial"/>
          <w:color w:val="252525"/>
          <w:sz w:val="51"/>
        </w:rPr>
        <w:t>Proxy minimal : variabilité des décisions non expliquée par l’évolution du droit.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3. Évaluation des termes dans un système juridique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stable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β</w:t>
      </w:r>
    </w:p>
    <w:p>
      <w:pPr>
        <w:spacing w:line="240" w:lineRule="auto" w:after="0" w:before="0"/>
        <w:ind w:right="0" w:left="0"/>
      </w:pPr>
      <w:r>
        <w:rPr>
          <w:rFonts w:ascii="Arial" w:hAnsi="Arial" w:cs="Arial" w:eastAsia="Arial"/>
          <w:color w:val="252525"/>
          <w:sz w:val="51"/>
        </w:rPr>
        <w:t>Les principes fondamentaux sont clairs et hiérarchisés. Les normes nouvelles s’insèrent dans un cadre lisible. β est élevé.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ΔΦ</w:t>
      </w:r>
    </w:p>
    <w:p>
      <w:pPr>
        <w:spacing w:line="240" w:lineRule="auto" w:after="0" w:before="0"/>
        <w:ind w:right="0" w:left="0"/>
      </w:pPr>
      <w:r>
        <w:rPr>
          <w:rFonts w:ascii="Arial" w:hAnsi="Arial" w:cs="Arial" w:eastAsia="Arial"/>
          <w:color w:val="252525"/>
          <w:sz w:val="51"/>
        </w:rPr>
        <w:t>Les décisions judiciaires et administratives s’appuient de manière continue sur les textes et la jurisprudence existante. ΔΦ est élevé.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w:t>
      </w:r>
    </w:p>
    <w:p>
      <w:pPr>
        <w:spacing w:line="240" w:lineRule="auto" w:after="0" w:before="0"/>
        <w:ind w:right="0" w:left="0"/>
      </w:pPr>
      <w:r>
        <w:rPr>
          <w:rFonts w:ascii="Arial" w:hAnsi="Arial" w:cs="Arial" w:eastAsia="Arial"/>
          <w:color w:val="252525"/>
          <w:sz w:val="51"/>
        </w:rPr>
        <w:t>La complexité procédurale est réelle mais fonctionnelle. Les délais et coûts restent maîtrisés relativement aux enjeux. T est modéré.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σ</w:t>
      </w:r>
    </w:p>
    <w:p>
      <w:pPr>
        <w:spacing w:line="240" w:lineRule="auto" w:after="0" w:before="0"/>
        <w:ind w:right="0" w:left="0"/>
      </w:pPr>
      <w:r>
        <w:rPr>
          <w:rFonts w:ascii="Arial" w:hAnsi="Arial" w:cs="Arial" w:eastAsia="Arial"/>
          <w:color w:val="252525"/>
          <w:sz w:val="51"/>
        </w:rPr>
        <w:t>Les divergences d’interprétation existent mais restent contenues et corrigées par les mécanismes de recours. σ est faible.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4. Calcul qualitatif de S et prédiction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Avec β élevé, ΔΦ élevé, T modéré et σ faible, on obtient :</w:t>
      </w:r>
    </w:p>
    <w:p>
      <w:pPr>
        <w:spacing w:line="240" w:lineRule="auto" w:after="0" w:before="0"/>
        <w:ind w:right="0" w:left="0"/>
      </w:pPr>
      <w:r>
        <w:rPr>
          <w:rFonts w:ascii="Arial" w:hAnsi="Arial" w:cs="Arial" w:eastAsia="Arial"/>
          <w:color w:val="252525"/>
          <w:sz w:val="51"/>
        </w:rPr>
        <w:t>S_juridique_stable &gt; Scrit.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loi prédit un ordre juridique fonctionnel, caractérisé par prévisibilité et applicabilité durables.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5. Critères observables de validation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cas est concordant si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les règles sont appliquées de manière prévisible sur Δt,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les décisions sont majoritairement traçables aux normes existantes,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les coûts et délais de justice restent proportionnés,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4. le calcul de S place durablement le système au-</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dessus du seuil critique.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6. Conditions d’invalidation explicites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cas invalide la loi si l’on observe, sans rupture sociale majeure non modélisée :</w:t>
      </w:r>
    </w:p>
    <w:p>
      <w:pPr>
        <w:spacing w:line="240" w:lineRule="auto" w:after="0" w:before="0"/>
        <w:ind w:right="0" w:left="0"/>
      </w:pPr>
      <w:r>
        <w:rPr>
          <w:rFonts w:ascii="Arial" w:hAnsi="Arial" w:cs="Arial" w:eastAsia="Arial"/>
          <w:color w:val="252525"/>
          <w:sz w:val="51"/>
        </w:rPr>
        <w:t>A. un ordre juridique stable alors que S &lt; Scrit,</w:t>
      </w:r>
    </w:p>
    <w:p>
      <w:pPr>
        <w:spacing w:line="240" w:lineRule="auto" w:after="0" w:before="0"/>
        <w:ind w:right="0" w:left="0"/>
      </w:pPr>
      <w:r>
        <w:rPr>
          <w:rFonts w:ascii="Arial" w:hAnsi="Arial" w:cs="Arial" w:eastAsia="Arial"/>
          <w:color w:val="252525"/>
          <w:sz w:val="51"/>
        </w:rPr>
        <w:t>ou</w:t>
      </w:r>
    </w:p>
    <w:p>
      <w:pPr>
        <w:spacing w:line="240" w:lineRule="auto" w:after="0" w:before="0"/>
        <w:ind w:right="0" w:left="0"/>
      </w:pPr>
      <w:r>
        <w:rPr>
          <w:rFonts w:ascii="Arial" w:hAnsi="Arial" w:cs="Arial" w:eastAsia="Arial"/>
          <w:color w:val="252525"/>
          <w:sz w:val="51"/>
        </w:rPr>
        <w:t>B. une imprévisibilité normative persistante alors que S &gt; Scrit.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7. Lecture scientifique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cas montre que la stabilité juridique n’est pas une question d’idéologie, mais un rapport mesurable entre direction normative, continuité d’application, coût de maintien institutionnel et bruit interprétatif. La métrique S formalise cette cohérence du droit.</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Cas 68 — Système juridique fragmenté ou instable (perte de cohérence normative)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0. Objet du test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Tester si la métrique</w:t>
      </w:r>
    </w:p>
    <w:p>
      <w:pPr>
        <w:spacing w:line="240" w:lineRule="auto" w:after="0" w:before="0"/>
        <w:ind w:right="0" w:left="0"/>
      </w:pPr>
      <w:r>
        <w:rPr>
          <w:rFonts w:ascii="Arial" w:hAnsi="Arial" w:cs="Arial" w:eastAsia="Arial"/>
          <w:color w:val="252525"/>
          <w:sz w:val="51"/>
        </w:rPr>
        <w:t>S = (β × ΔΦ) / (T × σ)</w:t>
      </w:r>
    </w:p>
    <w:p>
      <w:pPr>
        <w:spacing w:line="240" w:lineRule="auto" w:after="0" w:before="0"/>
        <w:ind w:right="0" w:left="0"/>
      </w:pPr>
      <w:r>
        <w:rPr>
          <w:rFonts w:ascii="Arial" w:hAnsi="Arial" w:cs="Arial" w:eastAsia="Arial"/>
          <w:color w:val="252525"/>
          <w:sz w:val="51"/>
        </w:rPr>
        <w:t>détecte correctement la transition d’un système juridique fonctionnel vers un régime instable, lorsque la production normative, l’interprétation et l’application cessent d’être cohérentes, sans modifier les définitions ni le seuil critique.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Délimitation du système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Système : système juridique formel comparable à celui du Cas 67, observé dans une phase d’instabilité prolongée.</w:t>
      </w:r>
    </w:p>
    <w:p>
      <w:pPr>
        <w:spacing w:line="240" w:lineRule="auto" w:after="0" w:before="0"/>
        <w:ind w:right="0" w:left="0"/>
      </w:pPr>
      <w:r>
        <w:rPr>
          <w:rFonts w:ascii="Arial" w:hAnsi="Arial" w:cs="Arial" w:eastAsia="Arial"/>
          <w:color w:val="252525"/>
          <w:sz w:val="51"/>
        </w:rPr>
        <w:t xml:space="preserve">Frontières : corpus de normes écrites, jurisprudence, institutions d’application, procédures,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inchangés formellement mais devenus contradictoires ou surchargés.</w:t>
      </w:r>
    </w:p>
    <w:p>
      <w:pPr>
        <w:spacing w:line="240" w:lineRule="auto" w:after="0" w:before="0"/>
        <w:ind w:right="0" w:left="0"/>
      </w:pPr>
      <w:r>
        <w:rPr>
          <w:rFonts w:ascii="Arial" w:hAnsi="Arial" w:cs="Arial" w:eastAsia="Arial"/>
          <w:color w:val="252525"/>
          <w:sz w:val="51"/>
        </w:rPr>
        <w:t>Environnement : transformations sociales rapides, inflation normative, conflits de compétences, intégrés explicitement dans σ.</w:t>
      </w:r>
    </w:p>
    <w:p>
      <w:pPr>
        <w:spacing w:line="240" w:lineRule="auto" w:after="0" w:before="0"/>
        <w:ind w:right="0" w:left="0"/>
      </w:pPr>
      <w:r>
        <w:rPr>
          <w:rFonts w:ascii="Arial" w:hAnsi="Arial" w:cs="Arial" w:eastAsia="Arial"/>
          <w:color w:val="252525"/>
          <w:sz w:val="51"/>
        </w:rPr>
        <w:t>Fenêtre d’observation Δt : plusieurs cycles normatifs montrant une accumulation de contradictions et d’imprévisibilité.</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Définitions opératoires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Les définitions de β, ΔΦ, T et σ sont strictement identiques à celles du Cas 67.</w:t>
      </w:r>
    </w:p>
    <w:p>
      <w:pPr>
        <w:spacing w:line="240" w:lineRule="auto" w:after="0" w:before="0"/>
        <w:ind w:right="0" w:left="0"/>
      </w:pPr>
      <w:r>
        <w:rPr>
          <w:rFonts w:ascii="Arial" w:hAnsi="Arial" w:cs="Arial" w:eastAsia="Arial"/>
          <w:color w:val="252525"/>
          <w:sz w:val="51"/>
        </w:rPr>
        <w:t>Aucune redéfinition ni recalibrage n’est autorisé.</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Évaluation des termes dans un régime normatif instable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β — Direction interne</w:t>
      </w:r>
    </w:p>
    <w:p>
      <w:pPr>
        <w:spacing w:line="240" w:lineRule="auto" w:after="0" w:before="0"/>
        <w:ind w:right="0" w:left="0"/>
      </w:pPr>
      <w:r>
        <w:rPr>
          <w:rFonts w:ascii="Arial" w:hAnsi="Arial" w:cs="Arial" w:eastAsia="Arial"/>
          <w:color w:val="252525"/>
          <w:sz w:val="51"/>
        </w:rPr>
        <w:t>Les principes directeurs deviennent flous ou concurrents.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Les normes nouvelles ne s’insèrent plus clairement dans une hiérarchie lisible.</w:t>
      </w:r>
    </w:p>
    <w:p>
      <w:pPr>
        <w:spacing w:line="240" w:lineRule="auto" w:after="0" w:before="0"/>
        <w:ind w:right="0" w:left="0"/>
      </w:pPr>
      <w:r>
        <w:rPr>
          <w:rFonts w:ascii="Arial" w:hAnsi="Arial" w:cs="Arial" w:eastAsia="Arial"/>
          <w:color w:val="252525"/>
          <w:sz w:val="51"/>
        </w:rPr>
        <w:t>Les objectifs du droit (prévisibilité, applicabilité) ne sont plus explicitement priorisés.</w:t>
      </w:r>
    </w:p>
    <w:p>
      <w:pPr>
        <w:spacing w:line="240" w:lineRule="auto" w:after="0" w:before="0"/>
        <w:ind w:right="0" w:left="0"/>
      </w:pPr>
      <w:r>
        <w:rPr>
          <w:rFonts w:ascii="Arial" w:hAnsi="Arial" w:cs="Arial" w:eastAsia="Arial"/>
          <w:color w:val="252525"/>
          <w:sz w:val="51"/>
        </w:rPr>
        <w:t>β diminue.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ΔΦ — Flux cohérent de transformation</w:t>
      </w:r>
    </w:p>
    <w:p>
      <w:pPr>
        <w:spacing w:line="240" w:lineRule="auto" w:after="0" w:before="0"/>
        <w:ind w:right="0" w:left="0"/>
      </w:pPr>
      <w:r>
        <w:rPr>
          <w:rFonts w:ascii="Arial" w:hAnsi="Arial" w:cs="Arial" w:eastAsia="Arial"/>
          <w:color w:val="252525"/>
          <w:sz w:val="51"/>
        </w:rPr>
        <w:t>La continuité entre textes, interprétations et décisions se rompt.</w:t>
      </w:r>
    </w:p>
    <w:p>
      <w:pPr>
        <w:spacing w:line="240" w:lineRule="auto" w:after="0" w:before="0"/>
        <w:ind w:right="0" w:left="0"/>
      </w:pPr>
      <w:r>
        <w:rPr>
          <w:rFonts w:ascii="Arial" w:hAnsi="Arial" w:cs="Arial" w:eastAsia="Arial"/>
          <w:color w:val="252525"/>
          <w:sz w:val="51"/>
        </w:rPr>
        <w:t>Des jurisprudences divergentes persistent sans mécanisme de stabilisation.</w:t>
      </w:r>
    </w:p>
    <w:p>
      <w:pPr>
        <w:spacing w:line="240" w:lineRule="auto" w:after="0" w:before="0"/>
        <w:ind w:right="0" w:left="0"/>
      </w:pPr>
      <w:r>
        <w:rPr>
          <w:rFonts w:ascii="Arial" w:hAnsi="Arial" w:cs="Arial" w:eastAsia="Arial"/>
          <w:color w:val="252525"/>
          <w:sz w:val="51"/>
        </w:rPr>
        <w:t>Les états successifs du système juridique ne s’enchaînent plus de manière fonctionnelle.</w:t>
      </w:r>
    </w:p>
    <w:p>
      <w:pPr>
        <w:spacing w:line="240" w:lineRule="auto" w:after="0" w:before="0"/>
        <w:ind w:right="0" w:left="0"/>
      </w:pPr>
      <w:r>
        <w:rPr>
          <w:rFonts w:ascii="Arial" w:hAnsi="Arial" w:cs="Arial" w:eastAsia="Arial"/>
          <w:color w:val="252525"/>
          <w:sz w:val="51"/>
        </w:rPr>
        <w:t>ΔΦ chute fortement.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 — Tension de maintien</w:t>
      </w:r>
    </w:p>
    <w:p>
      <w:pPr>
        <w:spacing w:line="240" w:lineRule="auto" w:after="0" w:before="0"/>
        <w:ind w:right="0" w:left="0"/>
      </w:pPr>
      <w:r>
        <w:rPr>
          <w:rFonts w:ascii="Arial" w:hAnsi="Arial" w:cs="Arial" w:eastAsia="Arial"/>
          <w:color w:val="252525"/>
          <w:sz w:val="51"/>
        </w:rPr>
        <w:t>Les coûts institutionnels explosent : complexité procédurale croissante, délais excessifs, empilement de normes correctrices.</w:t>
      </w:r>
    </w:p>
    <w:p>
      <w:pPr>
        <w:spacing w:line="240" w:lineRule="auto" w:after="0" w:before="0"/>
        <w:ind w:right="0" w:left="0"/>
      </w:pPr>
      <w:r>
        <w:rPr>
          <w:rFonts w:ascii="Arial" w:hAnsi="Arial" w:cs="Arial" w:eastAsia="Arial"/>
          <w:color w:val="252525"/>
          <w:sz w:val="51"/>
        </w:rPr>
        <w:t>Ces efforts ne restaurent pas la lisibilité du droit.</w:t>
      </w:r>
    </w:p>
    <w:p>
      <w:pPr>
        <w:spacing w:line="240" w:lineRule="auto" w:after="0" w:before="0"/>
        <w:ind w:right="0" w:left="0"/>
      </w:pPr>
      <w:r>
        <w:rPr>
          <w:rFonts w:ascii="Arial" w:hAnsi="Arial" w:cs="Arial" w:eastAsia="Arial"/>
          <w:color w:val="252525"/>
          <w:sz w:val="51"/>
        </w:rPr>
        <w:t>T devient élevé et instable.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σ — Bruit normatif</w:t>
      </w:r>
    </w:p>
    <w:p>
      <w:pPr>
        <w:spacing w:line="240" w:lineRule="auto" w:after="0" w:before="0"/>
        <w:ind w:right="0" w:left="0"/>
      </w:pPr>
      <w:r>
        <w:rPr>
          <w:rFonts w:ascii="Arial" w:hAnsi="Arial" w:cs="Arial" w:eastAsia="Arial"/>
          <w:color w:val="252525"/>
          <w:sz w:val="51"/>
        </w:rPr>
        <w:t>Les contradictions, revirements imprévisibles et incertitudes juridiques dominent.</w:t>
      </w:r>
    </w:p>
    <w:p>
      <w:pPr>
        <w:spacing w:line="240" w:lineRule="auto" w:after="0" w:before="0"/>
        <w:ind w:right="0" w:left="0"/>
      </w:pPr>
      <w:r>
        <w:rPr>
          <w:rFonts w:ascii="Arial" w:hAnsi="Arial" w:cs="Arial" w:eastAsia="Arial"/>
          <w:color w:val="252525"/>
          <w:sz w:val="51"/>
        </w:rPr>
        <w:t xml:space="preserve">Le signal normatif est noyé dans des interprétations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concurrentes.</w:t>
      </w:r>
    </w:p>
    <w:p>
      <w:pPr>
        <w:spacing w:line="240" w:lineRule="auto" w:after="0" w:before="0"/>
        <w:ind w:right="0" w:left="0"/>
      </w:pPr>
      <w:r>
        <w:rPr>
          <w:rFonts w:ascii="Arial" w:hAnsi="Arial" w:cs="Arial" w:eastAsia="Arial"/>
          <w:color w:val="252525"/>
          <w:sz w:val="51"/>
        </w:rPr>
        <w:t>σ augmente durablement.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4. Calcul qualitatif de S et prédiction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Avec β faible, ΔΦ faible, T élevé et σ élevé, on obtient :</w:t>
      </w:r>
    </w:p>
    <w:p>
      <w:pPr>
        <w:spacing w:line="240" w:lineRule="auto" w:after="0" w:before="0"/>
        <w:ind w:right="0" w:left="0"/>
      </w:pPr>
      <w:r>
        <w:rPr>
          <w:rFonts w:ascii="Arial" w:hAnsi="Arial" w:cs="Arial" w:eastAsia="Arial"/>
          <w:color w:val="252525"/>
          <w:sz w:val="51"/>
        </w:rPr>
        <w:t>S_juridique_instable &lt; Scrit.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loi prédit une perte durable de cohérence normative, se traduisant par insécurité juridique, inapplicabilité pratique et défiance des acteurs.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5. Critères observables de validation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cas est concordant si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des contradictions normatives persistent sans résolution hiérarchique,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2. les décisions deviennent imprévisibles pour des situations comparables,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les coûts et délais augmentent sans amélioration de la lisibilité,</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4. le calcul de S place durablement le système sous le seuil critique.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6. Conditions d’invalidation explicites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cas invalide la loi si l’on observe, sans rupture sociale majeure non modélisée :</w:t>
      </w:r>
    </w:p>
    <w:p>
      <w:pPr>
        <w:spacing w:line="240" w:lineRule="auto" w:after="0" w:before="0"/>
        <w:ind w:right="0" w:left="0"/>
      </w:pPr>
      <w:r>
        <w:rPr>
          <w:rFonts w:ascii="Arial" w:hAnsi="Arial" w:cs="Arial" w:eastAsia="Arial"/>
          <w:color w:val="252525"/>
          <w:sz w:val="51"/>
        </w:rPr>
        <w:t>A. un système juridique durablement prévisible alors que S &lt; Scrit,</w:t>
      </w:r>
    </w:p>
    <w:p>
      <w:pPr>
        <w:spacing w:line="240" w:lineRule="auto" w:after="0" w:before="0"/>
        <w:ind w:right="0" w:left="0"/>
      </w:pPr>
      <w:r>
        <w:rPr>
          <w:rFonts w:ascii="Arial" w:hAnsi="Arial" w:cs="Arial" w:eastAsia="Arial"/>
          <w:color w:val="252525"/>
          <w:sz w:val="51"/>
        </w:rPr>
        <w:t>ou</w:t>
      </w:r>
    </w:p>
    <w:p>
      <w:pPr>
        <w:spacing w:line="240" w:lineRule="auto" w:after="0" w:before="0"/>
        <w:ind w:right="0" w:left="0"/>
      </w:pPr>
      <w:r>
        <w:rPr>
          <w:rFonts w:ascii="Arial" w:hAnsi="Arial" w:cs="Arial" w:eastAsia="Arial"/>
          <w:color w:val="252525"/>
          <w:sz w:val="51"/>
        </w:rPr>
        <w:t>B. une instabilité normative persistante alors que S &gt; Scrit.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7. Lecture scientifique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Ce cas complète le Cas </w:t>
      </w:r>
      <w:r>
        <w:rPr>
          <w:rFonts w:ascii="Arial" w:hAnsi="Arial" w:cs="Arial" w:eastAsia="Arial"/>
          <w:color w:val="252525"/>
          <w:sz w:val="51"/>
        </w:rPr>
        <w:t>67 en</w:t>
      </w:r>
      <w:r>
        <w:rPr>
          <w:rFonts w:ascii="Arial" w:hAnsi="Arial" w:cs="Arial" w:eastAsia="Arial"/>
          <w:color w:val="252525"/>
          <w:sz w:val="51"/>
        </w:rPr>
        <w:t xml:space="preserve"> montrant que l’instabilité juridique n’est pas seulement liée au changement social, mais à un déséquilibre structurel mesurable où la direction normative et la continuité d’application deviennent insuffisantes face à la tension institutionnelle et au bruit interprétatif. Le passage durable sous Scrit formalise cette perte de cohérence du droit.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Cas 69 — Système médiatique cohérent et fiable (écosystème informationnel stable)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0. Objet du test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Tester si la métrique</w:t>
      </w:r>
    </w:p>
    <w:p>
      <w:pPr>
        <w:spacing w:line="240" w:lineRule="auto" w:after="0" w:before="0"/>
        <w:ind w:right="0" w:left="0"/>
      </w:pPr>
      <w:r>
        <w:rPr>
          <w:rFonts w:ascii="Arial" w:hAnsi="Arial" w:cs="Arial" w:eastAsia="Arial"/>
          <w:color w:val="252525"/>
          <w:sz w:val="51"/>
        </w:rPr>
        <w:t>S = (β × ΔΦ) / (T × σ)</w:t>
      </w:r>
    </w:p>
    <w:p>
      <w:pPr>
        <w:spacing w:line="240" w:lineRule="auto" w:after="0" w:before="0"/>
        <w:ind w:right="0" w:left="0"/>
      </w:pPr>
      <w:r>
        <w:rPr>
          <w:rFonts w:ascii="Arial" w:hAnsi="Arial" w:cs="Arial" w:eastAsia="Arial"/>
          <w:color w:val="252525"/>
          <w:sz w:val="51"/>
        </w:rPr>
        <w:t xml:space="preserve">caractérise correctement la stabilité d’un système médiatique, lorsque la production, la circulation et la vérification de l’information assurent une compréhension collective durable, sans jugement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sur les opinions exprimées.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Délimitation du système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Système : écosystème médiatique structuré (exemples opératoires : rédaction journalistique, réseau de médias coordonnés, plateforme d’information avec modération éditoriale).</w:t>
      </w:r>
    </w:p>
    <w:p>
      <w:pPr>
        <w:spacing w:line="240" w:lineRule="auto" w:after="0" w:before="0"/>
        <w:ind w:right="0" w:left="0"/>
      </w:pPr>
      <w:r>
        <w:rPr>
          <w:rFonts w:ascii="Arial" w:hAnsi="Arial" w:cs="Arial" w:eastAsia="Arial"/>
          <w:color w:val="252525"/>
          <w:sz w:val="51"/>
        </w:rPr>
        <w:t>Frontières : producteurs de contenus, chaînes de validation éditoriale, mécanismes de diffusion, dispositifs de correction et de rectification.</w:t>
      </w:r>
    </w:p>
    <w:p>
      <w:pPr>
        <w:spacing w:line="240" w:lineRule="auto" w:after="0" w:before="0"/>
        <w:ind w:right="0" w:left="0"/>
      </w:pPr>
      <w:r>
        <w:rPr>
          <w:rFonts w:ascii="Arial" w:hAnsi="Arial" w:cs="Arial" w:eastAsia="Arial"/>
          <w:color w:val="252525"/>
          <w:sz w:val="51"/>
        </w:rPr>
        <w:t>Environnement : actualité et événements externes variables, intégrés explicitement dans σ lorsqu’ils introduisent de l’incertitude.</w:t>
      </w:r>
    </w:p>
    <w:p>
      <w:pPr>
        <w:spacing w:line="240" w:lineRule="auto" w:after="0" w:before="0"/>
        <w:ind w:right="0" w:left="0"/>
      </w:pPr>
      <w:r>
        <w:rPr>
          <w:rFonts w:ascii="Arial" w:hAnsi="Arial" w:cs="Arial" w:eastAsia="Arial"/>
          <w:color w:val="252525"/>
          <w:sz w:val="51"/>
        </w:rPr>
        <w:t>Fenêtre d’observation Δt : plusieurs cycles d’information complets (collecte → vérification → publication → correction éventuelle).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Définitions opératoires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Les définitions de β, ΔΦ, T et σ sont identiques à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celles établies précédemment, adaptées à l’échelle informationnelle médiatique.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β — Direction interne</w:t>
      </w:r>
    </w:p>
    <w:p>
      <w:pPr>
        <w:spacing w:line="240" w:lineRule="auto" w:after="0" w:before="0"/>
        <w:ind w:right="0" w:left="0"/>
      </w:pPr>
      <w:r>
        <w:rPr>
          <w:rFonts w:ascii="Arial" w:hAnsi="Arial" w:cs="Arial" w:eastAsia="Arial"/>
          <w:color w:val="252525"/>
          <w:sz w:val="51"/>
        </w:rPr>
        <w:t>β mesure l’existence d’une orientation éditoriale explicite et stable : informer de manière fiable et vérifiable.</w:t>
      </w:r>
    </w:p>
    <w:p>
      <w:pPr>
        <w:spacing w:line="240" w:lineRule="auto" w:after="0" w:before="0"/>
        <w:ind w:right="0" w:left="0"/>
      </w:pPr>
      <w:r>
        <w:rPr>
          <w:rFonts w:ascii="Arial" w:hAnsi="Arial" w:cs="Arial" w:eastAsia="Arial"/>
          <w:color w:val="252525"/>
          <w:sz w:val="51"/>
        </w:rPr>
        <w:t>Proxy minimal : cohérence entre charte éditoriale, pratiques de vérification et décisions de publication.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ΔΦ — Flux cohérent de transformation</w:t>
      </w:r>
    </w:p>
    <w:p>
      <w:pPr>
        <w:spacing w:line="240" w:lineRule="auto" w:after="0" w:before="0"/>
        <w:ind w:right="0" w:left="0"/>
      </w:pPr>
      <w:r>
        <w:rPr>
          <w:rFonts w:ascii="Arial" w:hAnsi="Arial" w:cs="Arial" w:eastAsia="Arial"/>
          <w:color w:val="252525"/>
          <w:sz w:val="51"/>
        </w:rPr>
        <w:t>ΔΦ mesure la continuité entre faits observés, traitements éditoriaux et contenus diffusés.</w:t>
      </w:r>
    </w:p>
    <w:p>
      <w:pPr>
        <w:spacing w:line="240" w:lineRule="auto" w:after="0" w:before="0"/>
        <w:ind w:right="0" w:left="0"/>
      </w:pPr>
      <w:r>
        <w:rPr>
          <w:rFonts w:ascii="Arial" w:hAnsi="Arial" w:cs="Arial" w:eastAsia="Arial"/>
          <w:color w:val="252525"/>
          <w:sz w:val="51"/>
        </w:rPr>
        <w:t>Proxy minimal : traçabilité des sources, cohérence temporelle des récits, intégration explicite des corrections.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 — Tension de maintien</w:t>
      </w:r>
    </w:p>
    <w:p>
      <w:pPr>
        <w:spacing w:line="240" w:lineRule="auto" w:after="0" w:before="0"/>
        <w:ind w:right="0" w:left="0"/>
      </w:pPr>
      <w:r>
        <w:rPr>
          <w:rFonts w:ascii="Arial" w:hAnsi="Arial" w:cs="Arial" w:eastAsia="Arial"/>
          <w:color w:val="252525"/>
          <w:sz w:val="51"/>
        </w:rPr>
        <w:t>T mesure l’effort nécessaire pour maintenir la fiabilité : vérification, hiérarchisation de l’information, gestion de l’urgence.</w:t>
      </w:r>
    </w:p>
    <w:p>
      <w:pPr>
        <w:spacing w:line="240" w:lineRule="auto" w:after="0" w:before="0"/>
        <w:ind w:right="0" w:left="0"/>
      </w:pPr>
      <w:r>
        <w:rPr>
          <w:rFonts w:ascii="Arial" w:hAnsi="Arial" w:cs="Arial" w:eastAsia="Arial"/>
          <w:color w:val="252525"/>
          <w:sz w:val="51"/>
        </w:rPr>
        <w:t>Proxy minimal : ressources mobilisées proportionnées au volume et à la complexité de l’actualité.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σ — Bruit informationnel</w:t>
      </w:r>
    </w:p>
    <w:p>
      <w:pPr>
        <w:spacing w:line="240" w:lineRule="auto" w:after="0" w:before="0"/>
        <w:ind w:right="0" w:left="0"/>
      </w:pPr>
      <w:r>
        <w:rPr>
          <w:rFonts w:ascii="Arial" w:hAnsi="Arial" w:cs="Arial" w:eastAsia="Arial"/>
          <w:color w:val="252525"/>
          <w:sz w:val="51"/>
        </w:rPr>
        <w:t xml:space="preserve">σ mesure les perturbations non structurées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rumeurs, désinformation, amplification émotionnelle non contrôlée.</w:t>
      </w:r>
    </w:p>
    <w:p>
      <w:pPr>
        <w:spacing w:line="240" w:lineRule="auto" w:after="0" w:before="0"/>
        <w:ind w:right="0" w:left="0"/>
      </w:pPr>
      <w:r>
        <w:rPr>
          <w:rFonts w:ascii="Arial" w:hAnsi="Arial" w:cs="Arial" w:eastAsia="Arial"/>
          <w:color w:val="252525"/>
          <w:sz w:val="51"/>
        </w:rPr>
        <w:t>Proxy minimal : proportion d’informations non vérifiées ou rectifiées a posteriori.</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Évaluation des termes dans un système médiatique fiable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β</w:t>
      </w:r>
    </w:p>
    <w:p>
      <w:pPr>
        <w:spacing w:line="240" w:lineRule="auto" w:after="0" w:before="0"/>
        <w:ind w:right="0" w:left="0"/>
      </w:pPr>
      <w:r>
        <w:rPr>
          <w:rFonts w:ascii="Arial" w:hAnsi="Arial" w:cs="Arial" w:eastAsia="Arial"/>
          <w:color w:val="252525"/>
          <w:sz w:val="51"/>
        </w:rPr>
        <w:t>La mission d’information est claire et priorisée. Les choix éditoriaux convergent vers la fiabilité plutôt que la viralité. β est élevé.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ΔΦ</w:t>
      </w:r>
    </w:p>
    <w:p>
      <w:pPr>
        <w:spacing w:line="240" w:lineRule="auto" w:after="0" w:before="0"/>
        <w:ind w:right="0" w:left="0"/>
      </w:pPr>
      <w:r>
        <w:rPr>
          <w:rFonts w:ascii="Arial" w:hAnsi="Arial" w:cs="Arial" w:eastAsia="Arial"/>
          <w:color w:val="252525"/>
          <w:sz w:val="51"/>
        </w:rPr>
        <w:t>Les contenus publiés découlent de faits établis, avec continuité et corrections explicites en cas d’erreur. ΔΦ est élevé.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w:t>
      </w:r>
    </w:p>
    <w:p>
      <w:pPr>
        <w:spacing w:line="240" w:lineRule="auto" w:after="0" w:before="0"/>
        <w:ind w:right="0" w:left="0"/>
      </w:pPr>
      <w:r>
        <w:rPr>
          <w:rFonts w:ascii="Arial" w:hAnsi="Arial" w:cs="Arial" w:eastAsia="Arial"/>
          <w:color w:val="252525"/>
          <w:sz w:val="51"/>
        </w:rPr>
        <w:t>La pression de l’actualité impose un effort réel, mais celui-ci reste maîtrisé par des processus éditoriaux robustes. T est modéré.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σ</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Les rumeurs et erreurs existent mais sont détectées et corrigées sans propagation massive. σ est faible.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4. Calcul qualitatif de S et prédiction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Avec β élevé, ΔΦ élevé, T modéré et σ faible, on obtient :</w:t>
      </w:r>
    </w:p>
    <w:p>
      <w:pPr>
        <w:spacing w:line="240" w:lineRule="auto" w:after="0" w:before="0"/>
        <w:ind w:right="0" w:left="0"/>
      </w:pPr>
      <w:r>
        <w:rPr>
          <w:rFonts w:ascii="Arial" w:hAnsi="Arial" w:cs="Arial" w:eastAsia="Arial"/>
          <w:color w:val="252525"/>
          <w:sz w:val="51"/>
        </w:rPr>
        <w:t>S_média_fiable &gt; Scrit.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loi prédit un écosystème informationnel stable, permettant une compréhension collective cohérente malgré la complexité des événements.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5. Critères observables de validation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cas est concordant si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les informations diffusées sont majoritairement exactes et rectifiées en cas d’erreur,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2. les récits évoluent de manière cumulative plutôt que contradictoire,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les efforts de vérification restent proportionnés,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4. le calcul de S place durablement le système au-dessus du seuil critique.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6. Conditions d’invalidation explicites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cas invalide la loi si l’on observe, sans perturbation externe majeure non modélisée :</w:t>
      </w:r>
    </w:p>
    <w:p>
      <w:pPr>
        <w:spacing w:line="240" w:lineRule="auto" w:after="0" w:before="0"/>
        <w:ind w:right="0" w:left="0"/>
      </w:pPr>
      <w:r>
        <w:rPr>
          <w:rFonts w:ascii="Arial" w:hAnsi="Arial" w:cs="Arial" w:eastAsia="Arial"/>
          <w:color w:val="252525"/>
          <w:sz w:val="51"/>
        </w:rPr>
        <w:t>A. un système médiatique fiable et cumulatif alors que S &lt; Scrit,</w:t>
      </w:r>
    </w:p>
    <w:p>
      <w:pPr>
        <w:spacing w:line="240" w:lineRule="auto" w:after="0" w:before="0"/>
        <w:ind w:right="0" w:left="0"/>
      </w:pPr>
      <w:r>
        <w:rPr>
          <w:rFonts w:ascii="Arial" w:hAnsi="Arial" w:cs="Arial" w:eastAsia="Arial"/>
          <w:color w:val="252525"/>
          <w:sz w:val="51"/>
        </w:rPr>
        <w:t>ou</w:t>
      </w:r>
    </w:p>
    <w:p>
      <w:pPr>
        <w:spacing w:line="240" w:lineRule="auto" w:after="0" w:before="0"/>
        <w:ind w:right="0" w:left="0"/>
      </w:pPr>
      <w:r>
        <w:rPr>
          <w:rFonts w:ascii="Arial" w:hAnsi="Arial" w:cs="Arial" w:eastAsia="Arial"/>
          <w:color w:val="252525"/>
          <w:sz w:val="51"/>
        </w:rPr>
        <w:t>B. une désinformation persistante alors que S &gt; Scrit.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7. Lecture scientifique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cas montre que la fiabilité médiatique n’est pas une question d’opinion ou de ligne éditoriale, mais un rapport mesurable entre direction informationnelle, continuité du traitement des faits, effort de vérification et bruit. La métrique S formalise cette cohérence de l’écosystème médiatique.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Cas 70 — Système médiatique fragmenté ou désinformationnel (perte de cohérence informationnelle)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0. Objet du test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Tester si la métrique</w:t>
      </w:r>
    </w:p>
    <w:p>
      <w:pPr>
        <w:spacing w:line="240" w:lineRule="auto" w:after="0" w:before="0"/>
        <w:ind w:right="0" w:left="0"/>
      </w:pPr>
      <w:r>
        <w:rPr>
          <w:rFonts w:ascii="Arial" w:hAnsi="Arial" w:cs="Arial" w:eastAsia="Arial"/>
          <w:color w:val="252525"/>
          <w:sz w:val="51"/>
        </w:rPr>
        <w:t>S = (β × ΔΦ) / (T × σ)</w:t>
      </w:r>
    </w:p>
    <w:p>
      <w:pPr>
        <w:spacing w:line="240" w:lineRule="auto" w:after="0" w:before="0"/>
        <w:ind w:right="0" w:left="0"/>
      </w:pPr>
      <w:r>
        <w:rPr>
          <w:rFonts w:ascii="Arial" w:hAnsi="Arial" w:cs="Arial" w:eastAsia="Arial"/>
          <w:color w:val="252525"/>
          <w:sz w:val="51"/>
        </w:rPr>
        <w:t xml:space="preserve">détecte correctement la transition d’un écosystème médiatique fiable vers un régime désinformationnel, lorsque la vérification, la continuité éditoriale et la régulation du bruit cessent d’être opérantes, sans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modifier les définitions ni le seuil critique.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Délimitation du système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Système : écosystème médiatique comparable à celui du Cas 69, observé dans une phase de fragmentation informationnelle.</w:t>
      </w:r>
    </w:p>
    <w:p>
      <w:pPr>
        <w:spacing w:line="240" w:lineRule="auto" w:after="0" w:before="0"/>
        <w:ind w:right="0" w:left="0"/>
      </w:pPr>
      <w:r>
        <w:rPr>
          <w:rFonts w:ascii="Arial" w:hAnsi="Arial" w:cs="Arial" w:eastAsia="Arial"/>
          <w:color w:val="252525"/>
          <w:sz w:val="51"/>
        </w:rPr>
        <w:t>Frontières : producteurs de contenus, plateformes de diffusion, mécanismes éditoriaux affaiblis ou absents, dispositifs de correction non effectifs.</w:t>
      </w:r>
    </w:p>
    <w:p>
      <w:pPr>
        <w:spacing w:line="240" w:lineRule="auto" w:after="0" w:before="0"/>
        <w:ind w:right="0" w:left="0"/>
      </w:pPr>
      <w:r>
        <w:rPr>
          <w:rFonts w:ascii="Arial" w:hAnsi="Arial" w:cs="Arial" w:eastAsia="Arial"/>
          <w:color w:val="252525"/>
          <w:sz w:val="51"/>
        </w:rPr>
        <w:t>Environnement : flux informationnel accéléré, incitations à la viralité, événements externes intégrés explicitement dans σ.</w:t>
      </w:r>
    </w:p>
    <w:p>
      <w:pPr>
        <w:spacing w:line="240" w:lineRule="auto" w:after="0" w:before="0"/>
        <w:ind w:right="0" w:left="0"/>
      </w:pPr>
      <w:r>
        <w:rPr>
          <w:rFonts w:ascii="Arial" w:hAnsi="Arial" w:cs="Arial" w:eastAsia="Arial"/>
          <w:color w:val="252525"/>
          <w:sz w:val="51"/>
        </w:rPr>
        <w:t>Fenêtre d’observation Δt : plusieurs cycles d’information montrant propagation d’erreurs et contradictions persistantes.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Définitions opératoires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Les définitions de β, ΔΦ, T et σ sont strictement identiques à celles du Cas 69.</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Aucune redéfinition ni recalibrage n’est autorisé.</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Évaluation des termes dans un régime désinformationnel</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β — Direction interne</w:t>
      </w:r>
    </w:p>
    <w:p>
      <w:pPr>
        <w:spacing w:line="240" w:lineRule="auto" w:after="0" w:before="0"/>
        <w:ind w:right="0" w:left="0"/>
      </w:pPr>
      <w:r>
        <w:rPr>
          <w:rFonts w:ascii="Arial" w:hAnsi="Arial" w:cs="Arial" w:eastAsia="Arial"/>
          <w:color w:val="252525"/>
          <w:sz w:val="51"/>
        </w:rPr>
        <w:t>La mission d’information devient ambiguë ou subordonnée à d’autres objectifs (audience, engagement, polarisation).</w:t>
      </w:r>
    </w:p>
    <w:p>
      <w:pPr>
        <w:spacing w:line="240" w:lineRule="auto" w:after="0" w:before="0"/>
        <w:ind w:right="0" w:left="0"/>
      </w:pPr>
      <w:r>
        <w:rPr>
          <w:rFonts w:ascii="Arial" w:hAnsi="Arial" w:cs="Arial" w:eastAsia="Arial"/>
          <w:color w:val="252525"/>
          <w:sz w:val="51"/>
        </w:rPr>
        <w:t>Les décisions de publication ne convergent plus vers la fiabilité.</w:t>
      </w:r>
    </w:p>
    <w:p>
      <w:pPr>
        <w:spacing w:line="240" w:lineRule="auto" w:after="0" w:before="0"/>
        <w:ind w:right="0" w:left="0"/>
      </w:pPr>
      <w:r>
        <w:rPr>
          <w:rFonts w:ascii="Arial" w:hAnsi="Arial" w:cs="Arial" w:eastAsia="Arial"/>
          <w:color w:val="252525"/>
          <w:sz w:val="51"/>
        </w:rPr>
        <w:t>β diminue.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ΔΦ — Flux cohérent de transformation</w:t>
      </w:r>
    </w:p>
    <w:p>
      <w:pPr>
        <w:spacing w:line="240" w:lineRule="auto" w:after="0" w:before="0"/>
        <w:ind w:right="0" w:left="0"/>
      </w:pPr>
      <w:r>
        <w:rPr>
          <w:rFonts w:ascii="Arial" w:hAnsi="Arial" w:cs="Arial" w:eastAsia="Arial"/>
          <w:color w:val="252525"/>
          <w:sz w:val="51"/>
        </w:rPr>
        <w:t>Le lien entre faits, traitement éditorial et contenus diffusés se rompt.</w:t>
      </w:r>
    </w:p>
    <w:p>
      <w:pPr>
        <w:spacing w:line="240" w:lineRule="auto" w:after="0" w:before="0"/>
        <w:ind w:right="0" w:left="0"/>
      </w:pPr>
      <w:r>
        <w:rPr>
          <w:rFonts w:ascii="Arial" w:hAnsi="Arial" w:cs="Arial" w:eastAsia="Arial"/>
          <w:color w:val="252525"/>
          <w:sz w:val="51"/>
        </w:rPr>
        <w:t>Les récits se contredisent sans correction cumulative.</w:t>
      </w:r>
    </w:p>
    <w:p>
      <w:pPr>
        <w:spacing w:line="240" w:lineRule="auto" w:after="0" w:before="0"/>
        <w:ind w:right="0" w:left="0"/>
      </w:pPr>
      <w:r>
        <w:rPr>
          <w:rFonts w:ascii="Arial" w:hAnsi="Arial" w:cs="Arial" w:eastAsia="Arial"/>
          <w:color w:val="252525"/>
          <w:sz w:val="51"/>
        </w:rPr>
        <w:t>Les états successifs de l’écosystème informationnel ne s’enchaînent plus de manière fonctionnelle.</w:t>
      </w:r>
    </w:p>
    <w:p>
      <w:pPr>
        <w:spacing w:line="240" w:lineRule="auto" w:after="0" w:before="0"/>
        <w:ind w:right="0" w:left="0"/>
      </w:pPr>
      <w:r>
        <w:rPr>
          <w:rFonts w:ascii="Arial" w:hAnsi="Arial" w:cs="Arial" w:eastAsia="Arial"/>
          <w:color w:val="252525"/>
          <w:sz w:val="51"/>
        </w:rPr>
        <w:t>ΔΦ chute fortement.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 — Tension de maintien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Les efforts de modération et de correction deviennent réactifs, tardifs ou symboliques.</w:t>
      </w:r>
    </w:p>
    <w:p>
      <w:pPr>
        <w:spacing w:line="240" w:lineRule="auto" w:after="0" w:before="0"/>
        <w:ind w:right="0" w:left="0"/>
      </w:pPr>
      <w:r>
        <w:rPr>
          <w:rFonts w:ascii="Arial" w:hAnsi="Arial" w:cs="Arial" w:eastAsia="Arial"/>
          <w:color w:val="252525"/>
          <w:sz w:val="51"/>
        </w:rPr>
        <w:t>Les ressources mobilisées augmentent sans restaurer la cohérence.</w:t>
      </w:r>
    </w:p>
    <w:p>
      <w:pPr>
        <w:spacing w:line="240" w:lineRule="auto" w:after="0" w:before="0"/>
        <w:ind w:right="0" w:left="0"/>
      </w:pPr>
      <w:r>
        <w:rPr>
          <w:rFonts w:ascii="Arial" w:hAnsi="Arial" w:cs="Arial" w:eastAsia="Arial"/>
          <w:color w:val="252525"/>
          <w:sz w:val="51"/>
        </w:rPr>
        <w:t>T devient élevé et instable.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σ — Bruit informationnel</w:t>
      </w:r>
    </w:p>
    <w:p>
      <w:pPr>
        <w:spacing w:line="240" w:lineRule="auto" w:after="0" w:before="0"/>
        <w:ind w:right="0" w:left="0"/>
      </w:pPr>
      <w:r>
        <w:rPr>
          <w:rFonts w:ascii="Arial" w:hAnsi="Arial" w:cs="Arial" w:eastAsia="Arial"/>
          <w:color w:val="252525"/>
          <w:sz w:val="51"/>
        </w:rPr>
        <w:t>Les rumeurs, contenus trompeurs et amplifications émotionnelles dominent.</w:t>
      </w:r>
    </w:p>
    <w:p>
      <w:pPr>
        <w:spacing w:line="240" w:lineRule="auto" w:after="0" w:before="0"/>
        <w:ind w:right="0" w:left="0"/>
      </w:pPr>
      <w:r>
        <w:rPr>
          <w:rFonts w:ascii="Arial" w:hAnsi="Arial" w:cs="Arial" w:eastAsia="Arial"/>
          <w:color w:val="252525"/>
          <w:sz w:val="51"/>
        </w:rPr>
        <w:t>Le bruit se propage plus vite que les mécanismes correctifs.</w:t>
      </w:r>
    </w:p>
    <w:p>
      <w:pPr>
        <w:spacing w:line="240" w:lineRule="auto" w:after="0" w:before="0"/>
        <w:ind w:right="0" w:left="0"/>
      </w:pPr>
      <w:r>
        <w:rPr>
          <w:rFonts w:ascii="Arial" w:hAnsi="Arial" w:cs="Arial" w:eastAsia="Arial"/>
          <w:color w:val="252525"/>
          <w:sz w:val="51"/>
        </w:rPr>
        <w:t>σ augmente durablement.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4. Calcul qualitatif de S et prédiction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Avec β faible, ΔΦ faible, T élevé et σ élevé, on obtient :</w:t>
      </w:r>
    </w:p>
    <w:p>
      <w:pPr>
        <w:spacing w:line="240" w:lineRule="auto" w:after="0" w:before="0"/>
        <w:ind w:right="0" w:left="0"/>
      </w:pPr>
      <w:r>
        <w:rPr>
          <w:rFonts w:ascii="Arial" w:hAnsi="Arial" w:cs="Arial" w:eastAsia="Arial"/>
          <w:color w:val="252525"/>
          <w:sz w:val="51"/>
        </w:rPr>
        <w:t>S_média_fragmenté &lt; Scrit.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loi prédit une perte durable de cohérence informationnelle, caractérisée par désinformation persistante, confusion collective et perte de confiance.</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5. Critères observables de validation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cas est concordant si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des informations fausses ou contradictoires persistent sans correction effective,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les récits évoluent de manière erratique ou opportuniste,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les efforts de vérification augmentent sans stabiliser l’écosystème,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4. le calcul de S place durablement le système sous le seuil critique.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6. Conditions d’invalidation explicites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cas invalide la loi si l’on observe, sans perturbation externe majeure non modélisée :</w:t>
      </w:r>
    </w:p>
    <w:p>
      <w:pPr>
        <w:spacing w:line="240" w:lineRule="auto" w:after="0" w:before="0"/>
        <w:ind w:right="0" w:left="0"/>
      </w:pPr>
      <w:r>
        <w:rPr>
          <w:rFonts w:ascii="Arial" w:hAnsi="Arial" w:cs="Arial" w:eastAsia="Arial"/>
          <w:color w:val="252525"/>
          <w:sz w:val="51"/>
        </w:rPr>
        <w:t>A. un écosystème informationnel fiable alors que S &lt; Scrit,</w:t>
      </w:r>
    </w:p>
    <w:p>
      <w:pPr>
        <w:spacing w:line="240" w:lineRule="auto" w:after="0" w:before="0"/>
        <w:ind w:right="0" w:left="0"/>
      </w:pPr>
      <w:r>
        <w:rPr>
          <w:rFonts w:ascii="Arial" w:hAnsi="Arial" w:cs="Arial" w:eastAsia="Arial"/>
          <w:color w:val="252525"/>
          <w:sz w:val="51"/>
        </w:rPr>
        <w:t>ou</w:t>
      </w:r>
    </w:p>
    <w:p>
      <w:pPr>
        <w:spacing w:line="240" w:lineRule="auto" w:after="0" w:before="0"/>
        <w:ind w:right="0" w:left="0"/>
      </w:pPr>
      <w:r>
        <w:rPr>
          <w:rFonts w:ascii="Arial" w:hAnsi="Arial" w:cs="Arial" w:eastAsia="Arial"/>
          <w:color w:val="252525"/>
          <w:sz w:val="51"/>
        </w:rPr>
        <w:t>B. une désinformation persistante alors que S &gt; Scrit.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7. Lecture scientifique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Ce cas complète le Cas </w:t>
      </w:r>
      <w:r>
        <w:rPr>
          <w:rFonts w:ascii="Arial" w:hAnsi="Arial" w:cs="Arial" w:eastAsia="Arial"/>
          <w:color w:val="252525"/>
          <w:sz w:val="51"/>
        </w:rPr>
        <w:t>69 en</w:t>
      </w:r>
      <w:r>
        <w:rPr>
          <w:rFonts w:ascii="Arial" w:hAnsi="Arial" w:cs="Arial" w:eastAsia="Arial"/>
          <w:color w:val="252525"/>
          <w:sz w:val="51"/>
        </w:rPr>
        <w:t xml:space="preserve"> montrant que la désinformation n’est pas un simple excès de bruit, mais un déséquilibre structurel mesurable où la direction éditoriale et la continuité du traitement des faits deviennent insuffisantes face à la tension de maintien et au bruit. Le passage durable sous Scrit formalise cette perte de cohérence médiatique.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Cas 71 — Système politique démocratique stable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(cohérence institutionnelle représentative)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0. Objet du test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Tester si la métrique</w:t>
      </w:r>
    </w:p>
    <w:p>
      <w:pPr>
        <w:spacing w:line="240" w:lineRule="auto" w:after="0" w:before="0"/>
        <w:ind w:right="0" w:left="0"/>
      </w:pPr>
      <w:r>
        <w:rPr>
          <w:rFonts w:ascii="Arial" w:hAnsi="Arial" w:cs="Arial" w:eastAsia="Arial"/>
          <w:color w:val="252525"/>
          <w:sz w:val="51"/>
        </w:rPr>
        <w:t>S = (β × ΔΦ) / (T × σ)</w:t>
      </w:r>
    </w:p>
    <w:p>
      <w:pPr>
        <w:spacing w:line="240" w:lineRule="auto" w:after="0" w:before="0"/>
        <w:ind w:right="0" w:left="0"/>
      </w:pPr>
      <w:r>
        <w:rPr>
          <w:rFonts w:ascii="Arial" w:hAnsi="Arial" w:cs="Arial" w:eastAsia="Arial"/>
          <w:color w:val="252525"/>
          <w:sz w:val="51"/>
        </w:rPr>
        <w:t>caractérise correctement la stabilité d’un système politique démocratique, lorsque la production de décisions collectives et leur application restent cohérentes dans le temps, sans jugement sur l’orientation idéologique.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Délimitation du système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Système : régime démocratique représentatif sur un territoire donné.</w:t>
      </w:r>
    </w:p>
    <w:p>
      <w:pPr>
        <w:spacing w:line="240" w:lineRule="auto" w:after="0" w:before="0"/>
        <w:ind w:right="0" w:left="0"/>
      </w:pPr>
      <w:r>
        <w:rPr>
          <w:rFonts w:ascii="Arial" w:hAnsi="Arial" w:cs="Arial" w:eastAsia="Arial"/>
          <w:color w:val="252525"/>
          <w:sz w:val="51"/>
        </w:rPr>
        <w:t>Frontières : constitution ou règles fondamentales, institutions électives, mécanismes législatifs, exécutifs et administratifs d’application, organes de contrôle et de recours.</w:t>
      </w:r>
    </w:p>
    <w:p>
      <w:pPr>
        <w:spacing w:line="240" w:lineRule="auto" w:after="0" w:before="0"/>
        <w:ind w:right="0" w:left="0"/>
      </w:pPr>
      <w:r>
        <w:rPr>
          <w:rFonts w:ascii="Arial" w:hAnsi="Arial" w:cs="Arial" w:eastAsia="Arial"/>
          <w:color w:val="252525"/>
          <w:sz w:val="51"/>
        </w:rPr>
        <w:t>Environnement : contexte socio-économique et géopolitique considéré constant sur la fenêtre Δt, les chocs ponctuels étant intégrés explicitement dans σ.</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Fenêtre d’observation Δt : au minimum un cycle politique complet (élection ou renouvellement → arbitrages → production normative → mise en œuvre → évaluation).</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Définitions opératoires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Les quatre termes sont définis sans modification conceptuelle, par des proxies observables et recalculables.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β — Direction interne</w:t>
      </w:r>
    </w:p>
    <w:p>
      <w:pPr>
        <w:spacing w:line="240" w:lineRule="auto" w:after="0" w:before="0"/>
        <w:ind w:right="0" w:left="0"/>
      </w:pPr>
      <w:r>
        <w:rPr>
          <w:rFonts w:ascii="Arial" w:hAnsi="Arial" w:cs="Arial" w:eastAsia="Arial"/>
          <w:color w:val="252525"/>
          <w:sz w:val="51"/>
        </w:rPr>
        <w:t>β mesure la clarté et la constance d’une orientation collective non aléatoire issue des mécanismes de représentation.</w:t>
      </w:r>
    </w:p>
    <w:p>
      <w:pPr>
        <w:spacing w:line="240" w:lineRule="auto" w:after="0" w:before="0"/>
        <w:ind w:right="0" w:left="0"/>
      </w:pPr>
      <w:r>
        <w:rPr>
          <w:rFonts w:ascii="Arial" w:hAnsi="Arial" w:cs="Arial" w:eastAsia="Arial"/>
          <w:color w:val="252525"/>
          <w:sz w:val="51"/>
        </w:rPr>
        <w:t>Proxy minimal : stabilité des priorités publiques explicitement votées (programmes, budgets, lignes directrices) et cohérence des décisions majeures avec ces priorités sur Δt.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ΔΦ — Flux cohérent de transformation</w:t>
      </w:r>
    </w:p>
    <w:p>
      <w:pPr>
        <w:spacing w:line="240" w:lineRule="auto" w:after="0" w:before="0"/>
        <w:ind w:right="0" w:left="0"/>
      </w:pPr>
      <w:r>
        <w:rPr>
          <w:rFonts w:ascii="Arial" w:hAnsi="Arial" w:cs="Arial" w:eastAsia="Arial"/>
          <w:color w:val="252525"/>
          <w:sz w:val="51"/>
        </w:rPr>
        <w:t>ΔΦ mesure la continuité fonctionnelle entre la représentation, la décision et l’exécution.</w:t>
      </w:r>
    </w:p>
    <w:p>
      <w:pPr>
        <w:spacing w:line="240" w:lineRule="auto" w:after="0" w:before="0"/>
        <w:ind w:right="0" w:left="0"/>
      </w:pPr>
      <w:r>
        <w:rPr>
          <w:rFonts w:ascii="Arial" w:hAnsi="Arial" w:cs="Arial" w:eastAsia="Arial"/>
          <w:color w:val="252525"/>
          <w:sz w:val="51"/>
        </w:rPr>
        <w:t xml:space="preserve">Proxy minimal : traçabilité décisionnelle du type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mandat électif → loi/règlement → dispositif appliqué, avec faible taux de ruptures (textes inapplicables, décisions annulées, contradictions non résolues).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 — Tension de maintien</w:t>
      </w:r>
    </w:p>
    <w:p>
      <w:pPr>
        <w:spacing w:line="240" w:lineRule="auto" w:after="0" w:before="0"/>
        <w:ind w:right="0" w:left="0"/>
      </w:pPr>
      <w:r>
        <w:rPr>
          <w:rFonts w:ascii="Arial" w:hAnsi="Arial" w:cs="Arial" w:eastAsia="Arial"/>
          <w:color w:val="252525"/>
          <w:sz w:val="51"/>
        </w:rPr>
        <w:t>T mesure le coût nécessaire pour maintenir la cohérence institutionnelle : délibération, contrôle, procédures, contre-pouvoirs, coordination inter-institutions.</w:t>
      </w:r>
    </w:p>
    <w:p>
      <w:pPr>
        <w:spacing w:line="240" w:lineRule="auto" w:after="0" w:before="0"/>
        <w:ind w:right="0" w:left="0"/>
      </w:pPr>
      <w:r>
        <w:rPr>
          <w:rFonts w:ascii="Arial" w:hAnsi="Arial" w:cs="Arial" w:eastAsia="Arial"/>
          <w:color w:val="252525"/>
          <w:sz w:val="51"/>
        </w:rPr>
        <w:t>Proxy minimal : charge procédurale et organisationnelle proportionnée à la complexité sociale, sans inflation défensive paralysante.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σ — Bruit politique et informationnel</w:t>
      </w:r>
    </w:p>
    <w:p>
      <w:pPr>
        <w:spacing w:line="240" w:lineRule="auto" w:after="0" w:before="0"/>
        <w:ind w:right="0" w:left="0"/>
      </w:pPr>
      <w:r>
        <w:rPr>
          <w:rFonts w:ascii="Arial" w:hAnsi="Arial" w:cs="Arial" w:eastAsia="Arial"/>
          <w:color w:val="252525"/>
          <w:sz w:val="51"/>
        </w:rPr>
        <w:t>σ mesure les perturbations non structurées : contradictions institutionnelles, désinformation, conflits non arbitrés, instabilité procédurale.</w:t>
      </w:r>
    </w:p>
    <w:p>
      <w:pPr>
        <w:spacing w:line="240" w:lineRule="auto" w:after="0" w:before="0"/>
        <w:ind w:right="0" w:left="0"/>
      </w:pPr>
      <w:r>
        <w:rPr>
          <w:rFonts w:ascii="Arial" w:hAnsi="Arial" w:cs="Arial" w:eastAsia="Arial"/>
          <w:color w:val="252525"/>
          <w:sz w:val="51"/>
        </w:rPr>
        <w:t>Proxy minimal : variabilité des décisions et des interprétations non expliquée par les règles du jeu (revirements erratiques, incohérences publiques persistantes).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3. Évaluation des termes dans un régime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démocratique stable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β</w:t>
      </w:r>
    </w:p>
    <w:p>
      <w:pPr>
        <w:spacing w:line="240" w:lineRule="auto" w:after="0" w:before="0"/>
        <w:ind w:right="0" w:left="0"/>
      </w:pPr>
      <w:r>
        <w:rPr>
          <w:rFonts w:ascii="Arial" w:hAnsi="Arial" w:cs="Arial" w:eastAsia="Arial"/>
          <w:color w:val="252525"/>
          <w:sz w:val="51"/>
        </w:rPr>
        <w:t>L’orientation collective est lisible et relativement constante sur Δt : les priorités publiques demeurent hiérarchisées, même en présence de pluralisme. β est élevé.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ΔΦ</w:t>
      </w:r>
    </w:p>
    <w:p>
      <w:pPr>
        <w:spacing w:line="240" w:lineRule="auto" w:after="0" w:before="0"/>
        <w:ind w:right="0" w:left="0"/>
      </w:pPr>
      <w:r>
        <w:rPr>
          <w:rFonts w:ascii="Arial" w:hAnsi="Arial" w:cs="Arial" w:eastAsia="Arial"/>
          <w:color w:val="252525"/>
          <w:sz w:val="51"/>
        </w:rPr>
        <w:t>Les décisions se traduisent en actes : les textes sont applicables, les administrations exécutent de façon cohérente, les mécanismes de contrôle corrigent les écarts sans rupture systémique. ΔΦ est élevé.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w:t>
      </w:r>
    </w:p>
    <w:p>
      <w:pPr>
        <w:spacing w:line="240" w:lineRule="auto" w:after="0" w:before="0"/>
        <w:ind w:right="0" w:left="0"/>
      </w:pPr>
      <w:r>
        <w:rPr>
          <w:rFonts w:ascii="Arial" w:hAnsi="Arial" w:cs="Arial" w:eastAsia="Arial"/>
          <w:color w:val="252525"/>
          <w:sz w:val="51"/>
        </w:rPr>
        <w:t>Le coût institutionnel existe (débat, contrôle, procédures), mais il reste fonctionnel : il produit de la stabilité plutôt qu’une paralysie. T est modéré.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σ</w:t>
      </w:r>
    </w:p>
    <w:p>
      <w:pPr>
        <w:spacing w:line="240" w:lineRule="auto" w:after="0" w:before="0"/>
        <w:ind w:right="0" w:left="0"/>
      </w:pPr>
      <w:r>
        <w:rPr>
          <w:rFonts w:ascii="Arial" w:hAnsi="Arial" w:cs="Arial" w:eastAsia="Arial"/>
          <w:color w:val="252525"/>
          <w:sz w:val="51"/>
        </w:rPr>
        <w:t>Le bruit est présent (controverse, oppositions), mais il est contenu par les mécanismes d’arbitrage et de recours. Les contradictions majeures sont résolues ou canalisées. σ est faible.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4. Calcul qualitatif de S et prédiction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Avec β élevé, ΔΦ élevé, T modéré et σ faible, on obtient :</w:t>
      </w:r>
    </w:p>
    <w:p>
      <w:pPr>
        <w:spacing w:line="240" w:lineRule="auto" w:after="0" w:before="0"/>
        <w:ind w:right="0" w:left="0"/>
      </w:pPr>
      <w:r>
        <w:rPr>
          <w:rFonts w:ascii="Arial" w:hAnsi="Arial" w:cs="Arial" w:eastAsia="Arial"/>
          <w:color w:val="252525"/>
          <w:sz w:val="51"/>
        </w:rPr>
        <w:t>S_démocratie_stable &gt; Scrit.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Prédiction : stabilité institutionnelle, capacité d’alternance sans effondrement des règles, continuité des politiques publiques malgré les changements.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5. Critères observables de validation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cas est concordant si, sur Δt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les institutions fonctionnent sans rupture constitutionnelle ou paralysie durable,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les décisions majeures sont applicables et effectivement appliquées,</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les mécanismes de contrôle corrigent sans déstabiliser l’ensemble,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4. le diagnostic par S place durablement le système au-dessus du seuil critique, sans recalibrage.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6. Conditions d’invalidation explicites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cas invalide la loi si l’on observe durablement, à frontières et proxies constants :</w:t>
      </w:r>
    </w:p>
    <w:p>
      <w:pPr>
        <w:spacing w:line="240" w:lineRule="auto" w:after="0" w:before="0"/>
        <w:ind w:right="0" w:left="0"/>
      </w:pPr>
      <w:r>
        <w:rPr>
          <w:rFonts w:ascii="Arial" w:hAnsi="Arial" w:cs="Arial" w:eastAsia="Arial"/>
          <w:color w:val="252525"/>
          <w:sz w:val="51"/>
        </w:rPr>
        <w:t>A. un système institutionnel stable et gouvernant alors que S &lt; Scrit,</w:t>
      </w:r>
    </w:p>
    <w:p>
      <w:pPr>
        <w:spacing w:line="240" w:lineRule="auto" w:after="0" w:before="0"/>
        <w:ind w:right="0" w:left="0"/>
      </w:pPr>
      <w:r>
        <w:rPr>
          <w:rFonts w:ascii="Arial" w:hAnsi="Arial" w:cs="Arial" w:eastAsia="Arial"/>
          <w:color w:val="252525"/>
          <w:sz w:val="51"/>
        </w:rPr>
        <w:t>ou</w:t>
      </w:r>
    </w:p>
    <w:p>
      <w:pPr>
        <w:spacing w:line="240" w:lineRule="auto" w:after="0" w:before="0"/>
        <w:ind w:right="0" w:left="0"/>
      </w:pPr>
      <w:r>
        <w:rPr>
          <w:rFonts w:ascii="Arial" w:hAnsi="Arial" w:cs="Arial" w:eastAsia="Arial"/>
          <w:color w:val="252525"/>
          <w:sz w:val="51"/>
        </w:rPr>
        <w:t>B. une instabilité structurelle persistante (crises institutionnelles répétées, inapplicabilité générale, effondrement de confiance opérationnel) alors que S &gt; Scrit.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7. Lecture scientifique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cas montre que la stabilité démocratique n’est pas un jugement de valeur mais une propriété structurelle : elle dépend du rapport mesurable entre direction collective, continuité de transformation décision → application, coût institutionnel de maintien et bruit politique. La métrique S formalise ce rapport de manière transversale.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40" w:lineRule="auto" w:after="0" w:before="0"/>
        <w:ind w:right="0" w:left="0"/>
      </w:pPr>
      <w:r>
        <w:rPr>
          <w:rFonts w:ascii="Arial" w:hAnsi="Arial" w:cs="Arial" w:eastAsia="Arial"/>
          <w:color w:val="252525"/>
          <w:sz w:val="51"/>
        </w:rPr>
        <w:t>Cas 72 — Système politique instable ou autoritaire dysfonctionnel (perte de cohérence institutionnelle)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0. Objet du test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Tester si la métrique</w:t>
      </w:r>
    </w:p>
    <w:p>
      <w:pPr>
        <w:spacing w:line="240" w:lineRule="auto" w:after="0" w:before="0"/>
        <w:ind w:right="0" w:left="0"/>
      </w:pPr>
      <w:r>
        <w:rPr>
          <w:rFonts w:ascii="Arial" w:hAnsi="Arial" w:cs="Arial" w:eastAsia="Arial"/>
          <w:color w:val="252525"/>
          <w:sz w:val="51"/>
        </w:rPr>
        <w:t>S = (β × ΔΦ) / (T × σ)</w:t>
      </w:r>
    </w:p>
    <w:p>
      <w:pPr>
        <w:spacing w:line="240" w:lineRule="auto" w:after="0" w:before="0"/>
        <w:ind w:right="0" w:left="0"/>
      </w:pPr>
      <w:r>
        <w:rPr>
          <w:rFonts w:ascii="Arial" w:hAnsi="Arial" w:cs="Arial" w:eastAsia="Arial"/>
          <w:color w:val="252525"/>
          <w:sz w:val="51"/>
        </w:rPr>
        <w:t>détecte correctement la perte de cohérence d’un système politique, lorsque la production des décisions, leur légitimation et leur application cessent d’être alignées de manière durable, indépendamment de la forme idéologique revendiquée.</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Délimitation du système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Système : régime politique formel (démocratique dégradé, hybride ou autoritaire), observé dans une phase d’instabilité ou de dysfonctionnement structurel.</w:t>
      </w:r>
    </w:p>
    <w:p>
      <w:pPr>
        <w:spacing w:line="240" w:lineRule="auto" w:after="0" w:before="0"/>
        <w:ind w:right="0" w:left="0"/>
      </w:pPr>
      <w:r>
        <w:rPr>
          <w:rFonts w:ascii="Arial" w:hAnsi="Arial" w:cs="Arial" w:eastAsia="Arial"/>
          <w:color w:val="252525"/>
          <w:sz w:val="51"/>
        </w:rPr>
        <w:t>Frontières : organes de pouvoir formels, chaîne décisionnelle effective, dispositifs d’application (administrations, forces coercitives), mécanismes de contrôle existants ou neutralisés.</w:t>
      </w:r>
    </w:p>
    <w:p>
      <w:pPr>
        <w:spacing w:line="240" w:lineRule="auto" w:after="0" w:before="0"/>
        <w:ind w:right="0" w:left="0"/>
      </w:pPr>
      <w:r>
        <w:rPr>
          <w:rFonts w:ascii="Arial" w:hAnsi="Arial" w:cs="Arial" w:eastAsia="Arial"/>
          <w:color w:val="252525"/>
          <w:sz w:val="51"/>
        </w:rPr>
        <w:t>Environnement : contexte socio-économique et géopolitique supposé relativement constant sur la fenêtre Δt, les chocs conjoncturels étant intégrés explicitement dans σ.</w:t>
      </w:r>
    </w:p>
    <w:p>
      <w:pPr>
        <w:spacing w:line="240" w:lineRule="auto" w:after="0" w:before="0"/>
        <w:ind w:right="0" w:left="0"/>
      </w:pPr>
      <w:r>
        <w:rPr>
          <w:rFonts w:ascii="Arial" w:hAnsi="Arial" w:cs="Arial" w:eastAsia="Arial"/>
          <w:color w:val="252525"/>
          <w:sz w:val="51"/>
        </w:rPr>
        <w:t>Fenêtre d’observation Δt : plusieurs cycles décisionnels successifs (décret, loi ou ordre → application → effets → ajustements), suffisants pour caractériser une dynamique persistante.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Définitions opératoires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Les définitions de β, ΔΦ, T et σ sont strictement identiques à celles du Cas 71.</w:t>
      </w:r>
    </w:p>
    <w:p>
      <w:pPr>
        <w:spacing w:line="240" w:lineRule="auto" w:after="0" w:before="0"/>
        <w:ind w:right="0" w:left="0"/>
      </w:pPr>
      <w:r>
        <w:rPr>
          <w:rFonts w:ascii="Arial" w:hAnsi="Arial" w:cs="Arial" w:eastAsia="Arial"/>
          <w:color w:val="252525"/>
          <w:sz w:val="51"/>
        </w:rPr>
        <w:t>Aucune redéfinition conceptuelle ni ajustement a posteriori n’est autorisé.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β — Direction interne</w:t>
      </w:r>
    </w:p>
    <w:p>
      <w:pPr>
        <w:spacing w:line="240" w:lineRule="auto" w:after="0" w:before="0"/>
        <w:ind w:right="0" w:left="0"/>
      </w:pPr>
      <w:r>
        <w:rPr>
          <w:rFonts w:ascii="Arial" w:hAnsi="Arial" w:cs="Arial" w:eastAsia="Arial"/>
          <w:color w:val="252525"/>
          <w:sz w:val="51"/>
        </w:rPr>
        <w:t>β mesure l’existence d’une orientation collective stable et hiérarchisée.</w:t>
      </w:r>
    </w:p>
    <w:p>
      <w:pPr>
        <w:spacing w:line="240" w:lineRule="auto" w:after="0" w:before="0"/>
        <w:ind w:right="0" w:left="0"/>
      </w:pPr>
      <w:r>
        <w:rPr>
          <w:rFonts w:ascii="Arial" w:hAnsi="Arial" w:cs="Arial" w:eastAsia="Arial"/>
          <w:color w:val="252525"/>
          <w:sz w:val="51"/>
        </w:rPr>
        <w:t>Proxy minimal : cohérence temporelle des priorités politiques effectives (objectifs proclamés vs décisions réellement prises).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ΔΦ — Flux cohérent de transformation</w:t>
      </w:r>
    </w:p>
    <w:p>
      <w:pPr>
        <w:spacing w:line="240" w:lineRule="auto" w:after="0" w:before="0"/>
        <w:ind w:right="0" w:left="0"/>
      </w:pPr>
      <w:r>
        <w:rPr>
          <w:rFonts w:ascii="Arial" w:hAnsi="Arial" w:cs="Arial" w:eastAsia="Arial"/>
          <w:color w:val="252525"/>
          <w:sz w:val="51"/>
        </w:rPr>
        <w:t>ΔΦ mesure la continuité fonctionnelle entre décision, application et effets observés.</w:t>
      </w:r>
    </w:p>
    <w:p>
      <w:pPr>
        <w:spacing w:line="240" w:lineRule="auto" w:after="0" w:before="0"/>
        <w:ind w:right="0" w:left="0"/>
      </w:pPr>
      <w:r>
        <w:rPr>
          <w:rFonts w:ascii="Arial" w:hAnsi="Arial" w:cs="Arial" w:eastAsia="Arial"/>
          <w:color w:val="252525"/>
          <w:sz w:val="51"/>
        </w:rPr>
        <w:t>Proxy minimal : taux de décisions effectivement appliquées sans contradiction, annulation arbitraire ou revirement non justifié.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 — Tension de maintien</w:t>
      </w:r>
    </w:p>
    <w:p>
      <w:pPr>
        <w:spacing w:line="240" w:lineRule="auto" w:after="0" w:before="0"/>
        <w:ind w:right="0" w:left="0"/>
      </w:pPr>
      <w:r>
        <w:rPr>
          <w:rFonts w:ascii="Arial" w:hAnsi="Arial" w:cs="Arial" w:eastAsia="Arial"/>
          <w:color w:val="252525"/>
          <w:sz w:val="51"/>
        </w:rPr>
        <w:t>T mesure le coût nécessaire pour maintenir le pouvoir et l’ordre institutionnel : coercition, surveillance, dispositifs d’urgence, contournement des procédures.</w:t>
      </w:r>
    </w:p>
    <w:p>
      <w:pPr>
        <w:spacing w:line="240" w:lineRule="auto" w:after="0" w:before="0"/>
        <w:ind w:right="0" w:left="0"/>
      </w:pPr>
      <w:r>
        <w:rPr>
          <w:rFonts w:ascii="Arial" w:hAnsi="Arial" w:cs="Arial" w:eastAsia="Arial"/>
          <w:color w:val="252525"/>
          <w:sz w:val="51"/>
        </w:rPr>
        <w:t>Proxy minimal : inflation des mesures exceptionnelles, de la centralisation ou de la répression pour obtenir l’obéissance.</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σ — Bruit politique et informationnel</w:t>
      </w:r>
    </w:p>
    <w:p>
      <w:pPr>
        <w:spacing w:line="240" w:lineRule="auto" w:after="0" w:before="0"/>
        <w:ind w:right="0" w:left="0"/>
      </w:pPr>
      <w:r>
        <w:rPr>
          <w:rFonts w:ascii="Arial" w:hAnsi="Arial" w:cs="Arial" w:eastAsia="Arial"/>
          <w:color w:val="252525"/>
          <w:sz w:val="51"/>
        </w:rPr>
        <w:t>σ mesure les perturbations non structurées : décisions contradictoires, désinformation officielle, conflits internes non arbitrés, instabilité normative.</w:t>
      </w:r>
    </w:p>
    <w:p>
      <w:pPr>
        <w:spacing w:line="240" w:lineRule="auto" w:after="0" w:before="0"/>
        <w:ind w:right="0" w:left="0"/>
      </w:pPr>
      <w:r>
        <w:rPr>
          <w:rFonts w:ascii="Arial" w:hAnsi="Arial" w:cs="Arial" w:eastAsia="Arial"/>
          <w:color w:val="252525"/>
          <w:sz w:val="51"/>
        </w:rPr>
        <w:t>Proxy minimal : variabilité imprévisible des règles et des décisions, non expliquée par un cadre institutionnel stable.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Évaluation des termes dans un régime instable ou autoritaire dysfonctionnel</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β</w:t>
      </w:r>
    </w:p>
    <w:p>
      <w:pPr>
        <w:spacing w:line="240" w:lineRule="auto" w:after="0" w:before="0"/>
        <w:ind w:right="0" w:left="0"/>
      </w:pPr>
      <w:r>
        <w:rPr>
          <w:rFonts w:ascii="Arial" w:hAnsi="Arial" w:cs="Arial" w:eastAsia="Arial"/>
          <w:color w:val="252525"/>
          <w:sz w:val="51"/>
        </w:rPr>
        <w:t>L’orientation politique est fluctuante, opportuniste ou arbitraire.</w:t>
      </w:r>
    </w:p>
    <w:p>
      <w:pPr>
        <w:spacing w:line="240" w:lineRule="auto" w:after="0" w:before="0"/>
        <w:ind w:right="0" w:left="0"/>
      </w:pPr>
      <w:r>
        <w:rPr>
          <w:rFonts w:ascii="Arial" w:hAnsi="Arial" w:cs="Arial" w:eastAsia="Arial"/>
          <w:color w:val="252525"/>
          <w:sz w:val="51"/>
        </w:rPr>
        <w:t>Les priorités changent rapidement ou se contredisent.</w:t>
      </w:r>
    </w:p>
    <w:p>
      <w:pPr>
        <w:spacing w:line="240" w:lineRule="auto" w:after="0" w:before="0"/>
        <w:ind w:right="0" w:left="0"/>
      </w:pPr>
      <w:r>
        <w:rPr>
          <w:rFonts w:ascii="Arial" w:hAnsi="Arial" w:cs="Arial" w:eastAsia="Arial"/>
          <w:color w:val="252525"/>
          <w:sz w:val="51"/>
        </w:rPr>
        <w:t>Les décisions servent la survie immédiate du pouvoir plutôt qu’un objectif structurant stable.</w:t>
      </w:r>
    </w:p>
    <w:p>
      <w:pPr>
        <w:spacing w:line="240" w:lineRule="auto" w:after="0" w:before="0"/>
        <w:ind w:right="0" w:left="0"/>
      </w:pPr>
      <w:r>
        <w:rPr>
          <w:rFonts w:ascii="Arial" w:hAnsi="Arial" w:cs="Arial" w:eastAsia="Arial"/>
          <w:color w:val="252525"/>
          <w:sz w:val="51"/>
        </w:rPr>
        <w:t>β est faible.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ΔΦ</w:t>
      </w:r>
    </w:p>
    <w:p>
      <w:pPr>
        <w:spacing w:line="240" w:lineRule="auto" w:after="0" w:before="0"/>
        <w:ind w:right="0" w:left="0"/>
      </w:pPr>
      <w:r>
        <w:rPr>
          <w:rFonts w:ascii="Arial" w:hAnsi="Arial" w:cs="Arial" w:eastAsia="Arial"/>
          <w:color w:val="252525"/>
          <w:sz w:val="51"/>
        </w:rPr>
        <w:t>Le lien décision → application est rompu ou erratique.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Des ordres sont contredits, ignorés ou modifiés sans justification structurelle.</w:t>
      </w:r>
    </w:p>
    <w:p>
      <w:pPr>
        <w:spacing w:line="240" w:lineRule="auto" w:after="0" w:before="0"/>
        <w:ind w:right="0" w:left="0"/>
      </w:pPr>
      <w:r>
        <w:rPr>
          <w:rFonts w:ascii="Arial" w:hAnsi="Arial" w:cs="Arial" w:eastAsia="Arial"/>
          <w:color w:val="252525"/>
          <w:sz w:val="51"/>
        </w:rPr>
        <w:t>Les effets observés ne correspondent pas aux décisions annoncées.</w:t>
      </w:r>
    </w:p>
    <w:p>
      <w:pPr>
        <w:spacing w:line="240" w:lineRule="auto" w:after="0" w:before="0"/>
        <w:ind w:right="0" w:left="0"/>
      </w:pPr>
      <w:r>
        <w:rPr>
          <w:rFonts w:ascii="Arial" w:hAnsi="Arial" w:cs="Arial" w:eastAsia="Arial"/>
          <w:color w:val="252525"/>
          <w:sz w:val="51"/>
        </w:rPr>
        <w:t>ΔΦ est faible.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w:t>
      </w:r>
    </w:p>
    <w:p>
      <w:pPr>
        <w:spacing w:line="240" w:lineRule="auto" w:after="0" w:before="0"/>
        <w:ind w:right="0" w:left="0"/>
      </w:pPr>
      <w:r>
        <w:rPr>
          <w:rFonts w:ascii="Arial" w:hAnsi="Arial" w:cs="Arial" w:eastAsia="Arial"/>
          <w:color w:val="252525"/>
          <w:sz w:val="51"/>
        </w:rPr>
        <w:t>Le coût de maintien augmente fortement : recours permanent à l’urgence, à la coercition ou à la centralisation extrême.</w:t>
      </w:r>
    </w:p>
    <w:p>
      <w:pPr>
        <w:spacing w:line="240" w:lineRule="auto" w:after="0" w:before="0"/>
        <w:ind w:right="0" w:left="0"/>
      </w:pPr>
      <w:r>
        <w:rPr>
          <w:rFonts w:ascii="Arial" w:hAnsi="Arial" w:cs="Arial" w:eastAsia="Arial"/>
          <w:color w:val="252525"/>
          <w:sz w:val="51"/>
        </w:rPr>
        <w:t>Ces efforts croissants ne produisent pas de stabilité durable.</w:t>
      </w:r>
    </w:p>
    <w:p>
      <w:pPr>
        <w:spacing w:line="240" w:lineRule="auto" w:after="0" w:before="0"/>
        <w:ind w:right="0" w:left="0"/>
      </w:pPr>
      <w:r>
        <w:rPr>
          <w:rFonts w:ascii="Arial" w:hAnsi="Arial" w:cs="Arial" w:eastAsia="Arial"/>
          <w:color w:val="252525"/>
          <w:sz w:val="51"/>
        </w:rPr>
        <w:t>T est élevé et non stationnaire.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σ</w:t>
      </w:r>
    </w:p>
    <w:p>
      <w:pPr>
        <w:spacing w:line="240" w:lineRule="auto" w:after="0" w:before="0"/>
        <w:ind w:right="0" w:left="0"/>
      </w:pPr>
      <w:r>
        <w:rPr>
          <w:rFonts w:ascii="Arial" w:hAnsi="Arial" w:cs="Arial" w:eastAsia="Arial"/>
          <w:color w:val="252525"/>
          <w:sz w:val="51"/>
        </w:rPr>
        <w:t>Le bruit domine : information contradictoire, rumeurs, propagande instable, conflits internes.</w:t>
      </w:r>
    </w:p>
    <w:p>
      <w:pPr>
        <w:spacing w:line="240" w:lineRule="auto" w:after="0" w:before="0"/>
        <w:ind w:right="0" w:left="0"/>
      </w:pPr>
      <w:r>
        <w:rPr>
          <w:rFonts w:ascii="Arial" w:hAnsi="Arial" w:cs="Arial" w:eastAsia="Arial"/>
          <w:color w:val="252525"/>
          <w:sz w:val="51"/>
        </w:rPr>
        <w:t>Les perturbations ne sont pas absorbées mais amplifiées par la structure du pouvoir.</w:t>
      </w:r>
    </w:p>
    <w:p>
      <w:pPr>
        <w:spacing w:line="240" w:lineRule="auto" w:after="0" w:before="0"/>
        <w:ind w:right="0" w:left="0"/>
      </w:pPr>
      <w:r>
        <w:rPr>
          <w:rFonts w:ascii="Arial" w:hAnsi="Arial" w:cs="Arial" w:eastAsia="Arial"/>
          <w:color w:val="252525"/>
          <w:sz w:val="51"/>
        </w:rPr>
        <w:t>σ est élevé.</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4. Calcul qualitatif de S et prédiction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Avec β faible, ΔΦ faible, T élevé et σ élevé, 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obtient :</w:t>
      </w:r>
    </w:p>
    <w:p>
      <w:pPr>
        <w:spacing w:line="240" w:lineRule="auto" w:after="0" w:before="0"/>
        <w:ind w:right="0" w:left="0"/>
      </w:pPr>
      <w:r>
        <w:rPr>
          <w:rFonts w:ascii="Arial" w:hAnsi="Arial" w:cs="Arial" w:eastAsia="Arial"/>
          <w:color w:val="252525"/>
          <w:sz w:val="51"/>
        </w:rPr>
        <w:t>S_politique_instable &lt; Scrit.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loi prédit une instabilité institutionnelle durable, se manifestant par crises répétées, gouvernance erratique ou effondrement progressif de la capacité étatique.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5. Critères observables de validation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cas est concordant si, sur Δt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les décisions produisent des effets incohérents ou contradictoires,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le recours à la contrainte ou à l’urgence augmente sans stabiliser la gouvernance,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les règles changent fréquemment sans cadre prévisible,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4. le diagnostic par S place durablement le système sous le seuil critique.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6. Conditions d’invalidation explicites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cas invalide la loi si l’on observe durablement, à frontières et proxies constants :</w:t>
      </w:r>
    </w:p>
    <w:p>
      <w:pPr>
        <w:spacing w:line="240" w:lineRule="auto" w:after="0" w:before="0"/>
        <w:ind w:right="0" w:left="0"/>
      </w:pPr>
      <w:r>
        <w:rPr>
          <w:rFonts w:ascii="Arial" w:hAnsi="Arial" w:cs="Arial" w:eastAsia="Arial"/>
          <w:color w:val="252525"/>
          <w:sz w:val="51"/>
        </w:rPr>
        <w:t>A. une gouvernance stable, prévisible et applicable alors que S &lt; Scrit,</w:t>
      </w:r>
    </w:p>
    <w:p>
      <w:pPr>
        <w:spacing w:line="240" w:lineRule="auto" w:after="0" w:before="0"/>
        <w:ind w:right="0" w:left="0"/>
      </w:pPr>
      <w:r>
        <w:rPr>
          <w:rFonts w:ascii="Arial" w:hAnsi="Arial" w:cs="Arial" w:eastAsia="Arial"/>
          <w:color w:val="252525"/>
          <w:sz w:val="51"/>
        </w:rPr>
        <w:t>ou</w:t>
      </w:r>
    </w:p>
    <w:p>
      <w:pPr>
        <w:spacing w:line="240" w:lineRule="auto" w:after="0" w:before="0"/>
        <w:ind w:right="0" w:left="0"/>
      </w:pPr>
      <w:r>
        <w:rPr>
          <w:rFonts w:ascii="Arial" w:hAnsi="Arial" w:cs="Arial" w:eastAsia="Arial"/>
          <w:color w:val="252525"/>
          <w:sz w:val="51"/>
        </w:rPr>
        <w:t>B. une instabilité chronique alors que S &gt; Scrit.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7. Lecture scientifique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Ce cas montre que l’instabilité politique n’est pas définie par le type de régime, mais par un déséquilibre structurel mesurable : lorsque la direction collective et la continuité décisionnelle deviennent insuffisantes face à la tension de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maintien et au bruit, le système passe sous le seuil critique de cohérence.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Cas 73 — Organisation militaire hiérarchique en régime opérationnel stable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0. Objet du test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Tester si la métrique</w:t>
      </w:r>
    </w:p>
    <w:p>
      <w:pPr>
        <w:spacing w:line="240" w:lineRule="auto" w:after="0" w:before="0"/>
        <w:ind w:right="0" w:left="0"/>
      </w:pPr>
      <w:r>
        <w:rPr>
          <w:rFonts w:ascii="Arial" w:hAnsi="Arial" w:cs="Arial" w:eastAsia="Arial"/>
          <w:color w:val="252525"/>
          <w:sz w:val="51"/>
        </w:rPr>
        <w:t>S = (β × ΔΦ) / (T × σ)</w:t>
      </w:r>
    </w:p>
    <w:p>
      <w:pPr>
        <w:spacing w:line="240" w:lineRule="auto" w:after="0" w:before="0"/>
        <w:ind w:right="0" w:left="0"/>
      </w:pPr>
      <w:r>
        <w:rPr>
          <w:rFonts w:ascii="Arial" w:hAnsi="Arial" w:cs="Arial" w:eastAsia="Arial"/>
          <w:color w:val="252525"/>
          <w:sz w:val="51"/>
        </w:rPr>
        <w:t>caractérise correctement la stabilité opérationnelle d’une organisation militaire, lorsque la chaîne de commandement, l’exécution des ordres et la gestion de l’incertitude produisent une capacité d’action cohérente et durable, indépendamment du contexte géopolitique.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Délimitation du système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Système : organisation militaire constituée (force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armée, unité interarmes).</w:t>
      </w:r>
    </w:p>
    <w:p>
      <w:pPr>
        <w:spacing w:line="240" w:lineRule="auto" w:after="0" w:before="0"/>
        <w:ind w:right="0" w:left="0"/>
      </w:pPr>
      <w:r>
        <w:rPr>
          <w:rFonts w:ascii="Arial" w:hAnsi="Arial" w:cs="Arial" w:eastAsia="Arial"/>
          <w:color w:val="252525"/>
          <w:sz w:val="51"/>
        </w:rPr>
        <w:t>Frontières : chaîne de commandement formelle, règles d’engagement, dispositifs logistiques, unités d’exécution, systèmes d’information opérationnels.</w:t>
      </w:r>
    </w:p>
    <w:p>
      <w:pPr>
        <w:spacing w:line="240" w:lineRule="auto" w:after="0" w:before="0"/>
        <w:ind w:right="0" w:left="0"/>
      </w:pPr>
      <w:r>
        <w:rPr>
          <w:rFonts w:ascii="Arial" w:hAnsi="Arial" w:cs="Arial" w:eastAsia="Arial"/>
          <w:color w:val="252525"/>
          <w:sz w:val="51"/>
        </w:rPr>
        <w:t>Environnement : théâtre d’opérations considéré constant sur la fenêtre Δt, l’incertitude tactique et les frictions étant intégrées explicitement dans σ.</w:t>
      </w:r>
    </w:p>
    <w:p>
      <w:pPr>
        <w:spacing w:line="240" w:lineRule="auto" w:after="0" w:before="0"/>
        <w:ind w:right="0" w:left="0"/>
      </w:pPr>
      <w:r>
        <w:rPr>
          <w:rFonts w:ascii="Arial" w:hAnsi="Arial" w:cs="Arial" w:eastAsia="Arial"/>
          <w:color w:val="252525"/>
          <w:sz w:val="51"/>
        </w:rPr>
        <w:t>Fenêtre d’observation Δt : plusieurs cycles opérationnels complets (ordre → préparation → exécution → retour d’expérience).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Définitions opératoires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Les définitions de β, ΔΦ, T et σ sont identiques à celles établies précédemment, adaptées à l’échelle militaire.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β — Direction interne</w:t>
      </w:r>
    </w:p>
    <w:p>
      <w:pPr>
        <w:spacing w:line="240" w:lineRule="auto" w:after="0" w:before="0"/>
        <w:ind w:right="0" w:left="0"/>
      </w:pPr>
      <w:r>
        <w:rPr>
          <w:rFonts w:ascii="Arial" w:hAnsi="Arial" w:cs="Arial" w:eastAsia="Arial"/>
          <w:color w:val="252525"/>
          <w:sz w:val="51"/>
        </w:rPr>
        <w:t>β mesure la clarté et la stabilité de l’intention du commandement.</w:t>
      </w:r>
    </w:p>
    <w:p>
      <w:pPr>
        <w:spacing w:line="240" w:lineRule="auto" w:after="0" w:before="0"/>
        <w:ind w:right="0" w:left="0"/>
      </w:pPr>
      <w:r>
        <w:rPr>
          <w:rFonts w:ascii="Arial" w:hAnsi="Arial" w:cs="Arial" w:eastAsia="Arial"/>
          <w:color w:val="252525"/>
          <w:sz w:val="51"/>
        </w:rPr>
        <w:t>Proxy minimal : cohérence entre l’objectif stratégique, les ordres opérationnels et les priorités tactiques sur Δt.</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ΔΦ — Flux cohérent de transformation</w:t>
      </w:r>
    </w:p>
    <w:p>
      <w:pPr>
        <w:spacing w:line="240" w:lineRule="auto" w:after="0" w:before="0"/>
        <w:ind w:right="0" w:left="0"/>
      </w:pPr>
      <w:r>
        <w:rPr>
          <w:rFonts w:ascii="Arial" w:hAnsi="Arial" w:cs="Arial" w:eastAsia="Arial"/>
          <w:color w:val="252525"/>
          <w:sz w:val="51"/>
        </w:rPr>
        <w:t>ΔΦ mesure la continuité fonctionnelle entre l’intention, les ordres transmis et l’action exécutée sur le terrain.</w:t>
      </w:r>
    </w:p>
    <w:p>
      <w:pPr>
        <w:spacing w:line="240" w:lineRule="auto" w:after="0" w:before="0"/>
        <w:ind w:right="0" w:left="0"/>
      </w:pPr>
      <w:r>
        <w:rPr>
          <w:rFonts w:ascii="Arial" w:hAnsi="Arial" w:cs="Arial" w:eastAsia="Arial"/>
          <w:color w:val="252525"/>
          <w:sz w:val="51"/>
        </w:rPr>
        <w:t>Proxy minimal : taux d’ordres exécutés conformément à l’intention, avec ajustements locaux cohérents.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 — Tension de maintien</w:t>
      </w:r>
    </w:p>
    <w:p>
      <w:pPr>
        <w:spacing w:line="240" w:lineRule="auto" w:after="0" w:before="0"/>
        <w:ind w:right="0" w:left="0"/>
      </w:pPr>
      <w:r>
        <w:rPr>
          <w:rFonts w:ascii="Arial" w:hAnsi="Arial" w:cs="Arial" w:eastAsia="Arial"/>
          <w:color w:val="252525"/>
          <w:sz w:val="51"/>
        </w:rPr>
        <w:t>T mesure le coût nécessaire pour maintenir la cohérence opérationnelle : discipline, entraînement, logistique, coordination inter-unités.</w:t>
      </w:r>
    </w:p>
    <w:p>
      <w:pPr>
        <w:spacing w:line="240" w:lineRule="auto" w:after="0" w:before="0"/>
        <w:ind w:right="0" w:left="0"/>
      </w:pPr>
      <w:r>
        <w:rPr>
          <w:rFonts w:ascii="Arial" w:hAnsi="Arial" w:cs="Arial" w:eastAsia="Arial"/>
          <w:color w:val="252525"/>
          <w:sz w:val="51"/>
        </w:rPr>
        <w:t>Proxy minimal : effort proportionné à l’intensité opérationnelle, sans surcharge chronique paralysante.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σ — Bruit opérationnel</w:t>
      </w:r>
    </w:p>
    <w:p>
      <w:pPr>
        <w:spacing w:line="240" w:lineRule="auto" w:after="0" w:before="0"/>
        <w:ind w:right="0" w:left="0"/>
      </w:pPr>
      <w:r>
        <w:rPr>
          <w:rFonts w:ascii="Arial" w:hAnsi="Arial" w:cs="Arial" w:eastAsia="Arial"/>
          <w:color w:val="252525"/>
          <w:sz w:val="51"/>
        </w:rPr>
        <w:t>σ mesure les perturbations non structurées : brouillard de la guerre, erreurs de communication, frictions tactiques imprévues.</w:t>
      </w:r>
    </w:p>
    <w:p>
      <w:pPr>
        <w:spacing w:line="240" w:lineRule="auto" w:after="0" w:before="0"/>
        <w:ind w:right="0" w:left="0"/>
      </w:pPr>
      <w:r>
        <w:rPr>
          <w:rFonts w:ascii="Arial" w:hAnsi="Arial" w:cs="Arial" w:eastAsia="Arial"/>
          <w:color w:val="252525"/>
          <w:sz w:val="51"/>
        </w:rPr>
        <w:t>Proxy minimal : variabilité des actions non expliquée par l’intention et les règles d’engagement.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3. Évaluation des termes dans un régime opérationnel stable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β</w:t>
      </w:r>
    </w:p>
    <w:p>
      <w:pPr>
        <w:spacing w:line="240" w:lineRule="auto" w:after="0" w:before="0"/>
        <w:ind w:right="0" w:left="0"/>
      </w:pPr>
      <w:r>
        <w:rPr>
          <w:rFonts w:ascii="Arial" w:hAnsi="Arial" w:cs="Arial" w:eastAsia="Arial"/>
          <w:color w:val="252525"/>
          <w:sz w:val="51"/>
        </w:rPr>
        <w:t>L’intention est claire, hiérarchisée et maintenue dans le temps. Les décisions tactiques locales restent alignées avec l’objectif global. β est élevé.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ΔΦ</w:t>
      </w:r>
    </w:p>
    <w:p>
      <w:pPr>
        <w:spacing w:line="240" w:lineRule="auto" w:after="0" w:before="0"/>
        <w:ind w:right="0" w:left="0"/>
      </w:pPr>
      <w:r>
        <w:rPr>
          <w:rFonts w:ascii="Arial" w:hAnsi="Arial" w:cs="Arial" w:eastAsia="Arial"/>
          <w:color w:val="252525"/>
          <w:sz w:val="51"/>
        </w:rPr>
        <w:t>Les ordres se traduisent en actions effectives. Les adaptations locales respectent l’intention initiale. Le retour d’expérience alimente des ajustements structurés. ΔΦ est élevé.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w:t>
      </w:r>
    </w:p>
    <w:p>
      <w:pPr>
        <w:spacing w:line="240" w:lineRule="auto" w:after="0" w:before="0"/>
        <w:ind w:right="0" w:left="0"/>
      </w:pPr>
      <w:r>
        <w:rPr>
          <w:rFonts w:ascii="Arial" w:hAnsi="Arial" w:cs="Arial" w:eastAsia="Arial"/>
          <w:color w:val="252525"/>
          <w:sz w:val="51"/>
        </w:rPr>
        <w:t>La contrainte disciplinaire et logistique est élevée par nature, mais elle est absorbée par l’organisation sans rupture. T est modéré relativement au contexte.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σ</w:t>
      </w:r>
    </w:p>
    <w:p>
      <w:pPr>
        <w:spacing w:line="240" w:lineRule="auto" w:after="0" w:before="0"/>
        <w:ind w:right="0" w:left="0"/>
      </w:pPr>
      <w:r>
        <w:rPr>
          <w:rFonts w:ascii="Arial" w:hAnsi="Arial" w:cs="Arial" w:eastAsia="Arial"/>
          <w:color w:val="252525"/>
          <w:sz w:val="51"/>
        </w:rPr>
        <w:t>Les frictions existent mais sont contenues. Les erreurs locales ne se propagent pas en désorganisation systémique. σ est faible.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4. Calcul qualitatif de S et prédiction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Avec β élevé, ΔΦ élevé, T modéré et σ faible, on obtient :</w:t>
      </w:r>
    </w:p>
    <w:p>
      <w:pPr>
        <w:spacing w:line="240" w:lineRule="auto" w:after="0" w:before="0"/>
        <w:ind w:right="0" w:left="0"/>
      </w:pPr>
      <w:r>
        <w:rPr>
          <w:rFonts w:ascii="Arial" w:hAnsi="Arial" w:cs="Arial" w:eastAsia="Arial"/>
          <w:color w:val="252525"/>
          <w:sz w:val="51"/>
        </w:rPr>
        <w:t>S_militaire_stable &gt; Scrit.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loi prédit une capacité opérationnelle durable, avec efficacité collective malgré l’incertitude et la friction.</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5. Critères observables de validation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cas est concordant si, sur Δt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les objectifs opérationnels sont atteints de manière répétée,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la chaîne de commandement reste fonctionnelle sous contrainte,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les ajustements tactiques améliorent la performance globale,</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4. le diagnostic par S place durablement l’organisation au-dessus du seuil critique.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6. Conditions d’invalidation explicites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cas invalide la loi si l’on observe durablement, à frontières et proxies constants :</w:t>
      </w:r>
    </w:p>
    <w:p>
      <w:pPr>
        <w:spacing w:line="240" w:lineRule="auto" w:after="0" w:before="0"/>
        <w:ind w:right="0" w:left="0"/>
      </w:pPr>
      <w:r>
        <w:rPr>
          <w:rFonts w:ascii="Arial" w:hAnsi="Arial" w:cs="Arial" w:eastAsia="Arial"/>
          <w:color w:val="252525"/>
          <w:sz w:val="51"/>
        </w:rPr>
        <w:t>A. une organisation opérationnellement stable alors que S &lt; Scrit,</w:t>
      </w:r>
    </w:p>
    <w:p>
      <w:pPr>
        <w:spacing w:line="240" w:lineRule="auto" w:after="0" w:before="0"/>
        <w:ind w:right="0" w:left="0"/>
      </w:pPr>
      <w:r>
        <w:rPr>
          <w:rFonts w:ascii="Arial" w:hAnsi="Arial" w:cs="Arial" w:eastAsia="Arial"/>
          <w:color w:val="252525"/>
          <w:sz w:val="51"/>
        </w:rPr>
        <w:t>ou</w:t>
      </w:r>
    </w:p>
    <w:p>
      <w:pPr>
        <w:spacing w:line="240" w:lineRule="auto" w:after="0" w:before="0"/>
        <w:ind w:right="0" w:left="0"/>
      </w:pPr>
      <w:r>
        <w:rPr>
          <w:rFonts w:ascii="Arial" w:hAnsi="Arial" w:cs="Arial" w:eastAsia="Arial"/>
          <w:color w:val="252525"/>
          <w:sz w:val="51"/>
        </w:rPr>
        <w:t>B. une désorganisation opérationnelle persistante alors que S &gt; Scrit.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7. Lecture scientifique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Ce cas montre que la stabilité militaire n’est pas une question de rigidité absolue, mais un rapport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mesurable entre intention claire, continuité d’exécution, coût de maintien et bruit opérationnel. La métrique S formalise cette cohérence hiérarchique sous contrainte.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Cas 74 — Organisation militaire désorganisée (perte de cohérence opérationnelle)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0. Objet du test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Tester si la métrique</w:t>
      </w:r>
    </w:p>
    <w:p>
      <w:pPr>
        <w:spacing w:line="240" w:lineRule="auto" w:after="0" w:before="0"/>
        <w:ind w:right="0" w:left="0"/>
      </w:pPr>
      <w:r>
        <w:rPr>
          <w:rFonts w:ascii="Arial" w:hAnsi="Arial" w:cs="Arial" w:eastAsia="Arial"/>
          <w:color w:val="252525"/>
          <w:sz w:val="51"/>
        </w:rPr>
        <w:t>S = (β × ΔΦ) / (T × σ)</w:t>
      </w:r>
    </w:p>
    <w:p>
      <w:pPr>
        <w:spacing w:line="240" w:lineRule="auto" w:after="0" w:before="0"/>
        <w:ind w:right="0" w:left="0"/>
      </w:pPr>
      <w:r>
        <w:rPr>
          <w:rFonts w:ascii="Arial" w:hAnsi="Arial" w:cs="Arial" w:eastAsia="Arial"/>
          <w:color w:val="252525"/>
          <w:sz w:val="51"/>
        </w:rPr>
        <w:t>détecte correctement la perte de cohérence d’une organisation militaire, lorsque l’intention, la transmission des ordres et l’exécution se désalignent durablement.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Délimitation du système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Système : organisation militaire comparable à celle du Cas 73, observée dans une phase de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dysfonctionnement prolongé.</w:t>
      </w:r>
    </w:p>
    <w:p>
      <w:pPr>
        <w:spacing w:line="240" w:lineRule="auto" w:after="0" w:before="0"/>
        <w:ind w:right="0" w:left="0"/>
      </w:pPr>
      <w:r>
        <w:rPr>
          <w:rFonts w:ascii="Arial" w:hAnsi="Arial" w:cs="Arial" w:eastAsia="Arial"/>
          <w:color w:val="252525"/>
          <w:sz w:val="51"/>
        </w:rPr>
        <w:t>Frontières : chaîne de commandement formelle, règles d’engagement, dispositifs logistiques, unités d’exécution, inchangés formellement mais devenus inopérants.</w:t>
      </w:r>
    </w:p>
    <w:p>
      <w:pPr>
        <w:spacing w:line="240" w:lineRule="auto" w:after="0" w:before="0"/>
        <w:ind w:right="0" w:left="0"/>
      </w:pPr>
      <w:r>
        <w:rPr>
          <w:rFonts w:ascii="Arial" w:hAnsi="Arial" w:cs="Arial" w:eastAsia="Arial"/>
          <w:color w:val="252525"/>
          <w:sz w:val="51"/>
        </w:rPr>
        <w:t>Environnement : incertitude tactique accrue, pressions opérationnelles persistantes, intégrées explicitement dans σ.</w:t>
      </w:r>
    </w:p>
    <w:p>
      <w:pPr>
        <w:spacing w:line="240" w:lineRule="auto" w:after="0" w:before="0"/>
        <w:ind w:right="0" w:left="0"/>
      </w:pPr>
      <w:r>
        <w:rPr>
          <w:rFonts w:ascii="Arial" w:hAnsi="Arial" w:cs="Arial" w:eastAsia="Arial"/>
          <w:color w:val="252525"/>
          <w:sz w:val="51"/>
        </w:rPr>
        <w:t>Fenêtre d’observation Δt : plusieurs cycles opérationnels montrant l’accumulation des échecs.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Définitions opératoires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Les définitions de β, ΔΦ, T et σ sont strictement identiques à celles du Cas 73.</w:t>
      </w:r>
    </w:p>
    <w:p>
      <w:pPr>
        <w:spacing w:line="240" w:lineRule="auto" w:after="0" w:before="0"/>
        <w:ind w:right="0" w:left="0"/>
      </w:pPr>
      <w:r>
        <w:rPr>
          <w:rFonts w:ascii="Arial" w:hAnsi="Arial" w:cs="Arial" w:eastAsia="Arial"/>
          <w:color w:val="252525"/>
          <w:sz w:val="51"/>
        </w:rPr>
        <w:t>Aucune redéfinition ni recalibrage n’est autorisé.</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Évaluation des termes dans un régime désorganisé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β</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L’intention est floue, contradictoire ou changeante.</w:t>
      </w:r>
    </w:p>
    <w:p>
      <w:pPr>
        <w:spacing w:line="240" w:lineRule="auto" w:after="0" w:before="0"/>
        <w:ind w:right="0" w:left="0"/>
      </w:pPr>
      <w:r>
        <w:rPr>
          <w:rFonts w:ascii="Arial" w:hAnsi="Arial" w:cs="Arial" w:eastAsia="Arial"/>
          <w:color w:val="252525"/>
          <w:sz w:val="51"/>
        </w:rPr>
        <w:t>Les priorités opérationnelles se contredisent dans le temps.</w:t>
      </w:r>
    </w:p>
    <w:p>
      <w:pPr>
        <w:spacing w:line="240" w:lineRule="auto" w:after="0" w:before="0"/>
        <w:ind w:right="0" w:left="0"/>
      </w:pPr>
      <w:r>
        <w:rPr>
          <w:rFonts w:ascii="Arial" w:hAnsi="Arial" w:cs="Arial" w:eastAsia="Arial"/>
          <w:color w:val="252525"/>
          <w:sz w:val="51"/>
        </w:rPr>
        <w:t>β diminue.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ΔΦ</w:t>
      </w:r>
    </w:p>
    <w:p>
      <w:pPr>
        <w:spacing w:line="240" w:lineRule="auto" w:after="0" w:before="0"/>
        <w:ind w:right="0" w:left="0"/>
      </w:pPr>
      <w:r>
        <w:rPr>
          <w:rFonts w:ascii="Arial" w:hAnsi="Arial" w:cs="Arial" w:eastAsia="Arial"/>
          <w:color w:val="252525"/>
          <w:sz w:val="51"/>
        </w:rPr>
        <w:t>Les ordres sont mal transmis, mal compris ou contredits.</w:t>
      </w:r>
    </w:p>
    <w:p>
      <w:pPr>
        <w:spacing w:line="240" w:lineRule="auto" w:after="0" w:before="0"/>
        <w:ind w:right="0" w:left="0"/>
      </w:pPr>
      <w:r>
        <w:rPr>
          <w:rFonts w:ascii="Arial" w:hAnsi="Arial" w:cs="Arial" w:eastAsia="Arial"/>
          <w:color w:val="252525"/>
          <w:sz w:val="51"/>
        </w:rPr>
        <w:t>L’exécution ne correspond plus à l’intention.</w:t>
      </w:r>
    </w:p>
    <w:p>
      <w:pPr>
        <w:spacing w:line="240" w:lineRule="auto" w:after="0" w:before="0"/>
        <w:ind w:right="0" w:left="0"/>
      </w:pPr>
      <w:r>
        <w:rPr>
          <w:rFonts w:ascii="Arial" w:hAnsi="Arial" w:cs="Arial" w:eastAsia="Arial"/>
          <w:color w:val="252525"/>
          <w:sz w:val="51"/>
        </w:rPr>
        <w:t>Les retours d’expérience ne structurent pas l’action suivante.</w:t>
      </w:r>
    </w:p>
    <w:p>
      <w:pPr>
        <w:spacing w:line="240" w:lineRule="auto" w:after="0" w:before="0"/>
        <w:ind w:right="0" w:left="0"/>
      </w:pPr>
      <w:r>
        <w:rPr>
          <w:rFonts w:ascii="Arial" w:hAnsi="Arial" w:cs="Arial" w:eastAsia="Arial"/>
          <w:color w:val="252525"/>
          <w:sz w:val="51"/>
        </w:rPr>
        <w:t>ΔΦ chute fortement.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w:t>
      </w:r>
    </w:p>
    <w:p>
      <w:pPr>
        <w:spacing w:line="240" w:lineRule="auto" w:after="0" w:before="0"/>
        <w:ind w:right="0" w:left="0"/>
      </w:pPr>
      <w:r>
        <w:rPr>
          <w:rFonts w:ascii="Arial" w:hAnsi="Arial" w:cs="Arial" w:eastAsia="Arial"/>
          <w:color w:val="252525"/>
          <w:sz w:val="51"/>
        </w:rPr>
        <w:t>La contrainte disciplinaire et logistique augmente sans produire de cohérence.</w:t>
      </w:r>
    </w:p>
    <w:p>
      <w:pPr>
        <w:spacing w:line="240" w:lineRule="auto" w:after="0" w:before="0"/>
        <w:ind w:right="0" w:left="0"/>
      </w:pPr>
      <w:r>
        <w:rPr>
          <w:rFonts w:ascii="Arial" w:hAnsi="Arial" w:cs="Arial" w:eastAsia="Arial"/>
          <w:color w:val="252525"/>
          <w:sz w:val="51"/>
        </w:rPr>
        <w:t>Les efforts de contrôle deviennent défensifs ou coercitifs.</w:t>
      </w:r>
    </w:p>
    <w:p>
      <w:pPr>
        <w:spacing w:line="240" w:lineRule="auto" w:after="0" w:before="0"/>
        <w:ind w:right="0" w:left="0"/>
      </w:pPr>
      <w:r>
        <w:rPr>
          <w:rFonts w:ascii="Arial" w:hAnsi="Arial" w:cs="Arial" w:eastAsia="Arial"/>
          <w:color w:val="252525"/>
          <w:sz w:val="51"/>
        </w:rPr>
        <w:t>T devient élevé et non fonctionnel.</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σ</w:t>
      </w:r>
    </w:p>
    <w:p>
      <w:pPr>
        <w:spacing w:line="240" w:lineRule="auto" w:after="0" w:before="0"/>
        <w:ind w:right="0" w:left="0"/>
      </w:pPr>
      <w:r>
        <w:rPr>
          <w:rFonts w:ascii="Arial" w:hAnsi="Arial" w:cs="Arial" w:eastAsia="Arial"/>
          <w:color w:val="252525"/>
          <w:sz w:val="51"/>
        </w:rPr>
        <w:t>Les frictions tactiques dominent la dynamique.</w:t>
      </w:r>
    </w:p>
    <w:p>
      <w:pPr>
        <w:spacing w:line="240" w:lineRule="auto" w:after="0" w:before="0"/>
        <w:ind w:right="0" w:left="0"/>
      </w:pPr>
      <w:r>
        <w:rPr>
          <w:rFonts w:ascii="Arial" w:hAnsi="Arial" w:cs="Arial" w:eastAsia="Arial"/>
          <w:color w:val="252525"/>
          <w:sz w:val="51"/>
        </w:rPr>
        <w:t>Les erreurs locales se propagent en désorganisation globale.</w:t>
      </w:r>
    </w:p>
    <w:p>
      <w:pPr>
        <w:spacing w:line="240" w:lineRule="auto" w:after="0" w:before="0"/>
        <w:ind w:right="0" w:left="0"/>
      </w:pPr>
      <w:r>
        <w:rPr>
          <w:rFonts w:ascii="Arial" w:hAnsi="Arial" w:cs="Arial" w:eastAsia="Arial"/>
          <w:color w:val="252525"/>
          <w:sz w:val="51"/>
        </w:rPr>
        <w:t>σ augmente durablement.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4. Calcul qualitatif de S et prédiction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Avec β faible, ΔΦ faible, T élevé et σ élevé, on obtient :</w:t>
      </w:r>
    </w:p>
    <w:p>
      <w:pPr>
        <w:spacing w:line="240" w:lineRule="auto" w:after="0" w:before="0"/>
        <w:ind w:right="0" w:left="0"/>
      </w:pPr>
      <w:r>
        <w:rPr>
          <w:rFonts w:ascii="Arial" w:hAnsi="Arial" w:cs="Arial" w:eastAsia="Arial"/>
          <w:color w:val="252525"/>
          <w:sz w:val="51"/>
        </w:rPr>
        <w:t>S_militaire_instable &lt; Scrit.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loi prédit une perte durable de capacité opérationnelle, se manifestant par échecs répétés, pertes inutiles et désagrégation de la chaîne de commandement.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5. Critères observables de validation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cas est concordant si, sur Δt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les objectifs opérationnels ne sont pas atteints de manière répétée,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les ordres produisent des effets incohérents ou contradictoires,</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les efforts de contrôle augmentent sans restaurer l’efficacité,</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4. le diagnostic par S place durablement le système sous le seuil critique.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6. Conditions d’invalidation explicites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cas invalide la loi si l’on observe durablement, à frontières et proxies constants :</w:t>
      </w:r>
    </w:p>
    <w:p>
      <w:pPr>
        <w:spacing w:line="240" w:lineRule="auto" w:after="0" w:before="0"/>
        <w:ind w:right="0" w:left="0"/>
      </w:pPr>
      <w:r>
        <w:rPr>
          <w:rFonts w:ascii="Arial" w:hAnsi="Arial" w:cs="Arial" w:eastAsia="Arial"/>
          <w:color w:val="252525"/>
          <w:sz w:val="51"/>
        </w:rPr>
        <w:t>A. une organisation militaire stable et efficace alors que S &lt; Scrit,</w:t>
      </w:r>
    </w:p>
    <w:p>
      <w:pPr>
        <w:spacing w:line="240" w:lineRule="auto" w:after="0" w:before="0"/>
        <w:ind w:right="0" w:left="0"/>
      </w:pPr>
      <w:r>
        <w:rPr>
          <w:rFonts w:ascii="Arial" w:hAnsi="Arial" w:cs="Arial" w:eastAsia="Arial"/>
          <w:color w:val="252525"/>
          <w:sz w:val="51"/>
        </w:rPr>
        <w:t>ou</w:t>
      </w:r>
    </w:p>
    <w:p>
      <w:pPr>
        <w:spacing w:line="240" w:lineRule="auto" w:after="0" w:before="0"/>
        <w:ind w:right="0" w:left="0"/>
      </w:pPr>
      <w:r>
        <w:rPr>
          <w:rFonts w:ascii="Arial" w:hAnsi="Arial" w:cs="Arial" w:eastAsia="Arial"/>
          <w:color w:val="252525"/>
          <w:sz w:val="51"/>
        </w:rPr>
        <w:t>B. une désorganisation persistante alors que S &gt; Scrit.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7. Lecture scientifique</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Ce cas complète le Cas </w:t>
      </w:r>
      <w:r>
        <w:rPr>
          <w:rFonts w:ascii="Arial" w:hAnsi="Arial" w:cs="Arial" w:eastAsia="Arial"/>
          <w:color w:val="252525"/>
          <w:sz w:val="51"/>
        </w:rPr>
        <w:t>73 en</w:t>
      </w:r>
      <w:r>
        <w:rPr>
          <w:rFonts w:ascii="Arial" w:hAnsi="Arial" w:cs="Arial" w:eastAsia="Arial"/>
          <w:color w:val="252525"/>
          <w:sz w:val="51"/>
        </w:rPr>
        <w:t xml:space="preserve"> montrant que l’échec militaire n’est pas réductible au contexte ou à l’adversité, mais correspond à un déséquilibre structurel mesurable où l’intention et la continuité d’exécution deviennent insuffisantes face à la tension de maintien et au bruit. Le passage durable sous Scrit formalise cette perte de cohérence opérationnelle.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Cas 75 — Système financier bancaire régulé en régime stable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0. Objet du test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Tester si la métrique</w:t>
      </w:r>
    </w:p>
    <w:p>
      <w:pPr>
        <w:spacing w:line="240" w:lineRule="auto" w:after="0" w:before="0"/>
        <w:ind w:right="0" w:left="0"/>
      </w:pPr>
      <w:r>
        <w:rPr>
          <w:rFonts w:ascii="Arial" w:hAnsi="Arial" w:cs="Arial" w:eastAsia="Arial"/>
          <w:color w:val="252525"/>
          <w:sz w:val="51"/>
        </w:rPr>
        <w:t>S = (β × ΔΦ) / (T × σ)</w:t>
      </w:r>
    </w:p>
    <w:p>
      <w:pPr>
        <w:spacing w:line="240" w:lineRule="auto" w:after="0" w:before="0"/>
        <w:ind w:right="0" w:left="0"/>
      </w:pPr>
      <w:r>
        <w:rPr>
          <w:rFonts w:ascii="Arial" w:hAnsi="Arial" w:cs="Arial" w:eastAsia="Arial"/>
          <w:color w:val="252525"/>
          <w:sz w:val="51"/>
        </w:rPr>
        <w:t>caractérise correctement la stabilité d’un système bancaire, lorsque l’intermédiation financière, la gestion du risque et la régulation produisent une continuité du crédit et des paiements sans crise systémique, indépendamment des performances spéculatives.</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Délimitation du système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Système : système bancaire régulé (banques commerciales, banque centrale, autorités prudentielles).</w:t>
      </w:r>
    </w:p>
    <w:p>
      <w:pPr>
        <w:spacing w:line="240" w:lineRule="auto" w:after="0" w:before="0"/>
        <w:ind w:right="0" w:left="0"/>
      </w:pPr>
      <w:r>
        <w:rPr>
          <w:rFonts w:ascii="Arial" w:hAnsi="Arial" w:cs="Arial" w:eastAsia="Arial"/>
          <w:color w:val="252525"/>
          <w:sz w:val="51"/>
        </w:rPr>
        <w:t>Frontières : institutions bancaires, règles prudentielles (fonds propres, liquidité), mécanismes de compensation et de paiement, dispositifs de supervision.</w:t>
      </w:r>
    </w:p>
    <w:p>
      <w:pPr>
        <w:spacing w:line="240" w:lineRule="auto" w:after="0" w:before="0"/>
        <w:ind w:right="0" w:left="0"/>
      </w:pPr>
      <w:r>
        <w:rPr>
          <w:rFonts w:ascii="Arial" w:hAnsi="Arial" w:cs="Arial" w:eastAsia="Arial"/>
          <w:color w:val="252525"/>
          <w:sz w:val="51"/>
        </w:rPr>
        <w:t>Environnement : conjoncture macroéconomique considérée stationnaire sur Δt, chocs idiosyncratiques intégrés explicitement dans σ.</w:t>
      </w:r>
    </w:p>
    <w:p>
      <w:pPr>
        <w:spacing w:line="240" w:lineRule="auto" w:after="0" w:before="0"/>
        <w:ind w:right="0" w:left="0"/>
      </w:pPr>
      <w:r>
        <w:rPr>
          <w:rFonts w:ascii="Arial" w:hAnsi="Arial" w:cs="Arial" w:eastAsia="Arial"/>
          <w:color w:val="252525"/>
          <w:sz w:val="51"/>
        </w:rPr>
        <w:t>Fenêtre d’observation Δt : plusieurs cycles financiers complets (octroi de crédit → transformation des échéances → règlements → supervision).</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Définitions opératoires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Les définitions de β, ΔΦ, T et σ sont identiques à celles établies précédemment, adaptées à l’échelle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financière.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β — Direction interne</w:t>
      </w:r>
    </w:p>
    <w:p>
      <w:pPr>
        <w:spacing w:line="240" w:lineRule="auto" w:after="0" w:before="0"/>
        <w:ind w:right="0" w:left="0"/>
      </w:pPr>
      <w:r>
        <w:rPr>
          <w:rFonts w:ascii="Arial" w:hAnsi="Arial" w:cs="Arial" w:eastAsia="Arial"/>
          <w:color w:val="252525"/>
          <w:sz w:val="51"/>
        </w:rPr>
        <w:t>β mesure la clarté et la stabilité de l’orientation collective du système : assurer l’intermédiation, la liquidité et la confiance.</w:t>
      </w:r>
    </w:p>
    <w:p>
      <w:pPr>
        <w:spacing w:line="240" w:lineRule="auto" w:after="0" w:before="0"/>
        <w:ind w:right="0" w:left="0"/>
      </w:pPr>
      <w:r>
        <w:rPr>
          <w:rFonts w:ascii="Arial" w:hAnsi="Arial" w:cs="Arial" w:eastAsia="Arial"/>
          <w:color w:val="252525"/>
          <w:sz w:val="51"/>
        </w:rPr>
        <w:t>Proxy minimal : alignement durable entre objectifs prudentiels, politiques de crédit et comportements agrégés des banques.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ΔΦ — Flux cohérent de transformation</w:t>
      </w:r>
    </w:p>
    <w:p>
      <w:pPr>
        <w:spacing w:line="240" w:lineRule="auto" w:after="0" w:before="0"/>
        <w:ind w:right="0" w:left="0"/>
      </w:pPr>
      <w:r>
        <w:rPr>
          <w:rFonts w:ascii="Arial" w:hAnsi="Arial" w:cs="Arial" w:eastAsia="Arial"/>
          <w:color w:val="252525"/>
          <w:sz w:val="51"/>
        </w:rPr>
        <w:t>ΔΦ mesure la continuité fonctionnelle entre dépôts, crédits, règlements et refinancement.</w:t>
      </w:r>
    </w:p>
    <w:p>
      <w:pPr>
        <w:spacing w:line="240" w:lineRule="auto" w:after="0" w:before="0"/>
        <w:ind w:right="0" w:left="0"/>
      </w:pPr>
      <w:r>
        <w:rPr>
          <w:rFonts w:ascii="Arial" w:hAnsi="Arial" w:cs="Arial" w:eastAsia="Arial"/>
          <w:color w:val="252525"/>
          <w:sz w:val="51"/>
        </w:rPr>
        <w:t>Proxy minimal : capacité du système à transformer l’épargne en crédit sans ruptures de paiement ni gel prolongé du marché interbancaire.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 — Tension de maintien</w:t>
      </w:r>
    </w:p>
    <w:p>
      <w:pPr>
        <w:spacing w:line="240" w:lineRule="auto" w:after="0" w:before="0"/>
        <w:ind w:right="0" w:left="0"/>
      </w:pPr>
      <w:r>
        <w:rPr>
          <w:rFonts w:ascii="Arial" w:hAnsi="Arial" w:cs="Arial" w:eastAsia="Arial"/>
          <w:color w:val="252525"/>
          <w:sz w:val="51"/>
        </w:rPr>
        <w:t>T mesure le coût nécessaire pour maintenir la stabilité financière : exigences de fonds propres, contraintes de liquidité, supervision, stress tests.</w:t>
      </w:r>
    </w:p>
    <w:p>
      <w:pPr>
        <w:spacing w:line="240" w:lineRule="auto" w:after="0" w:before="0"/>
        <w:ind w:right="0" w:left="0"/>
      </w:pPr>
      <w:r>
        <w:rPr>
          <w:rFonts w:ascii="Arial" w:hAnsi="Arial" w:cs="Arial" w:eastAsia="Arial"/>
          <w:color w:val="252525"/>
          <w:sz w:val="51"/>
        </w:rPr>
        <w:t>Proxy minimal : effort prudentiel proportionné aux risques pris, sans contraction excessive du crédit.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σ — Bruit financier</w:t>
      </w:r>
    </w:p>
    <w:p>
      <w:pPr>
        <w:spacing w:line="240" w:lineRule="auto" w:after="0" w:before="0"/>
        <w:ind w:right="0" w:left="0"/>
      </w:pPr>
      <w:r>
        <w:rPr>
          <w:rFonts w:ascii="Arial" w:hAnsi="Arial" w:cs="Arial" w:eastAsia="Arial"/>
          <w:color w:val="252525"/>
          <w:sz w:val="51"/>
        </w:rPr>
        <w:t xml:space="preserve">σ mesure les perturbations non structurées : comportements spéculatifs erratiques, rumeurs de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marché, volatilité non expliquée par les fondamentaux.</w:t>
      </w:r>
    </w:p>
    <w:p>
      <w:pPr>
        <w:spacing w:line="240" w:lineRule="auto" w:after="0" w:before="0"/>
        <w:ind w:right="0" w:left="0"/>
      </w:pPr>
      <w:r>
        <w:rPr>
          <w:rFonts w:ascii="Arial" w:hAnsi="Arial" w:cs="Arial" w:eastAsia="Arial"/>
          <w:color w:val="252525"/>
          <w:sz w:val="51"/>
        </w:rPr>
        <w:t>Proxy minimal : variance résiduelle des flux financiers non absorbée par les mécanismes prudentiels.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Évaluation des termes dans un régime bancaire stable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β</w:t>
      </w:r>
    </w:p>
    <w:p>
      <w:pPr>
        <w:spacing w:line="240" w:lineRule="auto" w:after="0" w:before="0"/>
        <w:ind w:right="0" w:left="0"/>
      </w:pPr>
      <w:r>
        <w:rPr>
          <w:rFonts w:ascii="Arial" w:hAnsi="Arial" w:cs="Arial" w:eastAsia="Arial"/>
          <w:color w:val="252525"/>
          <w:sz w:val="51"/>
        </w:rPr>
        <w:t>La priorité à la stabilité et à la continuité des paiements est claire et partagée. Les décisions de crédit restent alignées avec les contraintes prudentielles. β est élevé.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ΔΦ</w:t>
      </w:r>
    </w:p>
    <w:p>
      <w:pPr>
        <w:spacing w:line="240" w:lineRule="auto" w:after="0" w:before="0"/>
        <w:ind w:right="0" w:left="0"/>
      </w:pPr>
      <w:r>
        <w:rPr>
          <w:rFonts w:ascii="Arial" w:hAnsi="Arial" w:cs="Arial" w:eastAsia="Arial"/>
          <w:color w:val="252525"/>
          <w:sz w:val="51"/>
        </w:rPr>
        <w:t>Les flux de paiement et de crédit restent continus. Les tensions locales sont absorbées sans propagation systémique. ΔΦ est élevé.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w:t>
      </w:r>
    </w:p>
    <w:p>
      <w:pPr>
        <w:spacing w:line="240" w:lineRule="auto" w:after="0" w:before="0"/>
        <w:ind w:right="0" w:left="0"/>
      </w:pPr>
      <w:r>
        <w:rPr>
          <w:rFonts w:ascii="Arial" w:hAnsi="Arial" w:cs="Arial" w:eastAsia="Arial"/>
          <w:color w:val="252525"/>
          <w:sz w:val="51"/>
        </w:rPr>
        <w:t>Les contraintes réglementaires imposent un coût réel, mais elles stabilisent le système sans l’asphyxier. T est modéré.</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σ</w:t>
      </w:r>
    </w:p>
    <w:p>
      <w:pPr>
        <w:spacing w:line="240" w:lineRule="auto" w:after="0" w:before="0"/>
        <w:ind w:right="0" w:left="0"/>
      </w:pPr>
      <w:r>
        <w:rPr>
          <w:rFonts w:ascii="Arial" w:hAnsi="Arial" w:cs="Arial" w:eastAsia="Arial"/>
          <w:color w:val="252525"/>
          <w:sz w:val="51"/>
        </w:rPr>
        <w:t>Les chocs de confiance et la volatilité existent mais sont contenus. Les rumeurs ne provoquent pas de paniques généralisées. σ est faible.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4. Calcul qualitatif de S et prédiction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Avec β élevé, ΔΦ élevé, T modéré et σ faible, on obtient :</w:t>
      </w:r>
    </w:p>
    <w:p>
      <w:pPr>
        <w:spacing w:line="240" w:lineRule="auto" w:after="0" w:before="0"/>
        <w:ind w:right="0" w:left="0"/>
      </w:pPr>
      <w:r>
        <w:rPr>
          <w:rFonts w:ascii="Arial" w:hAnsi="Arial" w:cs="Arial" w:eastAsia="Arial"/>
          <w:color w:val="252525"/>
          <w:sz w:val="51"/>
        </w:rPr>
        <w:t>S_bancaire_stable &gt; Scrit.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loi prédit une stabilité financière, caractérisée par continuité des paiements, accès au crédit et absence de crise systémique.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5. Critères observables de validation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cas est concordant si, sur Δt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1. les systèmes de paiement fonctionnent sans interruption majeure,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le crédit continue d’être octroyé de manière ordonnée,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les défaillances individuelles n’entraînent pas de contagion systémique,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4. le diagnostic par S place durablement le système au-dessus du seuil critique.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6. Conditions d’invalidation explicites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cas invalide la loi si l’on observe durablement, à frontières et proxies constants :</w:t>
      </w:r>
    </w:p>
    <w:p>
      <w:pPr>
        <w:spacing w:line="240" w:lineRule="auto" w:after="0" w:before="0"/>
        <w:ind w:right="0" w:left="0"/>
      </w:pPr>
      <w:r>
        <w:rPr>
          <w:rFonts w:ascii="Arial" w:hAnsi="Arial" w:cs="Arial" w:eastAsia="Arial"/>
          <w:color w:val="252525"/>
          <w:sz w:val="51"/>
        </w:rPr>
        <w:t>A. un système bancaire stable et fonctionnel alors que S &lt; Scrit,</w:t>
      </w:r>
    </w:p>
    <w:p>
      <w:pPr>
        <w:spacing w:line="240" w:lineRule="auto" w:after="0" w:before="0"/>
        <w:ind w:right="0" w:left="0"/>
      </w:pPr>
      <w:r>
        <w:rPr>
          <w:rFonts w:ascii="Arial" w:hAnsi="Arial" w:cs="Arial" w:eastAsia="Arial"/>
          <w:color w:val="252525"/>
          <w:sz w:val="51"/>
        </w:rPr>
        <w:t>ou</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B. une crise systémique (gel des paiements, panique bancaire) alors que S &gt; Scrit.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7. Lecture scientifique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cas montre que la stabilité financière n’est pas un effet de confiance abstraite, mais un rapport structurel mesurable entre direction prudentielle, continuité des flux financiers, coût de régulation et bruit de marché. La métrique S formalise cette cohérence bancaire.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Cas 76 — Système financier bancaire en crise systémique (perte de cohérence financière)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0. Objet du test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Tester si la métrique</w:t>
      </w:r>
    </w:p>
    <w:p>
      <w:pPr>
        <w:spacing w:line="240" w:lineRule="auto" w:after="0" w:before="0"/>
        <w:ind w:right="0" w:left="0"/>
      </w:pPr>
      <w:r>
        <w:rPr>
          <w:rFonts w:ascii="Arial" w:hAnsi="Arial" w:cs="Arial" w:eastAsia="Arial"/>
          <w:color w:val="252525"/>
          <w:sz w:val="51"/>
        </w:rPr>
        <w:t>S = (β × ΔΦ) / (T × σ)</w:t>
      </w:r>
    </w:p>
    <w:p>
      <w:pPr>
        <w:spacing w:line="240" w:lineRule="auto" w:after="0" w:before="0"/>
        <w:ind w:right="0" w:left="0"/>
      </w:pPr>
      <w:r>
        <w:rPr>
          <w:rFonts w:ascii="Arial" w:hAnsi="Arial" w:cs="Arial" w:eastAsia="Arial"/>
          <w:color w:val="252525"/>
          <w:sz w:val="51"/>
        </w:rPr>
        <w:t xml:space="preserve">détecte correctement la transition d’un système bancaire fonctionnel vers un régime de crise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systémique, lorsque la confiance, la liquidité et la régulation cessent de produire une continuité des flux financiers, sans modifier les définitions ni le seuil critique.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Délimitation du système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Système : système bancaire comparable à celui du Cas 75, observé dans une phase de crise financière.</w:t>
      </w:r>
    </w:p>
    <w:p>
      <w:pPr>
        <w:spacing w:line="240" w:lineRule="auto" w:after="0" w:before="0"/>
        <w:ind w:right="0" w:left="0"/>
      </w:pPr>
      <w:r>
        <w:rPr>
          <w:rFonts w:ascii="Arial" w:hAnsi="Arial" w:cs="Arial" w:eastAsia="Arial"/>
          <w:color w:val="252525"/>
          <w:sz w:val="51"/>
        </w:rPr>
        <w:t>Frontières : banques commerciales et d’investissement, banque centrale, marchés interbancaires, systèmes de paiement, autorités de supervision.</w:t>
      </w:r>
    </w:p>
    <w:p>
      <w:pPr>
        <w:spacing w:line="240" w:lineRule="auto" w:after="0" w:before="0"/>
        <w:ind w:right="0" w:left="0"/>
      </w:pPr>
      <w:r>
        <w:rPr>
          <w:rFonts w:ascii="Arial" w:hAnsi="Arial" w:cs="Arial" w:eastAsia="Arial"/>
          <w:color w:val="252525"/>
          <w:sz w:val="51"/>
        </w:rPr>
        <w:t>Environnement : choc financier majeur ou accumulation de fragilités structurelles, intégrés explicitement dans σ ; cadre institutionnel formel inchangé à court terme.</w:t>
      </w:r>
    </w:p>
    <w:p>
      <w:pPr>
        <w:spacing w:line="240" w:lineRule="auto" w:after="0" w:before="0"/>
        <w:ind w:right="0" w:left="0"/>
      </w:pPr>
      <w:r>
        <w:rPr>
          <w:rFonts w:ascii="Arial" w:hAnsi="Arial" w:cs="Arial" w:eastAsia="Arial"/>
          <w:color w:val="252525"/>
          <w:sz w:val="51"/>
        </w:rPr>
        <w:t>Fenêtre d’observation Δt : plusieurs cycles financiers rapprochés (tensions de liquidité → interventions d’urgence → effets → ajustements), suffisants pour caractériser une dynamique persistante.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Définitions opératoires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Les définitions de β, ΔΦ, T et σ sont strictement identiques à celles du Cas 75.</w:t>
      </w:r>
    </w:p>
    <w:p>
      <w:pPr>
        <w:spacing w:line="240" w:lineRule="auto" w:after="0" w:before="0"/>
        <w:ind w:right="0" w:left="0"/>
      </w:pPr>
      <w:r>
        <w:rPr>
          <w:rFonts w:ascii="Arial" w:hAnsi="Arial" w:cs="Arial" w:eastAsia="Arial"/>
          <w:color w:val="252525"/>
          <w:sz w:val="51"/>
        </w:rPr>
        <w:t>Aucune redéfinition ni recalibrage n’est autorisé.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β — Direction interne</w:t>
      </w:r>
    </w:p>
    <w:p>
      <w:pPr>
        <w:spacing w:line="240" w:lineRule="auto" w:after="0" w:before="0"/>
        <w:ind w:right="0" w:left="0"/>
      </w:pPr>
      <w:r>
        <w:rPr>
          <w:rFonts w:ascii="Arial" w:hAnsi="Arial" w:cs="Arial" w:eastAsia="Arial"/>
          <w:color w:val="252525"/>
          <w:sz w:val="51"/>
        </w:rPr>
        <w:t>β mesure l’existence d’une orientation collective stable vers la continuité des paiements et du crédit.</w:t>
      </w:r>
    </w:p>
    <w:p>
      <w:pPr>
        <w:spacing w:line="240" w:lineRule="auto" w:after="0" w:before="0"/>
        <w:ind w:right="0" w:left="0"/>
      </w:pPr>
      <w:r>
        <w:rPr>
          <w:rFonts w:ascii="Arial" w:hAnsi="Arial" w:cs="Arial" w:eastAsia="Arial"/>
          <w:color w:val="252525"/>
          <w:sz w:val="51"/>
        </w:rPr>
        <w:t>Proxy minimal : cohérence temporelle des priorités effectives (stabilité vs rendement, soutien du crédit vs désendettement défensif).</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ΔΦ — Flux cohérent de transformation</w:t>
      </w:r>
    </w:p>
    <w:p>
      <w:pPr>
        <w:spacing w:line="240" w:lineRule="auto" w:after="0" w:before="0"/>
        <w:ind w:right="0" w:left="0"/>
      </w:pPr>
      <w:r>
        <w:rPr>
          <w:rFonts w:ascii="Arial" w:hAnsi="Arial" w:cs="Arial" w:eastAsia="Arial"/>
          <w:color w:val="252525"/>
          <w:sz w:val="51"/>
        </w:rPr>
        <w:t>ΔΦ mesure la continuité entre dépôts, marchés interbancaires, crédit et règlements.</w:t>
      </w:r>
    </w:p>
    <w:p>
      <w:pPr>
        <w:spacing w:line="240" w:lineRule="auto" w:after="0" w:before="0"/>
        <w:ind w:right="0" w:left="0"/>
      </w:pPr>
      <w:r>
        <w:rPr>
          <w:rFonts w:ascii="Arial" w:hAnsi="Arial" w:cs="Arial" w:eastAsia="Arial"/>
          <w:color w:val="252525"/>
          <w:sz w:val="51"/>
        </w:rPr>
        <w:t>Proxy minimal : taux de ruptures de paiement, gels de marché ou contractions brutales du crédit.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 — Tension de maintien</w:t>
      </w:r>
    </w:p>
    <w:p>
      <w:pPr>
        <w:spacing w:line="240" w:lineRule="auto" w:after="0" w:before="0"/>
        <w:ind w:right="0" w:left="0"/>
      </w:pPr>
      <w:r>
        <w:rPr>
          <w:rFonts w:ascii="Arial" w:hAnsi="Arial" w:cs="Arial" w:eastAsia="Arial"/>
          <w:color w:val="252525"/>
          <w:sz w:val="51"/>
        </w:rPr>
        <w:t>T mesure le coût nécessaire pour tenter de maintenir la stabilité : interventions d’urgence, garanties publiques, recapitalisations, politiques monétaires exceptionnelles.</w:t>
      </w:r>
    </w:p>
    <w:p>
      <w:pPr>
        <w:spacing w:line="240" w:lineRule="auto" w:after="0" w:before="0"/>
        <w:ind w:right="0" w:left="0"/>
      </w:pPr>
      <w:r>
        <w:rPr>
          <w:rFonts w:ascii="Arial" w:hAnsi="Arial" w:cs="Arial" w:eastAsia="Arial"/>
          <w:color w:val="252525"/>
          <w:sz w:val="51"/>
        </w:rPr>
        <w:t xml:space="preserve">Proxy minimal : inflation des dispositifs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extraordinaires pour préserver le fonctionnement minimal du système.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σ — Bruit financier</w:t>
      </w:r>
    </w:p>
    <w:p>
      <w:pPr>
        <w:spacing w:line="240" w:lineRule="auto" w:after="0" w:before="0"/>
        <w:ind w:right="0" w:left="0"/>
      </w:pPr>
      <w:r>
        <w:rPr>
          <w:rFonts w:ascii="Arial" w:hAnsi="Arial" w:cs="Arial" w:eastAsia="Arial"/>
          <w:color w:val="252525"/>
          <w:sz w:val="51"/>
        </w:rPr>
        <w:t>σ mesure les perturbations non structurées : paniques, rumeurs, volatilité extrême, comportements mimétiques.</w:t>
      </w:r>
    </w:p>
    <w:p>
      <w:pPr>
        <w:spacing w:line="240" w:lineRule="auto" w:after="0" w:before="0"/>
        <w:ind w:right="0" w:left="0"/>
      </w:pPr>
      <w:r>
        <w:rPr>
          <w:rFonts w:ascii="Arial" w:hAnsi="Arial" w:cs="Arial" w:eastAsia="Arial"/>
          <w:color w:val="252525"/>
          <w:sz w:val="51"/>
        </w:rPr>
        <w:t>Proxy minimal : variance non expliquée des flux et des prix, dominée par la perte de confiance.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Évaluation des termes dans un régime de crise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β</w:t>
      </w:r>
    </w:p>
    <w:p>
      <w:pPr>
        <w:spacing w:line="240" w:lineRule="auto" w:after="0" w:before="0"/>
        <w:ind w:right="0" w:left="0"/>
      </w:pPr>
      <w:r>
        <w:rPr>
          <w:rFonts w:ascii="Arial" w:hAnsi="Arial" w:cs="Arial" w:eastAsia="Arial"/>
          <w:color w:val="252525"/>
          <w:sz w:val="51"/>
        </w:rPr>
        <w:t>L’orientation collective devient conflictuelle : priorités divergentes entre survie individuelle des institutions et stabilité globale.</w:t>
      </w:r>
    </w:p>
    <w:p>
      <w:pPr>
        <w:spacing w:line="240" w:lineRule="auto" w:after="0" w:before="0"/>
        <w:ind w:right="0" w:left="0"/>
      </w:pPr>
      <w:r>
        <w:rPr>
          <w:rFonts w:ascii="Arial" w:hAnsi="Arial" w:cs="Arial" w:eastAsia="Arial"/>
          <w:color w:val="252525"/>
          <w:sz w:val="51"/>
        </w:rPr>
        <w:t>Les décisions ne convergent plus vers un objectif commun durable.</w:t>
      </w:r>
    </w:p>
    <w:p>
      <w:pPr>
        <w:spacing w:line="240" w:lineRule="auto" w:after="0" w:before="0"/>
        <w:ind w:right="0" w:left="0"/>
      </w:pPr>
      <w:r>
        <w:rPr>
          <w:rFonts w:ascii="Arial" w:hAnsi="Arial" w:cs="Arial" w:eastAsia="Arial"/>
          <w:color w:val="252525"/>
          <w:sz w:val="51"/>
        </w:rPr>
        <w:t>β diminue fortement.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ΔΦ</w:t>
      </w:r>
    </w:p>
    <w:p>
      <w:pPr>
        <w:spacing w:line="240" w:lineRule="auto" w:after="0" w:before="0"/>
        <w:ind w:right="0" w:left="0"/>
      </w:pPr>
      <w:r>
        <w:rPr>
          <w:rFonts w:ascii="Arial" w:hAnsi="Arial" w:cs="Arial" w:eastAsia="Arial"/>
          <w:color w:val="252525"/>
          <w:sz w:val="51"/>
        </w:rPr>
        <w:t>Les flux financiers se fragmentent : gel interbancaire, contraction brutale du crédit, interruptions de paiement.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Les états successifs du système ne s’enchaînent plus de manière fonctionnelle.</w:t>
      </w:r>
    </w:p>
    <w:p>
      <w:pPr>
        <w:spacing w:line="240" w:lineRule="auto" w:after="0" w:before="0"/>
        <w:ind w:right="0" w:left="0"/>
      </w:pPr>
      <w:r>
        <w:rPr>
          <w:rFonts w:ascii="Arial" w:hAnsi="Arial" w:cs="Arial" w:eastAsia="Arial"/>
          <w:color w:val="252525"/>
          <w:sz w:val="51"/>
        </w:rPr>
        <w:t>ΔΦ chute fortement.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w:t>
      </w:r>
    </w:p>
    <w:p>
      <w:pPr>
        <w:spacing w:line="240" w:lineRule="auto" w:after="0" w:before="0"/>
        <w:ind w:right="0" w:left="0"/>
      </w:pPr>
      <w:r>
        <w:rPr>
          <w:rFonts w:ascii="Arial" w:hAnsi="Arial" w:cs="Arial" w:eastAsia="Arial"/>
          <w:color w:val="252525"/>
          <w:sz w:val="51"/>
        </w:rPr>
        <w:t>Les coûts de maintien explosent : interventions massives, garanties étendues, mesures non conventionnelles répétées.</w:t>
      </w:r>
    </w:p>
    <w:p>
      <w:pPr>
        <w:spacing w:line="240" w:lineRule="auto" w:after="0" w:before="0"/>
        <w:ind w:right="0" w:left="0"/>
      </w:pPr>
      <w:r>
        <w:rPr>
          <w:rFonts w:ascii="Arial" w:hAnsi="Arial" w:cs="Arial" w:eastAsia="Arial"/>
          <w:color w:val="252525"/>
          <w:sz w:val="51"/>
        </w:rPr>
        <w:t>Ces efforts croissants ne restaurent pas immédiatement la continuité normale des flux.</w:t>
      </w:r>
    </w:p>
    <w:p>
      <w:pPr>
        <w:spacing w:line="240" w:lineRule="auto" w:after="0" w:before="0"/>
        <w:ind w:right="0" w:left="0"/>
      </w:pPr>
      <w:r>
        <w:rPr>
          <w:rFonts w:ascii="Arial" w:hAnsi="Arial" w:cs="Arial" w:eastAsia="Arial"/>
          <w:color w:val="252525"/>
          <w:sz w:val="51"/>
        </w:rPr>
        <w:t>T devient élevé et non stationnaire.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σ</w:t>
      </w:r>
    </w:p>
    <w:p>
      <w:pPr>
        <w:spacing w:line="240" w:lineRule="auto" w:after="0" w:before="0"/>
        <w:ind w:right="0" w:left="0"/>
      </w:pPr>
      <w:r>
        <w:rPr>
          <w:rFonts w:ascii="Arial" w:hAnsi="Arial" w:cs="Arial" w:eastAsia="Arial"/>
          <w:color w:val="252525"/>
          <w:sz w:val="51"/>
        </w:rPr>
        <w:t>Le bruit domine la dynamique : paniques, ventes forcées, spirales auto-réalisatrices.</w:t>
      </w:r>
    </w:p>
    <w:p>
      <w:pPr>
        <w:spacing w:line="240" w:lineRule="auto" w:after="0" w:before="0"/>
        <w:ind w:right="0" w:left="0"/>
      </w:pPr>
      <w:r>
        <w:rPr>
          <w:rFonts w:ascii="Arial" w:hAnsi="Arial" w:cs="Arial" w:eastAsia="Arial"/>
          <w:color w:val="252525"/>
          <w:sz w:val="51"/>
        </w:rPr>
        <w:t>Les perturbations s’amplifient et se propagent rapidement.</w:t>
      </w:r>
    </w:p>
    <w:p>
      <w:pPr>
        <w:spacing w:line="240" w:lineRule="auto" w:after="0" w:before="0"/>
        <w:ind w:right="0" w:left="0"/>
      </w:pPr>
      <w:r>
        <w:rPr>
          <w:rFonts w:ascii="Arial" w:hAnsi="Arial" w:cs="Arial" w:eastAsia="Arial"/>
          <w:color w:val="252525"/>
          <w:sz w:val="51"/>
        </w:rPr>
        <w:t>σ augmente durablement.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4. Calcul qualitatif de S et prédiction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Avec β faible, ΔΦ faible, T élevé et σ élevé, on obtient :</w:t>
      </w:r>
    </w:p>
    <w:p>
      <w:pPr>
        <w:spacing w:line="240" w:lineRule="auto" w:after="0" w:before="0"/>
        <w:ind w:right="0" w:left="0"/>
      </w:pPr>
      <w:r>
        <w:rPr>
          <w:rFonts w:ascii="Arial" w:hAnsi="Arial" w:cs="Arial" w:eastAsia="Arial"/>
          <w:color w:val="252525"/>
          <w:sz w:val="51"/>
        </w:rPr>
        <w:t>S_bancaire_crise &lt; Scrit.</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loi prédit une perte de cohérence financière, se manifestant par instabilité systémique, ruptures de crédit et interventions publiques extraordinaires.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5. Critères observables de validation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cas est concordant si, sur Δt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les marchés interbancaires restent durablement dysfonctionnels,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le crédit se contracte malgré des interventions massives,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les dispositifs d’urgence se multiplient sans rétablir rapidement la continuité normale,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4. le diagnostic par S place durablement le système sous le seuil critique.</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6. Conditions d’invalidation explicites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cas invalide la loi si l’on observe durablement, à frontières et proxies constants :</w:t>
      </w:r>
    </w:p>
    <w:p>
      <w:pPr>
        <w:spacing w:line="240" w:lineRule="auto" w:after="0" w:before="0"/>
        <w:ind w:right="0" w:left="0"/>
      </w:pPr>
      <w:r>
        <w:rPr>
          <w:rFonts w:ascii="Arial" w:hAnsi="Arial" w:cs="Arial" w:eastAsia="Arial"/>
          <w:color w:val="252525"/>
          <w:sz w:val="51"/>
        </w:rPr>
        <w:t>A. une continuité stable des paiements et du crédit alors que S &lt; Scrit,</w:t>
      </w:r>
    </w:p>
    <w:p>
      <w:pPr>
        <w:spacing w:line="240" w:lineRule="auto" w:after="0" w:before="0"/>
        <w:ind w:right="0" w:left="0"/>
      </w:pPr>
      <w:r>
        <w:rPr>
          <w:rFonts w:ascii="Arial" w:hAnsi="Arial" w:cs="Arial" w:eastAsia="Arial"/>
          <w:color w:val="252525"/>
          <w:sz w:val="51"/>
        </w:rPr>
        <w:t>ou</w:t>
      </w:r>
    </w:p>
    <w:p>
      <w:pPr>
        <w:spacing w:line="240" w:lineRule="auto" w:after="0" w:before="0"/>
        <w:ind w:right="0" w:left="0"/>
      </w:pPr>
      <w:r>
        <w:rPr>
          <w:rFonts w:ascii="Arial" w:hAnsi="Arial" w:cs="Arial" w:eastAsia="Arial"/>
          <w:color w:val="252525"/>
          <w:sz w:val="51"/>
        </w:rPr>
        <w:t>B. une crise systémique persistante alors que S &gt; Scrit.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7. Lecture scientifique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Ce cas complète le Cas </w:t>
      </w:r>
      <w:r>
        <w:rPr>
          <w:rFonts w:ascii="Arial" w:hAnsi="Arial" w:cs="Arial" w:eastAsia="Arial"/>
          <w:color w:val="252525"/>
          <w:sz w:val="51"/>
        </w:rPr>
        <w:t>75 en</w:t>
      </w:r>
      <w:r>
        <w:rPr>
          <w:rFonts w:ascii="Arial" w:hAnsi="Arial" w:cs="Arial" w:eastAsia="Arial"/>
          <w:color w:val="252525"/>
          <w:sz w:val="51"/>
        </w:rPr>
        <w:t xml:space="preserve"> montrant que la crise financière n’est pas un simple choc exogène, mais un déséquilibre structurel mesurable : lorsque la direction collective et la continuité des flux deviennent insuffisantes face à la tension de maintien et au bruit, le système bancaire passe durablement sous le seuil critique de cohérence.</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Cas 77 — Entreprise privée gouvernée de manière cohérente (organisation économique stable)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0. Objet du test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Tester si la métrique</w:t>
      </w:r>
    </w:p>
    <w:p>
      <w:pPr>
        <w:spacing w:line="240" w:lineRule="auto" w:after="0" w:before="0"/>
        <w:ind w:right="0" w:left="0"/>
      </w:pPr>
      <w:r>
        <w:rPr>
          <w:rFonts w:ascii="Arial" w:hAnsi="Arial" w:cs="Arial" w:eastAsia="Arial"/>
          <w:color w:val="252525"/>
          <w:sz w:val="51"/>
        </w:rPr>
        <w:t>S = (β × ΔΦ) / (T × σ)</w:t>
      </w:r>
    </w:p>
    <w:p>
      <w:pPr>
        <w:spacing w:line="240" w:lineRule="auto" w:after="0" w:before="0"/>
        <w:ind w:right="0" w:left="0"/>
      </w:pPr>
      <w:r>
        <w:rPr>
          <w:rFonts w:ascii="Arial" w:hAnsi="Arial" w:cs="Arial" w:eastAsia="Arial"/>
          <w:color w:val="252525"/>
          <w:sz w:val="51"/>
        </w:rPr>
        <w:t>caractérise correctement la stabilité d’une entreprise privée, lorsque la stratégie, l’exécution opérationnelle et la gouvernance interne restent alignées dans le temps, indépendamment de la performance financière ponctuelle.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Délimitation du système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Système : entreprise privée organisée (PME ou grande entreprise).</w:t>
      </w:r>
    </w:p>
    <w:p>
      <w:pPr>
        <w:spacing w:line="240" w:lineRule="auto" w:after="0" w:before="0"/>
        <w:ind w:right="0" w:left="0"/>
      </w:pPr>
      <w:r>
        <w:rPr>
          <w:rFonts w:ascii="Arial" w:hAnsi="Arial" w:cs="Arial" w:eastAsia="Arial"/>
          <w:color w:val="252525"/>
          <w:sz w:val="51"/>
        </w:rPr>
        <w:t>Frontières : stratégie déclarée, gouvernance (direction, conseil), processus opérationnels, fonctions support, systèmes d’information internes.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Environnement : marché et cadre réglementaire supposés relativement stables sur la fenêtre Δt, les chocs conjoncturels étant intégrés explicitement dans σ.</w:t>
      </w:r>
    </w:p>
    <w:p>
      <w:pPr>
        <w:spacing w:line="240" w:lineRule="auto" w:after="0" w:before="0"/>
        <w:ind w:right="0" w:left="0"/>
      </w:pPr>
      <w:r>
        <w:rPr>
          <w:rFonts w:ascii="Arial" w:hAnsi="Arial" w:cs="Arial" w:eastAsia="Arial"/>
          <w:color w:val="252525"/>
          <w:sz w:val="51"/>
        </w:rPr>
        <w:t>Fenêtre d’observation Δt : plusieurs cycles de gestion complets (plan stratégique → décisions opérationnelles → exécution → contrôle).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Définitions opératoires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Les définitions de β, ΔΦ, T et σ sont identiques à celles établies précédemment, adaptées à l’échelle de l’entreprise.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β — Direction interne</w:t>
      </w:r>
    </w:p>
    <w:p>
      <w:pPr>
        <w:spacing w:line="240" w:lineRule="auto" w:after="0" w:before="0"/>
        <w:ind w:right="0" w:left="0"/>
      </w:pPr>
      <w:r>
        <w:rPr>
          <w:rFonts w:ascii="Arial" w:hAnsi="Arial" w:cs="Arial" w:eastAsia="Arial"/>
          <w:color w:val="252525"/>
          <w:sz w:val="51"/>
        </w:rPr>
        <w:t>β mesure la clarté et la constance de l’orientation stratégique.</w:t>
      </w:r>
    </w:p>
    <w:p>
      <w:pPr>
        <w:spacing w:line="240" w:lineRule="auto" w:after="0" w:before="0"/>
        <w:ind w:right="0" w:left="0"/>
      </w:pPr>
      <w:r>
        <w:rPr>
          <w:rFonts w:ascii="Arial" w:hAnsi="Arial" w:cs="Arial" w:eastAsia="Arial"/>
          <w:color w:val="252525"/>
          <w:sz w:val="51"/>
        </w:rPr>
        <w:t>Proxy minimal : cohérence durable entre vision stratégique, objectifs opérationnels et arbitrages budgétaires.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ΔΦ — Flux cohérent de transformation</w:t>
      </w:r>
    </w:p>
    <w:p>
      <w:pPr>
        <w:spacing w:line="240" w:lineRule="auto" w:after="0" w:before="0"/>
        <w:ind w:right="0" w:left="0"/>
      </w:pPr>
      <w:r>
        <w:rPr>
          <w:rFonts w:ascii="Arial" w:hAnsi="Arial" w:cs="Arial" w:eastAsia="Arial"/>
          <w:color w:val="252525"/>
          <w:sz w:val="51"/>
        </w:rPr>
        <w:t xml:space="preserve">ΔΦ mesure la continuité fonctionnelle entre décisions managériales, processus internes et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résultats produits (livraisons, services, produits).</w:t>
      </w:r>
    </w:p>
    <w:p>
      <w:pPr>
        <w:spacing w:line="240" w:lineRule="auto" w:after="0" w:before="0"/>
        <w:ind w:right="0" w:left="0"/>
      </w:pPr>
      <w:r>
        <w:rPr>
          <w:rFonts w:ascii="Arial" w:hAnsi="Arial" w:cs="Arial" w:eastAsia="Arial"/>
          <w:color w:val="252525"/>
          <w:sz w:val="51"/>
        </w:rPr>
        <w:t>Proxy minimal : traçabilité décision → action → résultat, avec faible taux de rework non planifié.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 — Tension de maintien</w:t>
      </w:r>
    </w:p>
    <w:p>
      <w:pPr>
        <w:spacing w:line="240" w:lineRule="auto" w:after="0" w:before="0"/>
        <w:ind w:right="0" w:left="0"/>
      </w:pPr>
      <w:r>
        <w:rPr>
          <w:rFonts w:ascii="Arial" w:hAnsi="Arial" w:cs="Arial" w:eastAsia="Arial"/>
          <w:color w:val="252525"/>
          <w:sz w:val="51"/>
        </w:rPr>
        <w:t>T mesure le coût nécessaire pour maintenir la cohérence organisationnelle : coordination managériale, contrôle, reporting, conformité.</w:t>
      </w:r>
    </w:p>
    <w:p>
      <w:pPr>
        <w:spacing w:line="240" w:lineRule="auto" w:after="0" w:before="0"/>
        <w:ind w:right="0" w:left="0"/>
      </w:pPr>
      <w:r>
        <w:rPr>
          <w:rFonts w:ascii="Arial" w:hAnsi="Arial" w:cs="Arial" w:eastAsia="Arial"/>
          <w:color w:val="252525"/>
          <w:sz w:val="51"/>
        </w:rPr>
        <w:t>Proxy minimal : charge de gouvernance proportionnée à la taille et à la complexité de l’entreprise.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σ — Bruit organisationnel</w:t>
      </w:r>
    </w:p>
    <w:p>
      <w:pPr>
        <w:spacing w:line="240" w:lineRule="auto" w:after="0" w:before="0"/>
        <w:ind w:right="0" w:left="0"/>
      </w:pPr>
      <w:r>
        <w:rPr>
          <w:rFonts w:ascii="Arial" w:hAnsi="Arial" w:cs="Arial" w:eastAsia="Arial"/>
          <w:color w:val="252525"/>
          <w:sz w:val="51"/>
        </w:rPr>
        <w:t>σ mesure les perturbations non structurées : conflits internes non régulés, informations contradictoires, changements fréquents de priorités non expliqués.</w:t>
      </w:r>
    </w:p>
    <w:p>
      <w:pPr>
        <w:spacing w:line="240" w:lineRule="auto" w:after="0" w:before="0"/>
        <w:ind w:right="0" w:left="0"/>
      </w:pPr>
      <w:r>
        <w:rPr>
          <w:rFonts w:ascii="Arial" w:hAnsi="Arial" w:cs="Arial" w:eastAsia="Arial"/>
          <w:color w:val="252525"/>
          <w:sz w:val="51"/>
        </w:rPr>
        <w:t>Proxy minimal : variabilité des décisions et des actions non expliquée par la stratégie officielle.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Évaluation des termes dans une entreprise cohérente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β</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La stratégie est claire et stable. Les décisions quotidiennes convergent vers les objectifs à moyen terme. β est élevé.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ΔΦ</w:t>
      </w:r>
    </w:p>
    <w:p>
      <w:pPr>
        <w:spacing w:line="240" w:lineRule="auto" w:after="0" w:before="0"/>
        <w:ind w:right="0" w:left="0"/>
      </w:pPr>
      <w:r>
        <w:rPr>
          <w:rFonts w:ascii="Arial" w:hAnsi="Arial" w:cs="Arial" w:eastAsia="Arial"/>
          <w:color w:val="252525"/>
          <w:sz w:val="51"/>
        </w:rPr>
        <w:t>Les processus internes traduisent les décisions en résultats concrets. Les ajustements sont progressifs et documentés. ΔΦ est élevé.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w:t>
      </w:r>
    </w:p>
    <w:p>
      <w:pPr>
        <w:spacing w:line="240" w:lineRule="auto" w:after="0" w:before="0"/>
        <w:ind w:right="0" w:left="0"/>
      </w:pPr>
      <w:r>
        <w:rPr>
          <w:rFonts w:ascii="Arial" w:hAnsi="Arial" w:cs="Arial" w:eastAsia="Arial"/>
          <w:color w:val="252525"/>
          <w:sz w:val="51"/>
        </w:rPr>
        <w:t>La gouvernance impose un coût réel, mais celui-ci produit de la stabilité et de la lisibilité. T est modéré.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σ</w:t>
      </w:r>
    </w:p>
    <w:p>
      <w:pPr>
        <w:spacing w:line="240" w:lineRule="auto" w:after="0" w:before="0"/>
        <w:ind w:right="0" w:left="0"/>
      </w:pPr>
      <w:r>
        <w:rPr>
          <w:rFonts w:ascii="Arial" w:hAnsi="Arial" w:cs="Arial" w:eastAsia="Arial"/>
          <w:color w:val="252525"/>
          <w:sz w:val="51"/>
        </w:rPr>
        <w:t>Les perturbations internes existent mais sont absorbées par les mécanismes de coordination. σ est faible.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4. Calcul qualitatif de S et prédiction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Avec β élevé, ΔΦ élevé, T modéré et σ faible, on obtient :</w:t>
      </w:r>
    </w:p>
    <w:p>
      <w:pPr>
        <w:spacing w:line="240" w:lineRule="auto" w:after="0" w:before="0"/>
        <w:ind w:right="0" w:left="0"/>
      </w:pPr>
      <w:r>
        <w:rPr>
          <w:rFonts w:ascii="Arial" w:hAnsi="Arial" w:cs="Arial" w:eastAsia="Arial"/>
          <w:color w:val="252525"/>
          <w:sz w:val="51"/>
        </w:rPr>
        <w:t>S_entreprise_stable &gt; Scrit.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La loi prédit une stabilité organisationnelle, avec capacité d’adaptation sans perte de cohérence interne.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5. Critères observables de validation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cas est concordant si, sur Δt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la stratégie reste lisible et effectivement mise en œuvre,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les processus produisent des résultats cohérents avec les décisions,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les coûts de gouvernance restent proportionnés,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4. le diagnostic par S place durablement l’entreprise au-dessus du seuil critique.</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6. Conditions d’invalidation explicites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cas invalide la loi si l’on observe durablement, à frontières et proxies constants :</w:t>
      </w:r>
    </w:p>
    <w:p>
      <w:pPr>
        <w:spacing w:line="240" w:lineRule="auto" w:after="0" w:before="0"/>
        <w:ind w:right="0" w:left="0"/>
      </w:pPr>
      <w:r>
        <w:rPr>
          <w:rFonts w:ascii="Arial" w:hAnsi="Arial" w:cs="Arial" w:eastAsia="Arial"/>
          <w:color w:val="252525"/>
          <w:sz w:val="51"/>
        </w:rPr>
        <w:t>A. une entreprise stable et cohérente alors que S &lt; Scrit,</w:t>
      </w:r>
    </w:p>
    <w:p>
      <w:pPr>
        <w:spacing w:line="240" w:lineRule="auto" w:after="0" w:before="0"/>
        <w:ind w:right="0" w:left="0"/>
      </w:pPr>
      <w:r>
        <w:rPr>
          <w:rFonts w:ascii="Arial" w:hAnsi="Arial" w:cs="Arial" w:eastAsia="Arial"/>
          <w:color w:val="252525"/>
          <w:sz w:val="51"/>
        </w:rPr>
        <w:t>ou</w:t>
      </w:r>
    </w:p>
    <w:p>
      <w:pPr>
        <w:spacing w:line="240" w:lineRule="auto" w:after="0" w:before="0"/>
        <w:ind w:right="0" w:left="0"/>
      </w:pPr>
      <w:r>
        <w:rPr>
          <w:rFonts w:ascii="Arial" w:hAnsi="Arial" w:cs="Arial" w:eastAsia="Arial"/>
          <w:color w:val="252525"/>
          <w:sz w:val="51"/>
        </w:rPr>
        <w:t>B. une désorganisation persistante alors que S &gt; Scrit.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7. Lecture scientifique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cas montre que la stabilité d’une entreprise n’est pas réductible à la rentabilité immédiate, mais à un rapport structurel mesurable entre direction stratégique, continuité opérationnelle, coût de gouvernance et bruit organisationnel. La métrique S formalise cette cohérence économique interne.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Cas 78 — Entreprise privée en dérive ou désorganisation interne (perte de cohérence organisationnelle)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0. Objet du test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Tester si la métrique</w:t>
      </w:r>
    </w:p>
    <w:p>
      <w:pPr>
        <w:spacing w:line="240" w:lineRule="auto" w:after="0" w:before="0"/>
        <w:ind w:right="0" w:left="0"/>
      </w:pPr>
      <w:r>
        <w:rPr>
          <w:rFonts w:ascii="Arial" w:hAnsi="Arial" w:cs="Arial" w:eastAsia="Arial"/>
          <w:color w:val="252525"/>
          <w:sz w:val="51"/>
        </w:rPr>
        <w:t>S = (β × ΔΦ) / (T × σ)</w:t>
      </w:r>
    </w:p>
    <w:p>
      <w:pPr>
        <w:spacing w:line="240" w:lineRule="auto" w:after="0" w:before="0"/>
        <w:ind w:right="0" w:left="0"/>
      </w:pPr>
      <w:r>
        <w:rPr>
          <w:rFonts w:ascii="Arial" w:hAnsi="Arial" w:cs="Arial" w:eastAsia="Arial"/>
          <w:color w:val="252525"/>
          <w:sz w:val="51"/>
        </w:rPr>
        <w:t>détecte correctement la transition d’une entreprise fonctionnelle vers un régime de désorganisation, lorsque la stratégie, l’exécution et la gouvernance cessent d’être alignées durablement, sans modifier les définitions ni le seuil critique.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Délimitation du système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Système : entreprise privée comparable à celle du Cas 77, observée dans une phase de dérive prolongée.</w:t>
      </w:r>
    </w:p>
    <w:p>
      <w:pPr>
        <w:spacing w:line="240" w:lineRule="auto" w:after="0" w:before="0"/>
        <w:ind w:right="0" w:left="0"/>
      </w:pPr>
      <w:r>
        <w:rPr>
          <w:rFonts w:ascii="Arial" w:hAnsi="Arial" w:cs="Arial" w:eastAsia="Arial"/>
          <w:color w:val="252525"/>
          <w:sz w:val="51"/>
        </w:rPr>
        <w:t xml:space="preserve">Frontières : stratégie officielle, instances de gouvernance, processus opérationnels, systèmes d’information internes, inchangés formellement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mais devenus incohérents dans la pratique.</w:t>
      </w:r>
    </w:p>
    <w:p>
      <w:pPr>
        <w:spacing w:line="240" w:lineRule="auto" w:after="0" w:before="0"/>
        <w:ind w:right="0" w:left="0"/>
      </w:pPr>
      <w:r>
        <w:rPr>
          <w:rFonts w:ascii="Arial" w:hAnsi="Arial" w:cs="Arial" w:eastAsia="Arial"/>
          <w:color w:val="252525"/>
          <w:sz w:val="51"/>
        </w:rPr>
        <w:t>Environnement : marché et cadre réglementaire similaires à court terme, pressions concurrentielles et décisions opportunistes intégrées explicitement dans σ.</w:t>
      </w:r>
    </w:p>
    <w:p>
      <w:pPr>
        <w:spacing w:line="240" w:lineRule="auto" w:after="0" w:before="0"/>
        <w:ind w:right="0" w:left="0"/>
      </w:pPr>
      <w:r>
        <w:rPr>
          <w:rFonts w:ascii="Arial" w:hAnsi="Arial" w:cs="Arial" w:eastAsia="Arial"/>
          <w:color w:val="252525"/>
          <w:sz w:val="51"/>
        </w:rPr>
        <w:t>Fenêtre d’observation Δt : plusieurs cycles de gestion successifs montrant l’accumulation d’écarts entre décisions, actions et résultats.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Définitions opératoires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Les définitions de β, ΔΦ, T et σ sont strictement identiques à celles du Cas 77.</w:t>
      </w:r>
    </w:p>
    <w:p>
      <w:pPr>
        <w:spacing w:line="240" w:lineRule="auto" w:after="0" w:before="0"/>
        <w:ind w:right="0" w:left="0"/>
      </w:pPr>
      <w:r>
        <w:rPr>
          <w:rFonts w:ascii="Arial" w:hAnsi="Arial" w:cs="Arial" w:eastAsia="Arial"/>
          <w:color w:val="252525"/>
          <w:sz w:val="51"/>
        </w:rPr>
        <w:t>Aucune redéfinition ni recalibrage n’est autorisé.</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Évaluation des termes dans un régime de dérive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β — Direction interne</w:t>
      </w:r>
    </w:p>
    <w:p>
      <w:pPr>
        <w:spacing w:line="240" w:lineRule="auto" w:after="0" w:before="0"/>
        <w:ind w:right="0" w:left="0"/>
      </w:pPr>
      <w:r>
        <w:rPr>
          <w:rFonts w:ascii="Arial" w:hAnsi="Arial" w:cs="Arial" w:eastAsia="Arial"/>
          <w:color w:val="252525"/>
          <w:sz w:val="51"/>
        </w:rPr>
        <w:t>La stratégie devient floue, changeante ou contradictoire.</w:t>
      </w:r>
    </w:p>
    <w:p>
      <w:pPr>
        <w:spacing w:line="240" w:lineRule="auto" w:after="0" w:before="0"/>
        <w:ind w:right="0" w:left="0"/>
      </w:pPr>
      <w:r>
        <w:rPr>
          <w:rFonts w:ascii="Arial" w:hAnsi="Arial" w:cs="Arial" w:eastAsia="Arial"/>
          <w:color w:val="252525"/>
          <w:sz w:val="51"/>
        </w:rPr>
        <w:t xml:space="preserve">Les priorités varient selon les urgences ou les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acteurs dominants du moment.</w:t>
      </w:r>
    </w:p>
    <w:p>
      <w:pPr>
        <w:spacing w:line="240" w:lineRule="auto" w:after="0" w:before="0"/>
        <w:ind w:right="0" w:left="0"/>
      </w:pPr>
      <w:r>
        <w:rPr>
          <w:rFonts w:ascii="Arial" w:hAnsi="Arial" w:cs="Arial" w:eastAsia="Arial"/>
          <w:color w:val="252525"/>
          <w:sz w:val="51"/>
        </w:rPr>
        <w:t>Les décisions managériales ne convergent plus vers une orientation stable.</w:t>
      </w:r>
    </w:p>
    <w:p>
      <w:pPr>
        <w:spacing w:line="240" w:lineRule="auto" w:after="0" w:before="0"/>
        <w:ind w:right="0" w:left="0"/>
      </w:pPr>
      <w:r>
        <w:rPr>
          <w:rFonts w:ascii="Arial" w:hAnsi="Arial" w:cs="Arial" w:eastAsia="Arial"/>
          <w:color w:val="252525"/>
          <w:sz w:val="51"/>
        </w:rPr>
        <w:t>β diminue.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ΔΦ — Flux cohérent de transformation</w:t>
      </w:r>
    </w:p>
    <w:p>
      <w:pPr>
        <w:spacing w:line="240" w:lineRule="auto" w:after="0" w:before="0"/>
        <w:ind w:right="0" w:left="0"/>
      </w:pPr>
      <w:r>
        <w:rPr>
          <w:rFonts w:ascii="Arial" w:hAnsi="Arial" w:cs="Arial" w:eastAsia="Arial"/>
          <w:color w:val="252525"/>
          <w:sz w:val="51"/>
        </w:rPr>
        <w:t>Le lien entre décisions stratégiques, exécution opérationnelle et résultats se rompt.</w:t>
      </w:r>
    </w:p>
    <w:p>
      <w:pPr>
        <w:spacing w:line="240" w:lineRule="auto" w:after="0" w:before="0"/>
        <w:ind w:right="0" w:left="0"/>
      </w:pPr>
      <w:r>
        <w:rPr>
          <w:rFonts w:ascii="Arial" w:hAnsi="Arial" w:cs="Arial" w:eastAsia="Arial"/>
          <w:color w:val="252525"/>
          <w:sz w:val="51"/>
        </w:rPr>
        <w:t>Des projets sont lancés puis abandonnés, des processus sont modifiés sans stabilisation.</w:t>
      </w:r>
    </w:p>
    <w:p>
      <w:pPr>
        <w:spacing w:line="240" w:lineRule="auto" w:after="0" w:before="0"/>
        <w:ind w:right="0" w:left="0"/>
      </w:pPr>
      <w:r>
        <w:rPr>
          <w:rFonts w:ascii="Arial" w:hAnsi="Arial" w:cs="Arial" w:eastAsia="Arial"/>
          <w:color w:val="252525"/>
          <w:sz w:val="51"/>
        </w:rPr>
        <w:t>Les états successifs de l’entreprise ne s’enchaînent plus de manière fonctionnelle.</w:t>
      </w:r>
    </w:p>
    <w:p>
      <w:pPr>
        <w:spacing w:line="240" w:lineRule="auto" w:after="0" w:before="0"/>
        <w:ind w:right="0" w:left="0"/>
      </w:pPr>
      <w:r>
        <w:rPr>
          <w:rFonts w:ascii="Arial" w:hAnsi="Arial" w:cs="Arial" w:eastAsia="Arial"/>
          <w:color w:val="252525"/>
          <w:sz w:val="51"/>
        </w:rPr>
        <w:t>ΔΦ chute fortement.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 — Tension de maintien</w:t>
      </w:r>
    </w:p>
    <w:p>
      <w:pPr>
        <w:spacing w:line="240" w:lineRule="auto" w:after="0" w:before="0"/>
        <w:ind w:right="0" w:left="0"/>
      </w:pPr>
      <w:r>
        <w:rPr>
          <w:rFonts w:ascii="Arial" w:hAnsi="Arial" w:cs="Arial" w:eastAsia="Arial"/>
          <w:color w:val="252525"/>
          <w:sz w:val="51"/>
        </w:rPr>
        <w:t>Les coûts de coordination et de contrôle augmentent fortement : réunions de crise, reporting défensif, réorganisations répétées.</w:t>
      </w:r>
    </w:p>
    <w:p>
      <w:pPr>
        <w:spacing w:line="240" w:lineRule="auto" w:after="0" w:before="0"/>
        <w:ind w:right="0" w:left="0"/>
      </w:pPr>
      <w:r>
        <w:rPr>
          <w:rFonts w:ascii="Arial" w:hAnsi="Arial" w:cs="Arial" w:eastAsia="Arial"/>
          <w:color w:val="252525"/>
          <w:sz w:val="51"/>
        </w:rPr>
        <w:t>Ces efforts supplémentaires ne restaurent pas la cohérence globale.</w:t>
      </w:r>
    </w:p>
    <w:p>
      <w:pPr>
        <w:spacing w:line="240" w:lineRule="auto" w:after="0" w:before="0"/>
        <w:ind w:right="0" w:left="0"/>
      </w:pPr>
      <w:r>
        <w:rPr>
          <w:rFonts w:ascii="Arial" w:hAnsi="Arial" w:cs="Arial" w:eastAsia="Arial"/>
          <w:color w:val="252525"/>
          <w:sz w:val="51"/>
        </w:rPr>
        <w:t>T devient élevé et instable.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σ — Bruit organisationnel</w:t>
      </w:r>
    </w:p>
    <w:p>
      <w:pPr>
        <w:spacing w:line="240" w:lineRule="auto" w:after="0" w:before="0"/>
        <w:ind w:right="0" w:left="0"/>
      </w:pPr>
      <w:r>
        <w:rPr>
          <w:rFonts w:ascii="Arial" w:hAnsi="Arial" w:cs="Arial" w:eastAsia="Arial"/>
          <w:color w:val="252525"/>
          <w:sz w:val="51"/>
        </w:rPr>
        <w:t>Les informations contradictoires, conflits internes et signaux incohérents dominent.</w:t>
      </w:r>
    </w:p>
    <w:p>
      <w:pPr>
        <w:spacing w:line="240" w:lineRule="auto" w:after="0" w:before="0"/>
        <w:ind w:right="0" w:left="0"/>
      </w:pPr>
      <w:r>
        <w:rPr>
          <w:rFonts w:ascii="Arial" w:hAnsi="Arial" w:cs="Arial" w:eastAsia="Arial"/>
          <w:color w:val="252525"/>
          <w:sz w:val="51"/>
        </w:rPr>
        <w:t>Les perturbations se propagent entre équipes et niveaux hiérarchiques.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σ augmente durablement.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4. Calcul qualitatif de S et prédiction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Avec β faible, ΔΦ faible, T élevé et σ élevé, on obtient :</w:t>
      </w:r>
    </w:p>
    <w:p>
      <w:pPr>
        <w:spacing w:line="240" w:lineRule="auto" w:after="0" w:before="0"/>
        <w:ind w:right="0" w:left="0"/>
      </w:pPr>
      <w:r>
        <w:rPr>
          <w:rFonts w:ascii="Arial" w:hAnsi="Arial" w:cs="Arial" w:eastAsia="Arial"/>
          <w:color w:val="252525"/>
          <w:sz w:val="51"/>
        </w:rPr>
        <w:t>S_entreprise_dérive &lt; Scrit.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loi prédit une perte durable de cohérence organisationnelle, se traduisant par inefficacité chronique, démotivation et instabilité interne.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5. Critères observables de validation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cas est concordant si, sur Δt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les objectifs stratégiques ne sont plus atteints de manière répétée,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2. les efforts de coordination augmentent sans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amélioration des résultats,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les réorganisations et corrections d’urgence se multiplient,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4. le diagnostic par S place durablement l’entreprise sous le seuil critique.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6. Conditions d’invalidation explicites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cas invalide la loi si l’on observe durablement, à frontières et proxies constants :</w:t>
      </w:r>
    </w:p>
    <w:p>
      <w:pPr>
        <w:spacing w:line="240" w:lineRule="auto" w:after="0" w:before="0"/>
        <w:ind w:right="0" w:left="0"/>
      </w:pPr>
      <w:r>
        <w:rPr>
          <w:rFonts w:ascii="Arial" w:hAnsi="Arial" w:cs="Arial" w:eastAsia="Arial"/>
          <w:color w:val="252525"/>
          <w:sz w:val="51"/>
        </w:rPr>
        <w:t>A. une entreprise durablement stable et performante alors que S &lt; Scrit,</w:t>
      </w:r>
    </w:p>
    <w:p>
      <w:pPr>
        <w:spacing w:line="240" w:lineRule="auto" w:after="0" w:before="0"/>
        <w:ind w:right="0" w:left="0"/>
      </w:pPr>
      <w:r>
        <w:rPr>
          <w:rFonts w:ascii="Arial" w:hAnsi="Arial" w:cs="Arial" w:eastAsia="Arial"/>
          <w:color w:val="252525"/>
          <w:sz w:val="51"/>
        </w:rPr>
        <w:t>ou</w:t>
      </w:r>
    </w:p>
    <w:p>
      <w:pPr>
        <w:spacing w:line="240" w:lineRule="auto" w:after="0" w:before="0"/>
        <w:ind w:right="0" w:left="0"/>
      </w:pPr>
      <w:r>
        <w:rPr>
          <w:rFonts w:ascii="Arial" w:hAnsi="Arial" w:cs="Arial" w:eastAsia="Arial"/>
          <w:color w:val="252525"/>
          <w:sz w:val="51"/>
        </w:rPr>
        <w:t>B. une désorganisation persistante alors que S &gt; Scrit.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7. Lecture scientifique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Ce cas complète le Cas </w:t>
      </w:r>
      <w:r>
        <w:rPr>
          <w:rFonts w:ascii="Arial" w:hAnsi="Arial" w:cs="Arial" w:eastAsia="Arial"/>
          <w:color w:val="252525"/>
          <w:sz w:val="51"/>
        </w:rPr>
        <w:t>77 en</w:t>
      </w:r>
      <w:r>
        <w:rPr>
          <w:rFonts w:ascii="Arial" w:hAnsi="Arial" w:cs="Arial" w:eastAsia="Arial"/>
          <w:color w:val="252525"/>
          <w:sz w:val="51"/>
        </w:rPr>
        <w:t xml:space="preserve"> montrant que la dérive organisationnelle n’est pas due à la taille ou au secteur, mais à un déséquilibre structurel mesurable où la direction stratégique et la continuité de l’action deviennent insuffisantes face à la tension de maintien et au bruit organisationnel. Le passage durable sous Scrit formalise cette perte de cohérence interne.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Cas 79 — Système de santé organisé et fonctionnel (cohérence sanitaire)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0. Objet du test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Tester si la métrique</w:t>
      </w:r>
    </w:p>
    <w:p>
      <w:pPr>
        <w:spacing w:line="240" w:lineRule="auto" w:after="0" w:before="0"/>
        <w:ind w:right="0" w:left="0"/>
      </w:pPr>
      <w:r>
        <w:rPr>
          <w:rFonts w:ascii="Arial" w:hAnsi="Arial" w:cs="Arial" w:eastAsia="Arial"/>
          <w:color w:val="252525"/>
          <w:sz w:val="51"/>
        </w:rPr>
        <w:t>S = (β × ΔΦ) / (T × σ)</w:t>
      </w:r>
    </w:p>
    <w:p>
      <w:pPr>
        <w:spacing w:line="240" w:lineRule="auto" w:after="0" w:before="0"/>
        <w:ind w:right="0" w:left="0"/>
      </w:pPr>
      <w:r>
        <w:rPr>
          <w:rFonts w:ascii="Arial" w:hAnsi="Arial" w:cs="Arial" w:eastAsia="Arial"/>
          <w:color w:val="252525"/>
          <w:sz w:val="51"/>
        </w:rPr>
        <w:t>caractérise correctement la stabilité d’un système de santé, lorsque la prévention, la prise en charge et la coordination des acteurs assurent une continuité de soins durable, indépendamment du niveau de dépense ou du modèle institutionnel.</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Délimitation du système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Système : système de santé organisé à l’échelle nationale ou régionale.</w:t>
      </w:r>
    </w:p>
    <w:p>
      <w:pPr>
        <w:spacing w:line="240" w:lineRule="auto" w:after="0" w:before="0"/>
        <w:ind w:right="0" w:left="0"/>
      </w:pPr>
      <w:r>
        <w:rPr>
          <w:rFonts w:ascii="Arial" w:hAnsi="Arial" w:cs="Arial" w:eastAsia="Arial"/>
          <w:color w:val="252525"/>
          <w:sz w:val="51"/>
        </w:rPr>
        <w:t>Frontières : institutions de pilotage sanitaire, établissements de soins, professionnels de santé, systèmes d’information médicale, mécanismes de financement et de régulation.</w:t>
      </w:r>
    </w:p>
    <w:p>
      <w:pPr>
        <w:spacing w:line="240" w:lineRule="auto" w:after="0" w:before="0"/>
        <w:ind w:right="0" w:left="0"/>
      </w:pPr>
      <w:r>
        <w:rPr>
          <w:rFonts w:ascii="Arial" w:hAnsi="Arial" w:cs="Arial" w:eastAsia="Arial"/>
          <w:color w:val="252525"/>
          <w:sz w:val="51"/>
        </w:rPr>
        <w:t>Environnement : état sanitaire de la population relativement stable sur Δt, variations saisonnières intégrées explicitement dans σ.</w:t>
      </w:r>
    </w:p>
    <w:p>
      <w:pPr>
        <w:spacing w:line="240" w:lineRule="auto" w:after="0" w:before="0"/>
        <w:ind w:right="0" w:left="0"/>
      </w:pPr>
      <w:r>
        <w:rPr>
          <w:rFonts w:ascii="Arial" w:hAnsi="Arial" w:cs="Arial" w:eastAsia="Arial"/>
          <w:color w:val="252525"/>
          <w:sz w:val="51"/>
        </w:rPr>
        <w:t>Fenêtre d’observation Δt : plusieurs cycles sanitaires complets (prévention → soins → suivi → ajustement).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Définitions opératoires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Les définitions de β, ΔΦ, T et σ sont identiques à celles établies précédemment, adaptées à l’échelle sanitaire.</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β — Direction interne</w:t>
      </w:r>
    </w:p>
    <w:p>
      <w:pPr>
        <w:spacing w:line="240" w:lineRule="auto" w:after="0" w:before="0"/>
        <w:ind w:right="0" w:left="0"/>
      </w:pPr>
      <w:r>
        <w:rPr>
          <w:rFonts w:ascii="Arial" w:hAnsi="Arial" w:cs="Arial" w:eastAsia="Arial"/>
          <w:color w:val="252525"/>
          <w:sz w:val="51"/>
        </w:rPr>
        <w:t>β mesure la clarté et la stabilité des objectifs sanitaires collectifs (continuité des soins, qualité, accessibilité).</w:t>
      </w:r>
    </w:p>
    <w:p>
      <w:pPr>
        <w:spacing w:line="240" w:lineRule="auto" w:after="0" w:before="0"/>
        <w:ind w:right="0" w:left="0"/>
      </w:pPr>
      <w:r>
        <w:rPr>
          <w:rFonts w:ascii="Arial" w:hAnsi="Arial" w:cs="Arial" w:eastAsia="Arial"/>
          <w:color w:val="252525"/>
          <w:sz w:val="51"/>
        </w:rPr>
        <w:t>Proxy minimal : alignement durable entre priorités de santé publique, allocation des ressources et décisions opérationnelles.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ΔΦ — Flux cohérent de transformation</w:t>
      </w:r>
    </w:p>
    <w:p>
      <w:pPr>
        <w:spacing w:line="240" w:lineRule="auto" w:after="0" w:before="0"/>
        <w:ind w:right="0" w:left="0"/>
      </w:pPr>
      <w:r>
        <w:rPr>
          <w:rFonts w:ascii="Arial" w:hAnsi="Arial" w:cs="Arial" w:eastAsia="Arial"/>
          <w:color w:val="252525"/>
          <w:sz w:val="51"/>
        </w:rPr>
        <w:t>ΔΦ mesure la continuité fonctionnelle entre prévention, diagnostic, traitement et suivi.</w:t>
      </w:r>
    </w:p>
    <w:p>
      <w:pPr>
        <w:spacing w:line="240" w:lineRule="auto" w:after="0" w:before="0"/>
        <w:ind w:right="0" w:left="0"/>
      </w:pPr>
      <w:r>
        <w:rPr>
          <w:rFonts w:ascii="Arial" w:hAnsi="Arial" w:cs="Arial" w:eastAsia="Arial"/>
          <w:color w:val="252525"/>
          <w:sz w:val="51"/>
        </w:rPr>
        <w:t>Proxy minimal : traçabilité des parcours de soins, coordination effective entre niveaux de prise en charge.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 — Tension de maintien</w:t>
      </w:r>
    </w:p>
    <w:p>
      <w:pPr>
        <w:spacing w:line="240" w:lineRule="auto" w:after="0" w:before="0"/>
        <w:ind w:right="0" w:left="0"/>
      </w:pPr>
      <w:r>
        <w:rPr>
          <w:rFonts w:ascii="Arial" w:hAnsi="Arial" w:cs="Arial" w:eastAsia="Arial"/>
          <w:color w:val="252525"/>
          <w:sz w:val="51"/>
        </w:rPr>
        <w:t>T mesure le coût nécessaire pour maintenir la cohérence sanitaire : charge de travail, contraintes administratives, coordination inter-établissements.</w:t>
      </w:r>
    </w:p>
    <w:p>
      <w:pPr>
        <w:spacing w:line="240" w:lineRule="auto" w:after="0" w:before="0"/>
        <w:ind w:right="0" w:left="0"/>
      </w:pPr>
      <w:r>
        <w:rPr>
          <w:rFonts w:ascii="Arial" w:hAnsi="Arial" w:cs="Arial" w:eastAsia="Arial"/>
          <w:color w:val="252525"/>
          <w:sz w:val="51"/>
        </w:rPr>
        <w:t>Proxy minimal : effort proportionné à la demande de soins, sans surcharge chronique bloquante.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σ — Bruit sanitaire et organisationnel</w:t>
      </w:r>
    </w:p>
    <w:p>
      <w:pPr>
        <w:spacing w:line="240" w:lineRule="auto" w:after="0" w:before="0"/>
        <w:ind w:right="0" w:left="0"/>
      </w:pPr>
      <w:r>
        <w:rPr>
          <w:rFonts w:ascii="Arial" w:hAnsi="Arial" w:cs="Arial" w:eastAsia="Arial"/>
          <w:color w:val="252525"/>
          <w:sz w:val="51"/>
        </w:rPr>
        <w:t>σ mesure les perturbations non structurées : ruptures de parcours, informations médicales incomplètes, conflits de protocoles.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Proxy minimal : variabilité des prises en charge non expliquée par la diversité clinique.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Évaluation des termes dans un système de santé fonctionnel</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β</w:t>
      </w:r>
    </w:p>
    <w:p>
      <w:pPr>
        <w:spacing w:line="240" w:lineRule="auto" w:after="0" w:before="0"/>
        <w:ind w:right="0" w:left="0"/>
      </w:pPr>
      <w:r>
        <w:rPr>
          <w:rFonts w:ascii="Arial" w:hAnsi="Arial" w:cs="Arial" w:eastAsia="Arial"/>
          <w:color w:val="252525"/>
          <w:sz w:val="51"/>
        </w:rPr>
        <w:t>Les priorités sanitaires sont claires et partagées. Les décisions locales convergent vers la continuité et la qualité des soins. β est élevé.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ΔΦ</w:t>
      </w:r>
    </w:p>
    <w:p>
      <w:pPr>
        <w:spacing w:line="240" w:lineRule="auto" w:after="0" w:before="0"/>
        <w:ind w:right="0" w:left="0"/>
      </w:pPr>
      <w:r>
        <w:rPr>
          <w:rFonts w:ascii="Arial" w:hAnsi="Arial" w:cs="Arial" w:eastAsia="Arial"/>
          <w:color w:val="252525"/>
          <w:sz w:val="51"/>
        </w:rPr>
        <w:t>Les parcours de soins sont continus. Les transitions entre acteurs sont structurées et documentées. ΔΦ est élevé.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w:t>
      </w:r>
    </w:p>
    <w:p>
      <w:pPr>
        <w:spacing w:line="240" w:lineRule="auto" w:after="0" w:before="0"/>
        <w:ind w:right="0" w:left="0"/>
      </w:pPr>
      <w:r>
        <w:rPr>
          <w:rFonts w:ascii="Arial" w:hAnsi="Arial" w:cs="Arial" w:eastAsia="Arial"/>
          <w:color w:val="252525"/>
          <w:sz w:val="51"/>
        </w:rPr>
        <w:t>La charge organisationnelle et humaine est importante mais maîtrisée. Les mécanismes de coordination évitent la saturation systémique. T est modéré.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σ</w:t>
      </w:r>
    </w:p>
    <w:p>
      <w:pPr>
        <w:spacing w:line="240" w:lineRule="auto" w:after="0" w:before="0"/>
        <w:ind w:right="0" w:left="0"/>
      </w:pPr>
      <w:r>
        <w:rPr>
          <w:rFonts w:ascii="Arial" w:hAnsi="Arial" w:cs="Arial" w:eastAsia="Arial"/>
          <w:color w:val="252525"/>
          <w:sz w:val="51"/>
        </w:rPr>
        <w:t xml:space="preserve">Les perturbations existent mais sont absorbées par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les protocoles et la coordination. Le bruit ne domine pas la dynamique sanitaire. σ est faible.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4. Calcul qualitatif de S et prédiction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Avec β élevé, ΔΦ élevé, T modéré et σ faible, on obtient :</w:t>
      </w:r>
    </w:p>
    <w:p>
      <w:pPr>
        <w:spacing w:line="240" w:lineRule="auto" w:after="0" w:before="0"/>
        <w:ind w:right="0" w:left="0"/>
      </w:pPr>
      <w:r>
        <w:rPr>
          <w:rFonts w:ascii="Arial" w:hAnsi="Arial" w:cs="Arial" w:eastAsia="Arial"/>
          <w:color w:val="252525"/>
          <w:sz w:val="51"/>
        </w:rPr>
        <w:t>S_santé_fonctionnelle &gt; Scrit.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loi prédit une stabilité sanitaire, avec continuité de soins et capacité d’adaptation aux aléas ordinaires.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5. Critères observables de validation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cas est concordant si, sur Δt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les soins essentiels sont assurés sans rupture systémique,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2. les parcours patients restent majoritairement continus,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les efforts organisationnels améliorent la qualité sans surcharge chronique,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4. le diagnostic par S place durablement le système au-dessus du seuil critique.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6. Conditions d’invalidation explicites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cas invalide la loi si l’on observe durablement, à frontières et proxies constants :</w:t>
      </w:r>
    </w:p>
    <w:p>
      <w:pPr>
        <w:spacing w:line="240" w:lineRule="auto" w:after="0" w:before="0"/>
        <w:ind w:right="0" w:left="0"/>
      </w:pPr>
      <w:r>
        <w:rPr>
          <w:rFonts w:ascii="Arial" w:hAnsi="Arial" w:cs="Arial" w:eastAsia="Arial"/>
          <w:color w:val="252525"/>
          <w:sz w:val="51"/>
        </w:rPr>
        <w:t>A. un système de santé stable et fonctionnel alors que S &lt; Scrit,</w:t>
      </w:r>
    </w:p>
    <w:p>
      <w:pPr>
        <w:spacing w:line="240" w:lineRule="auto" w:after="0" w:before="0"/>
        <w:ind w:right="0" w:left="0"/>
      </w:pPr>
      <w:r>
        <w:rPr>
          <w:rFonts w:ascii="Arial" w:hAnsi="Arial" w:cs="Arial" w:eastAsia="Arial"/>
          <w:color w:val="252525"/>
          <w:sz w:val="51"/>
        </w:rPr>
        <w:t>ou</w:t>
      </w:r>
    </w:p>
    <w:p>
      <w:pPr>
        <w:spacing w:line="240" w:lineRule="auto" w:after="0" w:before="0"/>
        <w:ind w:right="0" w:left="0"/>
      </w:pPr>
      <w:r>
        <w:rPr>
          <w:rFonts w:ascii="Arial" w:hAnsi="Arial" w:cs="Arial" w:eastAsia="Arial"/>
          <w:color w:val="252525"/>
          <w:sz w:val="51"/>
        </w:rPr>
        <w:t>B. des ruptures sanitaires majeures alors que S &gt; Scrit.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7. Lecture scientifique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cas montre que la performance sanitaire ne se réduit ni au budget ni à la technologie, mais à un rapport structurel mesurable entre direction collective, continuité des parcours, coût de maintien et bruit organisationnel. La métrique S formalise cette cohérence du système de santé.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Cas 80 — Système de santé saturé ou en crise (perte de cohérence sanitaire)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0. Objet du test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Tester si la métrique</w:t>
      </w:r>
    </w:p>
    <w:p>
      <w:pPr>
        <w:spacing w:line="240" w:lineRule="auto" w:after="0" w:before="0"/>
        <w:ind w:right="0" w:left="0"/>
      </w:pPr>
      <w:r>
        <w:rPr>
          <w:rFonts w:ascii="Arial" w:hAnsi="Arial" w:cs="Arial" w:eastAsia="Arial"/>
          <w:color w:val="252525"/>
          <w:sz w:val="51"/>
        </w:rPr>
        <w:t>S = (β × ΔΦ) / (T × σ)</w:t>
      </w:r>
    </w:p>
    <w:p>
      <w:pPr>
        <w:spacing w:line="240" w:lineRule="auto" w:after="0" w:before="0"/>
        <w:ind w:right="0" w:left="0"/>
      </w:pPr>
      <w:r>
        <w:rPr>
          <w:rFonts w:ascii="Arial" w:hAnsi="Arial" w:cs="Arial" w:eastAsia="Arial"/>
          <w:color w:val="252525"/>
          <w:sz w:val="51"/>
        </w:rPr>
        <w:t>détecte correctement la transition d’un système de santé fonctionnel vers un régime de crise systémique, lorsque la saturation, la désorganisation et la perte de coordination dépassent durablement les capacités de régulation, sans modifier les définitions ni le seuil critique.</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Délimitation du système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Système : système de santé comparable à celui du Cas 79, observé dans une phase de saturation prolongée ou de crise sanitaire.</w:t>
      </w:r>
    </w:p>
    <w:p>
      <w:pPr>
        <w:spacing w:line="240" w:lineRule="auto" w:after="0" w:before="0"/>
        <w:ind w:right="0" w:left="0"/>
      </w:pPr>
      <w:r>
        <w:rPr>
          <w:rFonts w:ascii="Arial" w:hAnsi="Arial" w:cs="Arial" w:eastAsia="Arial"/>
          <w:color w:val="252525"/>
          <w:sz w:val="51"/>
        </w:rPr>
        <w:t>Frontières : institutions de pilotage, établissements de soins, professionnels, systèmes d’information médicale, mécanismes de financement et de régulation, inchangés formellement mais devenus inopérants à l’échelle globale.</w:t>
      </w:r>
    </w:p>
    <w:p>
      <w:pPr>
        <w:spacing w:line="240" w:lineRule="auto" w:after="0" w:before="0"/>
        <w:ind w:right="0" w:left="0"/>
      </w:pPr>
      <w:r>
        <w:rPr>
          <w:rFonts w:ascii="Arial" w:hAnsi="Arial" w:cs="Arial" w:eastAsia="Arial"/>
          <w:color w:val="252525"/>
          <w:sz w:val="51"/>
        </w:rPr>
        <w:t>Environnement : pression sanitaire exceptionnelle ou accumulation de fragilités structurelles (pénuries, afflux massif de patients), intégrées explicitement dans σ.</w:t>
      </w:r>
    </w:p>
    <w:p>
      <w:pPr>
        <w:spacing w:line="240" w:lineRule="auto" w:after="0" w:before="0"/>
        <w:ind w:right="0" w:left="0"/>
      </w:pPr>
      <w:r>
        <w:rPr>
          <w:rFonts w:ascii="Arial" w:hAnsi="Arial" w:cs="Arial" w:eastAsia="Arial"/>
          <w:color w:val="252525"/>
          <w:sz w:val="51"/>
        </w:rPr>
        <w:t>Fenêtre d’observation Δt : plusieurs cycles sanitaires rapprochés montrant l’accumulation des ruptures de soins.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Définitions opératoires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Les définitions de β, ΔΦ, T et σ sont strictement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identiques à celles du Cas 79.</w:t>
      </w:r>
    </w:p>
    <w:p>
      <w:pPr>
        <w:spacing w:line="240" w:lineRule="auto" w:after="0" w:before="0"/>
        <w:ind w:right="0" w:left="0"/>
      </w:pPr>
      <w:r>
        <w:rPr>
          <w:rFonts w:ascii="Arial" w:hAnsi="Arial" w:cs="Arial" w:eastAsia="Arial"/>
          <w:color w:val="252525"/>
          <w:sz w:val="51"/>
        </w:rPr>
        <w:t>Aucune redéfinition ni recalibrage n’est autorisé.</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Évaluation des termes dans un régime de crise sanitaire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β — Direction interne</w:t>
      </w:r>
    </w:p>
    <w:p>
      <w:pPr>
        <w:spacing w:line="240" w:lineRule="auto" w:after="0" w:before="0"/>
        <w:ind w:right="0" w:left="0"/>
      </w:pPr>
      <w:r>
        <w:rPr>
          <w:rFonts w:ascii="Arial" w:hAnsi="Arial" w:cs="Arial" w:eastAsia="Arial"/>
          <w:color w:val="252525"/>
          <w:sz w:val="51"/>
        </w:rPr>
        <w:t>Les priorités sanitaires deviennent conflictuelles ou changeantes (triage, urgence permanente, arbitrages non stabilisés).</w:t>
      </w:r>
    </w:p>
    <w:p>
      <w:pPr>
        <w:spacing w:line="240" w:lineRule="auto" w:after="0" w:before="0"/>
        <w:ind w:right="0" w:left="0"/>
      </w:pPr>
      <w:r>
        <w:rPr>
          <w:rFonts w:ascii="Arial" w:hAnsi="Arial" w:cs="Arial" w:eastAsia="Arial"/>
          <w:color w:val="252525"/>
          <w:sz w:val="51"/>
        </w:rPr>
        <w:t>Les décisions locales ne convergent plus vers une orientation collective claire.</w:t>
      </w:r>
    </w:p>
    <w:p>
      <w:pPr>
        <w:spacing w:line="240" w:lineRule="auto" w:after="0" w:before="0"/>
        <w:ind w:right="0" w:left="0"/>
      </w:pPr>
      <w:r>
        <w:rPr>
          <w:rFonts w:ascii="Arial" w:hAnsi="Arial" w:cs="Arial" w:eastAsia="Arial"/>
          <w:color w:val="252525"/>
          <w:sz w:val="51"/>
        </w:rPr>
        <w:t>β diminue fortement.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ΔΦ — Flux cohérent de transformation</w:t>
      </w:r>
    </w:p>
    <w:p>
      <w:pPr>
        <w:spacing w:line="240" w:lineRule="auto" w:after="0" w:before="0"/>
        <w:ind w:right="0" w:left="0"/>
      </w:pPr>
      <w:r>
        <w:rPr>
          <w:rFonts w:ascii="Arial" w:hAnsi="Arial" w:cs="Arial" w:eastAsia="Arial"/>
          <w:color w:val="252525"/>
          <w:sz w:val="51"/>
        </w:rPr>
        <w:t>Les parcours de soins se fragmentent : ruptures d’admission, délais excessifs, pertes de suivi.</w:t>
      </w:r>
    </w:p>
    <w:p>
      <w:pPr>
        <w:spacing w:line="240" w:lineRule="auto" w:after="0" w:before="0"/>
        <w:ind w:right="0" w:left="0"/>
      </w:pPr>
      <w:r>
        <w:rPr>
          <w:rFonts w:ascii="Arial" w:hAnsi="Arial" w:cs="Arial" w:eastAsia="Arial"/>
          <w:color w:val="252525"/>
          <w:sz w:val="51"/>
        </w:rPr>
        <w:t>La continuité prévention → soins → suivi est rompue.</w:t>
      </w:r>
    </w:p>
    <w:p>
      <w:pPr>
        <w:spacing w:line="240" w:lineRule="auto" w:after="0" w:before="0"/>
        <w:ind w:right="0" w:left="0"/>
      </w:pPr>
      <w:r>
        <w:rPr>
          <w:rFonts w:ascii="Arial" w:hAnsi="Arial" w:cs="Arial" w:eastAsia="Arial"/>
          <w:color w:val="252525"/>
          <w:sz w:val="51"/>
        </w:rPr>
        <w:t>ΔΦ chute fortement.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 — Tension de maintien</w:t>
      </w:r>
    </w:p>
    <w:p>
      <w:pPr>
        <w:spacing w:line="240" w:lineRule="auto" w:after="0" w:before="0"/>
        <w:ind w:right="0" w:left="0"/>
      </w:pPr>
      <w:r>
        <w:rPr>
          <w:rFonts w:ascii="Arial" w:hAnsi="Arial" w:cs="Arial" w:eastAsia="Arial"/>
          <w:color w:val="252525"/>
          <w:sz w:val="51"/>
        </w:rPr>
        <w:t xml:space="preserve">La charge humaine, logistique et administrative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explose : heures supplémentaires massives, protocoles d’urgence, contournements permanents.</w:t>
      </w:r>
    </w:p>
    <w:p>
      <w:pPr>
        <w:spacing w:line="240" w:lineRule="auto" w:after="0" w:before="0"/>
        <w:ind w:right="0" w:left="0"/>
      </w:pPr>
      <w:r>
        <w:rPr>
          <w:rFonts w:ascii="Arial" w:hAnsi="Arial" w:cs="Arial" w:eastAsia="Arial"/>
          <w:color w:val="252525"/>
          <w:sz w:val="51"/>
        </w:rPr>
        <w:t>Les efforts supplémentaires ne restaurent pas la cohérence globale.</w:t>
      </w:r>
    </w:p>
    <w:p>
      <w:pPr>
        <w:spacing w:line="240" w:lineRule="auto" w:after="0" w:before="0"/>
        <w:ind w:right="0" w:left="0"/>
      </w:pPr>
      <w:r>
        <w:rPr>
          <w:rFonts w:ascii="Arial" w:hAnsi="Arial" w:cs="Arial" w:eastAsia="Arial"/>
          <w:color w:val="252525"/>
          <w:sz w:val="51"/>
        </w:rPr>
        <w:t>T devient élevé et non stationnaire.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σ — Bruit sanitaire et organisationnel</w:t>
      </w:r>
    </w:p>
    <w:p>
      <w:pPr>
        <w:spacing w:line="240" w:lineRule="auto" w:after="0" w:before="0"/>
        <w:ind w:right="0" w:left="0"/>
      </w:pPr>
      <w:r>
        <w:rPr>
          <w:rFonts w:ascii="Arial" w:hAnsi="Arial" w:cs="Arial" w:eastAsia="Arial"/>
          <w:color w:val="252525"/>
          <w:sz w:val="51"/>
        </w:rPr>
        <w:t>Les perturbations dominent : informations contradictoires, protocoles instables, décisions réactives.</w:t>
      </w:r>
    </w:p>
    <w:p>
      <w:pPr>
        <w:spacing w:line="240" w:lineRule="auto" w:after="0" w:before="0"/>
        <w:ind w:right="0" w:left="0"/>
      </w:pPr>
      <w:r>
        <w:rPr>
          <w:rFonts w:ascii="Arial" w:hAnsi="Arial" w:cs="Arial" w:eastAsia="Arial"/>
          <w:color w:val="252525"/>
          <w:sz w:val="51"/>
        </w:rPr>
        <w:t>Le bruit se propage entre établissements et niveaux de décision.</w:t>
      </w:r>
    </w:p>
    <w:p>
      <w:pPr>
        <w:spacing w:line="240" w:lineRule="auto" w:after="0" w:before="0"/>
        <w:ind w:right="0" w:left="0"/>
      </w:pPr>
      <w:r>
        <w:rPr>
          <w:rFonts w:ascii="Arial" w:hAnsi="Arial" w:cs="Arial" w:eastAsia="Arial"/>
          <w:color w:val="252525"/>
          <w:sz w:val="51"/>
        </w:rPr>
        <w:t>σ augmente durablement.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4. Calcul qualitatif de S et prédiction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Avec β faible, ΔΦ faible, T élevé et σ élevé, on obtient :</w:t>
      </w:r>
    </w:p>
    <w:p>
      <w:pPr>
        <w:spacing w:line="240" w:lineRule="auto" w:after="0" w:before="0"/>
        <w:ind w:right="0" w:left="0"/>
      </w:pPr>
      <w:r>
        <w:rPr>
          <w:rFonts w:ascii="Arial" w:hAnsi="Arial" w:cs="Arial" w:eastAsia="Arial"/>
          <w:color w:val="252525"/>
          <w:sz w:val="51"/>
        </w:rPr>
        <w:t>S_santé_crise &lt; Scrit.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loi prédit une perte durable de cohérence sanitaire, caractérisée par saturation, ruptures de soins et dégradation globale de la qualité.</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5. Critères observables de validation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cas est concordant si, sur Δt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les ruptures de soins deviennent récurrentes,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les parcours patients sont interrompus ou dégradés,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les efforts d’urgence augmentent sans rétablir une continuité stable,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4. le diagnostic par S place durablement le système sous le seuil critique.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6. Conditions d’invalidation explicites</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cas invalide la loi si l’on observe durablement, à frontières et proxies constants :</w:t>
      </w:r>
    </w:p>
    <w:p>
      <w:pPr>
        <w:spacing w:line="240" w:lineRule="auto" w:after="0" w:before="0"/>
        <w:ind w:right="0" w:left="0"/>
      </w:pPr>
      <w:r>
        <w:rPr>
          <w:rFonts w:ascii="Arial" w:hAnsi="Arial" w:cs="Arial" w:eastAsia="Arial"/>
          <w:color w:val="252525"/>
          <w:sz w:val="51"/>
        </w:rPr>
        <w:t>A. un système de santé fonctionnel et stable alors que S &lt; Scrit,</w:t>
      </w:r>
    </w:p>
    <w:p>
      <w:pPr>
        <w:spacing w:line="240" w:lineRule="auto" w:after="0" w:before="0"/>
        <w:ind w:right="0" w:left="0"/>
      </w:pPr>
      <w:r>
        <w:rPr>
          <w:rFonts w:ascii="Arial" w:hAnsi="Arial" w:cs="Arial" w:eastAsia="Arial"/>
          <w:color w:val="252525"/>
          <w:sz w:val="51"/>
        </w:rPr>
        <w:t>ou</w:t>
      </w:r>
    </w:p>
    <w:p>
      <w:pPr>
        <w:spacing w:line="240" w:lineRule="auto" w:after="0" w:before="0"/>
        <w:ind w:right="0" w:left="0"/>
      </w:pPr>
      <w:r>
        <w:rPr>
          <w:rFonts w:ascii="Arial" w:hAnsi="Arial" w:cs="Arial" w:eastAsia="Arial"/>
          <w:color w:val="252525"/>
          <w:sz w:val="51"/>
        </w:rPr>
        <w:t>B. une crise sanitaire persistante alors que S &gt; Scrit.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7. Lecture scientifique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Ce cas complète le Cas </w:t>
      </w:r>
      <w:r>
        <w:rPr>
          <w:rFonts w:ascii="Arial" w:hAnsi="Arial" w:cs="Arial" w:eastAsia="Arial"/>
          <w:color w:val="252525"/>
          <w:sz w:val="51"/>
        </w:rPr>
        <w:t>79 en</w:t>
      </w:r>
      <w:r>
        <w:rPr>
          <w:rFonts w:ascii="Arial" w:hAnsi="Arial" w:cs="Arial" w:eastAsia="Arial"/>
          <w:color w:val="252525"/>
          <w:sz w:val="51"/>
        </w:rPr>
        <w:t xml:space="preserve"> montrant que la crise sanitaire n’est pas uniquement un choc exogène, mais un déséquilibre structurel mesurable : lorsque la direction collective et la continuité des parcours deviennent insuffisantes face à la tension de maintien et au bruit, le système passe durablement sous le seuil critique de cohérence.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40" w:lineRule="auto" w:after="0" w:before="0"/>
        <w:ind w:right="0" w:left="0"/>
      </w:pPr>
      <w:r>
        <w:rPr>
          <w:rFonts w:ascii="Arial" w:hAnsi="Arial" w:cs="Arial" w:eastAsia="Arial"/>
          <w:color w:val="252525"/>
          <w:sz w:val="51"/>
        </w:rPr>
        <w:t>Cas 81 — Objet du quotidien fonctionnel et robuste (cohérence d’usage ordinaire)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0. Objet du test</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Tester si la métrique</w:t>
      </w:r>
    </w:p>
    <w:p>
      <w:pPr>
        <w:spacing w:line="240" w:lineRule="auto" w:after="0" w:before="0"/>
        <w:ind w:right="0" w:left="0"/>
      </w:pPr>
      <w:r>
        <w:rPr>
          <w:rFonts w:ascii="Arial" w:hAnsi="Arial" w:cs="Arial" w:eastAsia="Arial"/>
          <w:color w:val="252525"/>
          <w:sz w:val="51"/>
        </w:rPr>
        <w:t>S = (β × ΔΦ) / (T × σ)</w:t>
      </w:r>
    </w:p>
    <w:p>
      <w:pPr>
        <w:spacing w:line="240" w:lineRule="auto" w:after="0" w:before="0"/>
        <w:ind w:right="0" w:left="0"/>
      </w:pPr>
      <w:r>
        <w:rPr>
          <w:rFonts w:ascii="Arial" w:hAnsi="Arial" w:cs="Arial" w:eastAsia="Arial"/>
          <w:color w:val="252525"/>
          <w:sz w:val="51"/>
        </w:rPr>
        <w:t>caractérise correctement la stabilité d’un objet du quotidien, lorsque sa conception, son usage réel et son environnement ordinaire restent alignés, sans hypothèse sur la sophistication technique.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Délimitation du système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Système : objet du quotidien à usage récurrent (exemples opératoires : chaise, vélo urbain, ustensile de cuisine).</w:t>
      </w:r>
    </w:p>
    <w:p>
      <w:pPr>
        <w:spacing w:line="240" w:lineRule="auto" w:after="0" w:before="0"/>
        <w:ind w:right="0" w:left="0"/>
      </w:pPr>
      <w:r>
        <w:rPr>
          <w:rFonts w:ascii="Arial" w:hAnsi="Arial" w:cs="Arial" w:eastAsia="Arial"/>
          <w:color w:val="252525"/>
          <w:sz w:val="51"/>
        </w:rPr>
        <w:t>Frontières : structure matérielle, interfaces d’usage, fonction principale.</w:t>
      </w:r>
    </w:p>
    <w:p>
      <w:pPr>
        <w:spacing w:line="240" w:lineRule="auto" w:after="0" w:before="0"/>
        <w:ind w:right="0" w:left="0"/>
      </w:pPr>
      <w:r>
        <w:rPr>
          <w:rFonts w:ascii="Arial" w:hAnsi="Arial" w:cs="Arial" w:eastAsia="Arial"/>
          <w:color w:val="252525"/>
          <w:sz w:val="51"/>
        </w:rPr>
        <w:t>Environnement : conditions d’utilisation normales et répétées, aléas mineurs intégrés dans σ.</w:t>
      </w:r>
    </w:p>
    <w:p>
      <w:pPr>
        <w:spacing w:line="240" w:lineRule="auto" w:after="0" w:before="0"/>
        <w:ind w:right="0" w:left="0"/>
      </w:pPr>
      <w:r>
        <w:rPr>
          <w:rFonts w:ascii="Arial" w:hAnsi="Arial" w:cs="Arial" w:eastAsia="Arial"/>
          <w:color w:val="252525"/>
          <w:sz w:val="51"/>
        </w:rPr>
        <w:t>Fenêtre d’observation Δt : séquences d’usages répétées sur une période représentative.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Définitions opératoires</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Les définitions de β, ΔΦ, T et σ sont identiques à celles établies précédemment, adaptées à l’échelle de l’usage ordinaire.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β — Direction interne</w:t>
      </w:r>
    </w:p>
    <w:p>
      <w:pPr>
        <w:spacing w:line="240" w:lineRule="auto" w:after="0" w:before="0"/>
        <w:ind w:right="0" w:left="0"/>
      </w:pPr>
      <w:r>
        <w:rPr>
          <w:rFonts w:ascii="Arial" w:hAnsi="Arial" w:cs="Arial" w:eastAsia="Arial"/>
          <w:color w:val="252525"/>
          <w:sz w:val="51"/>
        </w:rPr>
        <w:t>β mesure l’orientation fonctionnelle inscrite dans la conception et comprise par l’utilisateur.</w:t>
      </w:r>
    </w:p>
    <w:p>
      <w:pPr>
        <w:spacing w:line="240" w:lineRule="auto" w:after="0" w:before="0"/>
        <w:ind w:right="0" w:left="0"/>
      </w:pPr>
      <w:r>
        <w:rPr>
          <w:rFonts w:ascii="Arial" w:hAnsi="Arial" w:cs="Arial" w:eastAsia="Arial"/>
          <w:color w:val="252525"/>
          <w:sz w:val="51"/>
        </w:rPr>
        <w:t>Proxy minimal : adéquation stable entre forme, ergonomie et fonction attendue.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ΔΦ — Flux cohérent de transformation</w:t>
      </w:r>
    </w:p>
    <w:p>
      <w:pPr>
        <w:spacing w:line="240" w:lineRule="auto" w:after="0" w:before="0"/>
        <w:ind w:right="0" w:left="0"/>
      </w:pPr>
      <w:r>
        <w:rPr>
          <w:rFonts w:ascii="Arial" w:hAnsi="Arial" w:cs="Arial" w:eastAsia="Arial"/>
          <w:color w:val="252525"/>
          <w:sz w:val="51"/>
        </w:rPr>
        <w:t>ΔΦ mesure la continuité entre l’action de l’utilisateur et l’effet produit.</w:t>
      </w:r>
    </w:p>
    <w:p>
      <w:pPr>
        <w:spacing w:line="240" w:lineRule="auto" w:after="0" w:before="0"/>
        <w:ind w:right="0" w:left="0"/>
      </w:pPr>
      <w:r>
        <w:rPr>
          <w:rFonts w:ascii="Arial" w:hAnsi="Arial" w:cs="Arial" w:eastAsia="Arial"/>
          <w:color w:val="252525"/>
          <w:sz w:val="51"/>
        </w:rPr>
        <w:t>Proxy minimal : reproductibilité de l’effet sans ajustements improvisés.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 — Tension de maintien</w:t>
      </w:r>
    </w:p>
    <w:p>
      <w:pPr>
        <w:spacing w:line="240" w:lineRule="auto" w:after="0" w:before="0"/>
        <w:ind w:right="0" w:left="0"/>
      </w:pPr>
      <w:r>
        <w:rPr>
          <w:rFonts w:ascii="Arial" w:hAnsi="Arial" w:cs="Arial" w:eastAsia="Arial"/>
          <w:color w:val="252525"/>
          <w:sz w:val="51"/>
        </w:rPr>
        <w:t>T mesure l’effort requis pour utiliser et maintenir l’objet : force, attention, entretien.</w:t>
      </w:r>
    </w:p>
    <w:p>
      <w:pPr>
        <w:spacing w:line="240" w:lineRule="auto" w:after="0" w:before="0"/>
        <w:ind w:right="0" w:left="0"/>
      </w:pPr>
      <w:r>
        <w:rPr>
          <w:rFonts w:ascii="Arial" w:hAnsi="Arial" w:cs="Arial" w:eastAsia="Arial"/>
          <w:color w:val="252525"/>
          <w:sz w:val="51"/>
        </w:rPr>
        <w:t>Proxy minimal : effort proportionné à l’usage, sans surcharge chronique.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σ — Bruit d’usage</w:t>
      </w:r>
    </w:p>
    <w:p>
      <w:pPr>
        <w:spacing w:line="240" w:lineRule="auto" w:after="0" w:before="0"/>
        <w:ind w:right="0" w:left="0"/>
      </w:pPr>
      <w:r>
        <w:rPr>
          <w:rFonts w:ascii="Arial" w:hAnsi="Arial" w:cs="Arial" w:eastAsia="Arial"/>
          <w:color w:val="252525"/>
          <w:sz w:val="51"/>
        </w:rPr>
        <w:t>σ mesure les perturbations non structurées : jeux mécaniques mineurs, imprécisions, micro-dégradations.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Proxy minimal : variabilité résiduelle non amplifiée à l’usage.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Évaluation des termes dans un usage robuste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β</w:t>
      </w:r>
    </w:p>
    <w:p>
      <w:pPr>
        <w:spacing w:line="240" w:lineRule="auto" w:after="0" w:before="0"/>
        <w:ind w:right="0" w:left="0"/>
      </w:pPr>
      <w:r>
        <w:rPr>
          <w:rFonts w:ascii="Arial" w:hAnsi="Arial" w:cs="Arial" w:eastAsia="Arial"/>
          <w:color w:val="252525"/>
          <w:sz w:val="51"/>
        </w:rPr>
        <w:t>La fonction est claire et naturellement comprise. Le geste s’aligne spontanément avec l’objet. β est élevé.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ΔΦ</w:t>
      </w:r>
    </w:p>
    <w:p>
      <w:pPr>
        <w:spacing w:line="240" w:lineRule="auto" w:after="0" w:before="0"/>
        <w:ind w:right="0" w:left="0"/>
      </w:pPr>
      <w:r>
        <w:rPr>
          <w:rFonts w:ascii="Arial" w:hAnsi="Arial" w:cs="Arial" w:eastAsia="Arial"/>
          <w:color w:val="252525"/>
          <w:sz w:val="51"/>
        </w:rPr>
        <w:t>L’effet est stable d’un usage à l’autre. Les états successifs de l’objet restent fonctionnels. ΔΦ est élevé.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w:t>
      </w:r>
    </w:p>
    <w:p>
      <w:pPr>
        <w:spacing w:line="240" w:lineRule="auto" w:after="0" w:before="0"/>
        <w:ind w:right="0" w:left="0"/>
      </w:pPr>
      <w:r>
        <w:rPr>
          <w:rFonts w:ascii="Arial" w:hAnsi="Arial" w:cs="Arial" w:eastAsia="Arial"/>
          <w:color w:val="252525"/>
          <w:sz w:val="51"/>
        </w:rPr>
        <w:t>L’effort requis est faible à modéré et soutenable. L’entretien reste simple. T est modéré.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σ</w:t>
      </w:r>
    </w:p>
    <w:p>
      <w:pPr>
        <w:spacing w:line="240" w:lineRule="auto" w:after="0" w:before="0"/>
        <w:ind w:right="0" w:left="0"/>
      </w:pPr>
      <w:r>
        <w:rPr>
          <w:rFonts w:ascii="Arial" w:hAnsi="Arial" w:cs="Arial" w:eastAsia="Arial"/>
          <w:color w:val="252525"/>
          <w:sz w:val="51"/>
        </w:rPr>
        <w:t>Les perturbations existent mais n’affectent pas l’usage global. σ est faible.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4. Calcul qualitatif de S et prédiction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Avec β élevé, ΔΦ élevé, T modéré et σ faible, on obtient :</w:t>
      </w:r>
    </w:p>
    <w:p>
      <w:pPr>
        <w:spacing w:line="240" w:lineRule="auto" w:after="0" w:before="0"/>
        <w:ind w:right="0" w:left="0"/>
      </w:pPr>
      <w:r>
        <w:rPr>
          <w:rFonts w:ascii="Arial" w:hAnsi="Arial" w:cs="Arial" w:eastAsia="Arial"/>
          <w:color w:val="252525"/>
          <w:sz w:val="51"/>
        </w:rPr>
        <w:t>S_objet_quotidien_stable &gt; Scrit.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loi prédit une fiabilité d’usage ordinaire, avec durabilité et simplicité.</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5. Critères observables de validation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cas est concordant si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l’objet remplit sa fonction de manière répétée sur Δt,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l’usage reste intuitif sans compensation constante,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3. les micro-dégradations n’entraînent pas de perte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fonctionnelle globale,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4. le diagnostic par S place durablement l’objet au-dessus du seuil critique.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6. Conditions d’invalidation explicites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cas invalide la loi si l’on observe durablement, sans usage hors spécification :</w:t>
      </w:r>
    </w:p>
    <w:p>
      <w:pPr>
        <w:spacing w:line="240" w:lineRule="auto" w:after="0" w:before="0"/>
        <w:ind w:right="0" w:left="0"/>
      </w:pPr>
      <w:r>
        <w:rPr>
          <w:rFonts w:ascii="Arial" w:hAnsi="Arial" w:cs="Arial" w:eastAsia="Arial"/>
          <w:color w:val="252525"/>
          <w:sz w:val="51"/>
        </w:rPr>
        <w:t>A. un objet quotidien stable alors que S &lt; Scrit,</w:t>
      </w:r>
    </w:p>
    <w:p>
      <w:pPr>
        <w:spacing w:line="240" w:lineRule="auto" w:after="0" w:before="0"/>
        <w:ind w:right="0" w:left="0"/>
      </w:pPr>
      <w:r>
        <w:rPr>
          <w:rFonts w:ascii="Arial" w:hAnsi="Arial" w:cs="Arial" w:eastAsia="Arial"/>
          <w:color w:val="252525"/>
          <w:sz w:val="51"/>
        </w:rPr>
        <w:t>ou</w:t>
      </w:r>
    </w:p>
    <w:p>
      <w:pPr>
        <w:spacing w:line="240" w:lineRule="auto" w:after="0" w:before="0"/>
        <w:ind w:right="0" w:left="0"/>
      </w:pPr>
      <w:r>
        <w:rPr>
          <w:rFonts w:ascii="Arial" w:hAnsi="Arial" w:cs="Arial" w:eastAsia="Arial"/>
          <w:color w:val="252525"/>
          <w:sz w:val="51"/>
        </w:rPr>
        <w:t>B. une défaillance fonctionnelle alors que S &gt; Scrit.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7. Lecture scientifique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Ce cas montre que la cohérence s’applique aux systèmes les plus simples : l’alignement forme–usage–effort suffit à maintenir S au-dessus du seuil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critique. La métrique S discrimine la robustesse ordinaire sans complexité superflue.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Cas 82 — Objet du quotidien inadapté ou mal conçu (perte de cohérence d’usage)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0. Objet du test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Tester si la métrique</w:t>
      </w:r>
    </w:p>
    <w:p>
      <w:pPr>
        <w:spacing w:line="240" w:lineRule="auto" w:after="0" w:before="0"/>
        <w:ind w:right="0" w:left="0"/>
      </w:pPr>
      <w:r>
        <w:rPr>
          <w:rFonts w:ascii="Arial" w:hAnsi="Arial" w:cs="Arial" w:eastAsia="Arial"/>
          <w:color w:val="252525"/>
          <w:sz w:val="51"/>
        </w:rPr>
        <w:t>S = (β × ΔΦ) / (T × σ)</w:t>
      </w:r>
    </w:p>
    <w:p>
      <w:pPr>
        <w:spacing w:line="240" w:lineRule="auto" w:after="0" w:before="0"/>
        <w:ind w:right="0" w:left="0"/>
      </w:pPr>
      <w:r>
        <w:rPr>
          <w:rFonts w:ascii="Arial" w:hAnsi="Arial" w:cs="Arial" w:eastAsia="Arial"/>
          <w:color w:val="252525"/>
          <w:sz w:val="51"/>
        </w:rPr>
        <w:t>détecte correctement la défaillance d’usage d’un objet du quotidien, lorsque la conception, l’ergonomie et l’usage réel sont désalignés durablement.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Délimitation du système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Système : objet du quotidien comparable à celui du Cas 81, observé dans un état d’inadaptation ou de mauvaise conception.</w:t>
      </w:r>
    </w:p>
    <w:p>
      <w:pPr>
        <w:spacing w:line="240" w:lineRule="auto" w:after="0" w:before="0"/>
        <w:ind w:right="0" w:left="0"/>
      </w:pPr>
      <w:r>
        <w:rPr>
          <w:rFonts w:ascii="Arial" w:hAnsi="Arial" w:cs="Arial" w:eastAsia="Arial"/>
          <w:color w:val="252525"/>
          <w:sz w:val="51"/>
        </w:rPr>
        <w:t xml:space="preserve">Frontières : structure matérielle et interface d’usage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inchangées formellement.</w:t>
      </w:r>
    </w:p>
    <w:p>
      <w:pPr>
        <w:spacing w:line="240" w:lineRule="auto" w:after="0" w:before="0"/>
        <w:ind w:right="0" w:left="0"/>
      </w:pPr>
      <w:r>
        <w:rPr>
          <w:rFonts w:ascii="Arial" w:hAnsi="Arial" w:cs="Arial" w:eastAsia="Arial"/>
          <w:color w:val="252525"/>
          <w:sz w:val="51"/>
        </w:rPr>
        <w:t>Environnement : usage normal (pas d’abus), les défauts intrinsèques étant intégrés dans σ.</w:t>
      </w:r>
    </w:p>
    <w:p>
      <w:pPr>
        <w:spacing w:line="240" w:lineRule="auto" w:after="0" w:before="0"/>
        <w:ind w:right="0" w:left="0"/>
      </w:pPr>
      <w:r>
        <w:rPr>
          <w:rFonts w:ascii="Arial" w:hAnsi="Arial" w:cs="Arial" w:eastAsia="Arial"/>
          <w:color w:val="252525"/>
          <w:sz w:val="51"/>
        </w:rPr>
        <w:t>Fenêtre d’observation Δt : séquences d’usages montrant compensation permanente ou abandon.</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Définitions opératoires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Les définitions de β, ΔΦ, T et σ sont strictement identiques à celles du Cas 81.</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Évaluation des termes dans un usage défaillant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β</w:t>
      </w:r>
    </w:p>
    <w:p>
      <w:pPr>
        <w:spacing w:line="240" w:lineRule="auto" w:after="0" w:before="0"/>
        <w:ind w:right="0" w:left="0"/>
      </w:pPr>
      <w:r>
        <w:rPr>
          <w:rFonts w:ascii="Arial" w:hAnsi="Arial" w:cs="Arial" w:eastAsia="Arial"/>
          <w:color w:val="252525"/>
          <w:sz w:val="51"/>
        </w:rPr>
        <w:t>La fonction est ambiguë ou mal orientée par la forme. L’utilisateur doit compenser. β diminue.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ΔΦ</w:t>
      </w:r>
    </w:p>
    <w:p>
      <w:pPr>
        <w:spacing w:line="240" w:lineRule="auto" w:after="0" w:before="0"/>
        <w:ind w:right="0" w:left="0"/>
      </w:pPr>
      <w:r>
        <w:rPr>
          <w:rFonts w:ascii="Arial" w:hAnsi="Arial" w:cs="Arial" w:eastAsia="Arial"/>
          <w:color w:val="252525"/>
          <w:sz w:val="51"/>
        </w:rPr>
        <w:t>Le lien geste → effet est instable. Les résultats varient selon l’effort et le contexte. ΔΦ chute.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T</w:t>
      </w:r>
    </w:p>
    <w:p>
      <w:pPr>
        <w:spacing w:line="240" w:lineRule="auto" w:after="0" w:before="0"/>
        <w:ind w:right="0" w:left="0"/>
      </w:pPr>
      <w:r>
        <w:rPr>
          <w:rFonts w:ascii="Arial" w:hAnsi="Arial" w:cs="Arial" w:eastAsia="Arial"/>
          <w:color w:val="252525"/>
          <w:sz w:val="51"/>
        </w:rPr>
        <w:t>L’effort requis augmente (force excessive, attention constante, contournements). T devient élevé.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σ</w:t>
      </w:r>
    </w:p>
    <w:p>
      <w:pPr>
        <w:spacing w:line="240" w:lineRule="auto" w:after="0" w:before="0"/>
        <w:ind w:right="0" w:left="0"/>
      </w:pPr>
      <w:r>
        <w:rPr>
          <w:rFonts w:ascii="Arial" w:hAnsi="Arial" w:cs="Arial" w:eastAsia="Arial"/>
          <w:color w:val="252525"/>
          <w:sz w:val="51"/>
        </w:rPr>
        <w:t>Les perturbations dominent l’usage : imprécisions, inconfort, micro-pannes. σ augmente durablement.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4. Calcul qualitatif de S et prédiction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Avec β faible, ΔΦ faible, T élevé et σ élevé, on obtient :</w:t>
      </w:r>
    </w:p>
    <w:p>
      <w:pPr>
        <w:spacing w:line="240" w:lineRule="auto" w:after="0" w:before="0"/>
        <w:ind w:right="0" w:left="0"/>
      </w:pPr>
      <w:r>
        <w:rPr>
          <w:rFonts w:ascii="Arial" w:hAnsi="Arial" w:cs="Arial" w:eastAsia="Arial"/>
          <w:color w:val="252525"/>
          <w:sz w:val="51"/>
        </w:rPr>
        <w:t>S_objet_quotidien_défaillant &lt; Scrit.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loi prédit une perte de cohérence d’usage, menant à l’abandon ou à la défaillance.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5. Critères observables de validation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cas est concordant si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1. l’usage nécessite des compensations constantes,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l’effort augmente sans amélioration de la fiabilité,</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l’objet est contourné ou abandonné,</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4. le diagnostic par S place durablement le système sous le seuil critique.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6. Conditions d’invalidation explicites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cas invalide la loi si l’on observe durablement, sans usage hors spécification :</w:t>
      </w:r>
    </w:p>
    <w:p>
      <w:pPr>
        <w:spacing w:line="240" w:lineRule="auto" w:after="0" w:before="0"/>
        <w:ind w:right="0" w:left="0"/>
      </w:pPr>
      <w:r>
        <w:rPr>
          <w:rFonts w:ascii="Arial" w:hAnsi="Arial" w:cs="Arial" w:eastAsia="Arial"/>
          <w:color w:val="252525"/>
          <w:sz w:val="51"/>
        </w:rPr>
        <w:t>A. un usage stable et satisfaisant alors que S &lt; Scrit,</w:t>
      </w:r>
    </w:p>
    <w:p>
      <w:pPr>
        <w:spacing w:line="240" w:lineRule="auto" w:after="0" w:before="0"/>
        <w:ind w:right="0" w:left="0"/>
      </w:pPr>
      <w:r>
        <w:rPr>
          <w:rFonts w:ascii="Arial" w:hAnsi="Arial" w:cs="Arial" w:eastAsia="Arial"/>
          <w:color w:val="252525"/>
          <w:sz w:val="51"/>
        </w:rPr>
        <w:t>ou</w:t>
      </w:r>
    </w:p>
    <w:p>
      <w:pPr>
        <w:spacing w:line="240" w:lineRule="auto" w:after="0" w:before="0"/>
        <w:ind w:right="0" w:left="0"/>
      </w:pPr>
      <w:r>
        <w:rPr>
          <w:rFonts w:ascii="Arial" w:hAnsi="Arial" w:cs="Arial" w:eastAsia="Arial"/>
          <w:color w:val="252525"/>
          <w:sz w:val="51"/>
        </w:rPr>
        <w:t>B. un usage défaillant alors que S &gt; Scrit.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7. Lecture scientifique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Ce cas complète le Cas </w:t>
      </w:r>
      <w:r>
        <w:rPr>
          <w:rFonts w:ascii="Arial" w:hAnsi="Arial" w:cs="Arial" w:eastAsia="Arial"/>
          <w:color w:val="252525"/>
          <w:sz w:val="51"/>
        </w:rPr>
        <w:t>81 en</w:t>
      </w:r>
      <w:r>
        <w:rPr>
          <w:rFonts w:ascii="Arial" w:hAnsi="Arial" w:cs="Arial" w:eastAsia="Arial"/>
          <w:color w:val="252525"/>
          <w:sz w:val="51"/>
        </w:rPr>
        <w:t xml:space="preserve"> montrant que l’échec d’un objet du quotidien n’est pas subjectif, mais un déséquilibre mesurable entre direction fonctionnelle, continuité d’usage, effort requis et bruit. La métrique S formalise cette perte de cohérence d’usage.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Cas 82 — Objet du quotidien inadapté ou mal conçu (perte de cohérence d’usage)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0. Objet du test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Tester si la métrique</w:t>
      </w:r>
    </w:p>
    <w:p>
      <w:pPr>
        <w:spacing w:line="240" w:lineRule="auto" w:after="0" w:before="0"/>
        <w:ind w:right="0" w:left="0"/>
      </w:pPr>
      <w:r>
        <w:rPr>
          <w:rFonts w:ascii="Arial" w:hAnsi="Arial" w:cs="Arial" w:eastAsia="Arial"/>
          <w:color w:val="252525"/>
          <w:sz w:val="51"/>
        </w:rPr>
        <w:t>S = (β × ΔΦ) / (T × σ)</w:t>
      </w:r>
    </w:p>
    <w:p>
      <w:pPr>
        <w:spacing w:line="240" w:lineRule="auto" w:after="0" w:before="0"/>
        <w:ind w:right="0" w:left="0"/>
      </w:pPr>
      <w:r>
        <w:rPr>
          <w:rFonts w:ascii="Arial" w:hAnsi="Arial" w:cs="Arial" w:eastAsia="Arial"/>
          <w:color w:val="252525"/>
          <w:sz w:val="51"/>
        </w:rPr>
        <w:t>détecte correctement la défaillance fonctionnelle durable d’un objet du quotidien, lorsque la conception, l’usage réel et l’effort requis ne sont plus alignés, sans modifier les définitions ni le seuil critique.</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Délimitation du système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Système : objet du quotidien conçu pour une fonction simple et répétée (exemples opératoires : chaise inconfortable, ouvre-boîte inefficace, vélo mal dimensionné).</w:t>
      </w:r>
    </w:p>
    <w:p>
      <w:pPr>
        <w:spacing w:line="240" w:lineRule="auto" w:after="0" w:before="0"/>
        <w:ind w:right="0" w:left="0"/>
      </w:pPr>
      <w:r>
        <w:rPr>
          <w:rFonts w:ascii="Arial" w:hAnsi="Arial" w:cs="Arial" w:eastAsia="Arial"/>
          <w:color w:val="252525"/>
          <w:sz w:val="51"/>
        </w:rPr>
        <w:t>Frontières : structure matérielle de l’objet, interface d’usage (ergonomie, points de contact), fonction principale explicitement visée.</w:t>
      </w:r>
    </w:p>
    <w:p>
      <w:pPr>
        <w:spacing w:line="240" w:lineRule="auto" w:after="0" w:before="0"/>
        <w:ind w:right="0" w:left="0"/>
      </w:pPr>
      <w:r>
        <w:rPr>
          <w:rFonts w:ascii="Arial" w:hAnsi="Arial" w:cs="Arial" w:eastAsia="Arial"/>
          <w:color w:val="252525"/>
          <w:sz w:val="51"/>
        </w:rPr>
        <w:t>Environnement : conditions d’utilisation normales et répétées, sans usage abusif ; les défauts intrinsèques ou l’usure prématurée sont intégrés explicitement dans σ.</w:t>
      </w:r>
    </w:p>
    <w:p>
      <w:pPr>
        <w:spacing w:line="240" w:lineRule="auto" w:after="0" w:before="0"/>
        <w:ind w:right="0" w:left="0"/>
      </w:pPr>
      <w:r>
        <w:rPr>
          <w:rFonts w:ascii="Arial" w:hAnsi="Arial" w:cs="Arial" w:eastAsia="Arial"/>
          <w:color w:val="252525"/>
          <w:sz w:val="51"/>
        </w:rPr>
        <w:t>Fenêtre d’observation Δt : série d’utilisations répétées suffisamment longue pour distinguer une gêne transitoire d’une défaillance structurelle.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Définitions opératoires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Les quatre termes sont définis strictement comme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dans le Cas 81, sans modification conceptuelle.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β — Direction interne</w:t>
      </w:r>
    </w:p>
    <w:p>
      <w:pPr>
        <w:spacing w:line="240" w:lineRule="auto" w:after="0" w:before="0"/>
        <w:ind w:right="0" w:left="0"/>
      </w:pPr>
      <w:r>
        <w:rPr>
          <w:rFonts w:ascii="Arial" w:hAnsi="Arial" w:cs="Arial" w:eastAsia="Arial"/>
          <w:color w:val="252525"/>
          <w:sz w:val="51"/>
        </w:rPr>
        <w:t>β mesure l’orientation fonctionnelle effectivement imposée par la conception de l’objet.</w:t>
      </w:r>
    </w:p>
    <w:p>
      <w:pPr>
        <w:spacing w:line="240" w:lineRule="auto" w:after="0" w:before="0"/>
        <w:ind w:right="0" w:left="0"/>
      </w:pPr>
      <w:r>
        <w:rPr>
          <w:rFonts w:ascii="Arial" w:hAnsi="Arial" w:cs="Arial" w:eastAsia="Arial"/>
          <w:color w:val="252525"/>
          <w:sz w:val="51"/>
        </w:rPr>
        <w:t>Proxy minimal : capacité de la forme et de l’ergonomie à orienter spontanément le geste vers la fonction attendue, sans apprentissage ou compensation excessive.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ΔΦ — Flux cohérent de transformation</w:t>
      </w:r>
    </w:p>
    <w:p>
      <w:pPr>
        <w:spacing w:line="240" w:lineRule="auto" w:after="0" w:before="0"/>
        <w:ind w:right="0" w:left="0"/>
      </w:pPr>
      <w:r>
        <w:rPr>
          <w:rFonts w:ascii="Arial" w:hAnsi="Arial" w:cs="Arial" w:eastAsia="Arial"/>
          <w:color w:val="252525"/>
          <w:sz w:val="51"/>
        </w:rPr>
        <w:t>ΔΦ mesure la continuité entre l’action de l’utilisateur et l’effet produit.</w:t>
      </w:r>
    </w:p>
    <w:p>
      <w:pPr>
        <w:spacing w:line="240" w:lineRule="auto" w:after="0" w:before="0"/>
        <w:ind w:right="0" w:left="0"/>
      </w:pPr>
      <w:r>
        <w:rPr>
          <w:rFonts w:ascii="Arial" w:hAnsi="Arial" w:cs="Arial" w:eastAsia="Arial"/>
          <w:color w:val="252525"/>
          <w:sz w:val="51"/>
        </w:rPr>
        <w:t>Proxy minimal : reproductibilité de l’effet pour un geste comparable, sans dépendance excessive au contexte ou à l’effort compensatoire.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 — Tension de maintien</w:t>
      </w:r>
    </w:p>
    <w:p>
      <w:pPr>
        <w:spacing w:line="240" w:lineRule="auto" w:after="0" w:before="0"/>
        <w:ind w:right="0" w:left="0"/>
      </w:pPr>
      <w:r>
        <w:rPr>
          <w:rFonts w:ascii="Arial" w:hAnsi="Arial" w:cs="Arial" w:eastAsia="Arial"/>
          <w:color w:val="252525"/>
          <w:sz w:val="51"/>
        </w:rPr>
        <w:t>T mesure l’effort nécessaire pour obtenir la fonction visée : force physique, attention, ajustements permanents, maintenance.</w:t>
      </w:r>
    </w:p>
    <w:p>
      <w:pPr>
        <w:spacing w:line="240" w:lineRule="auto" w:after="0" w:before="0"/>
        <w:ind w:right="0" w:left="0"/>
      </w:pPr>
      <w:r>
        <w:rPr>
          <w:rFonts w:ascii="Arial" w:hAnsi="Arial" w:cs="Arial" w:eastAsia="Arial"/>
          <w:color w:val="252525"/>
          <w:sz w:val="51"/>
        </w:rPr>
        <w:t>Proxy minimal : effort requis significativement supérieur à ce qui est attendu pour la fonction, et croissant avec l’usage.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σ — Bruit d’usage</w:t>
      </w:r>
    </w:p>
    <w:p>
      <w:pPr>
        <w:spacing w:line="240" w:lineRule="auto" w:after="0" w:before="0"/>
        <w:ind w:right="0" w:left="0"/>
      </w:pPr>
      <w:r>
        <w:rPr>
          <w:rFonts w:ascii="Arial" w:hAnsi="Arial" w:cs="Arial" w:eastAsia="Arial"/>
          <w:color w:val="252525"/>
          <w:sz w:val="51"/>
        </w:rPr>
        <w:t xml:space="preserve">σ mesure les perturbations non structurées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imprécisions, inconfort, micro-défaillances, variabilité imprévisible des résultats.</w:t>
      </w:r>
    </w:p>
    <w:p>
      <w:pPr>
        <w:spacing w:line="240" w:lineRule="auto" w:after="0" w:before="0"/>
        <w:ind w:right="0" w:left="0"/>
      </w:pPr>
      <w:r>
        <w:rPr>
          <w:rFonts w:ascii="Arial" w:hAnsi="Arial" w:cs="Arial" w:eastAsia="Arial"/>
          <w:color w:val="252525"/>
          <w:sz w:val="51"/>
        </w:rPr>
        <w:t>Proxy minimal : variabilité de l’effet non expliquée par l’intention de l’utilisateur.</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Évaluation des termes dans un objet inadapté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β</w:t>
      </w:r>
    </w:p>
    <w:p>
      <w:pPr>
        <w:spacing w:line="240" w:lineRule="auto" w:after="0" w:before="0"/>
        <w:ind w:right="0" w:left="0"/>
      </w:pPr>
      <w:r>
        <w:rPr>
          <w:rFonts w:ascii="Arial" w:hAnsi="Arial" w:cs="Arial" w:eastAsia="Arial"/>
          <w:color w:val="252525"/>
          <w:sz w:val="51"/>
        </w:rPr>
        <w:t>La fonction n’est pas clairement orientée par la forme.</w:t>
      </w:r>
    </w:p>
    <w:p>
      <w:pPr>
        <w:spacing w:line="240" w:lineRule="auto" w:after="0" w:before="0"/>
        <w:ind w:right="0" w:left="0"/>
      </w:pPr>
      <w:r>
        <w:rPr>
          <w:rFonts w:ascii="Arial" w:hAnsi="Arial" w:cs="Arial" w:eastAsia="Arial"/>
          <w:color w:val="252525"/>
          <w:sz w:val="51"/>
        </w:rPr>
        <w:t>L’utilisateur doit réfléchir, ajuster ou contourner l’objet pour l’utiliser.</w:t>
      </w:r>
    </w:p>
    <w:p>
      <w:pPr>
        <w:spacing w:line="240" w:lineRule="auto" w:after="0" w:before="0"/>
        <w:ind w:right="0" w:left="0"/>
      </w:pPr>
      <w:r>
        <w:rPr>
          <w:rFonts w:ascii="Arial" w:hAnsi="Arial" w:cs="Arial" w:eastAsia="Arial"/>
          <w:color w:val="252525"/>
          <w:sz w:val="51"/>
        </w:rPr>
        <w:t>β est faible.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ΔΦ</w:t>
      </w:r>
    </w:p>
    <w:p>
      <w:pPr>
        <w:spacing w:line="240" w:lineRule="auto" w:after="0" w:before="0"/>
        <w:ind w:right="0" w:left="0"/>
      </w:pPr>
      <w:r>
        <w:rPr>
          <w:rFonts w:ascii="Arial" w:hAnsi="Arial" w:cs="Arial" w:eastAsia="Arial"/>
          <w:color w:val="252525"/>
          <w:sz w:val="51"/>
        </w:rPr>
        <w:t>Le lien geste → effet est instable.</w:t>
      </w:r>
    </w:p>
    <w:p>
      <w:pPr>
        <w:spacing w:line="240" w:lineRule="auto" w:after="0" w:before="0"/>
        <w:ind w:right="0" w:left="0"/>
      </w:pPr>
      <w:r>
        <w:rPr>
          <w:rFonts w:ascii="Arial" w:hAnsi="Arial" w:cs="Arial" w:eastAsia="Arial"/>
          <w:color w:val="252525"/>
          <w:sz w:val="51"/>
        </w:rPr>
        <w:t>Un même geste peut produire des résultats différents ou insuffisants.</w:t>
      </w:r>
    </w:p>
    <w:p>
      <w:pPr>
        <w:spacing w:line="240" w:lineRule="auto" w:after="0" w:before="0"/>
        <w:ind w:right="0" w:left="0"/>
      </w:pPr>
      <w:r>
        <w:rPr>
          <w:rFonts w:ascii="Arial" w:hAnsi="Arial" w:cs="Arial" w:eastAsia="Arial"/>
          <w:color w:val="252525"/>
          <w:sz w:val="51"/>
        </w:rPr>
        <w:t>La continuité fonctionnelle entre usages successifs est rompue.</w:t>
      </w:r>
    </w:p>
    <w:p>
      <w:pPr>
        <w:spacing w:line="240" w:lineRule="auto" w:after="0" w:before="0"/>
        <w:ind w:right="0" w:left="0"/>
      </w:pPr>
      <w:r>
        <w:rPr>
          <w:rFonts w:ascii="Arial" w:hAnsi="Arial" w:cs="Arial" w:eastAsia="Arial"/>
          <w:color w:val="252525"/>
          <w:sz w:val="51"/>
        </w:rPr>
        <w:t>ΔΦ est faible.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w:t>
      </w:r>
    </w:p>
    <w:p>
      <w:pPr>
        <w:spacing w:line="240" w:lineRule="auto" w:after="0" w:before="0"/>
        <w:ind w:right="0" w:left="0"/>
      </w:pPr>
      <w:r>
        <w:rPr>
          <w:rFonts w:ascii="Arial" w:hAnsi="Arial" w:cs="Arial" w:eastAsia="Arial"/>
          <w:color w:val="252525"/>
          <w:sz w:val="51"/>
        </w:rPr>
        <w:t xml:space="preserve">L’effort requis est élevé et non proportionné : force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excessive, attention constante, fatigue ou inconfort répétés.</w:t>
      </w:r>
    </w:p>
    <w:p>
      <w:pPr>
        <w:spacing w:line="240" w:lineRule="auto" w:after="0" w:before="0"/>
        <w:ind w:right="0" w:left="0"/>
      </w:pPr>
      <w:r>
        <w:rPr>
          <w:rFonts w:ascii="Arial" w:hAnsi="Arial" w:cs="Arial" w:eastAsia="Arial"/>
          <w:color w:val="252525"/>
          <w:sz w:val="51"/>
        </w:rPr>
        <w:t>La tension augmente avec l’usage au lieu de se stabiliser.</w:t>
      </w:r>
    </w:p>
    <w:p>
      <w:pPr>
        <w:spacing w:line="240" w:lineRule="auto" w:after="0" w:before="0"/>
        <w:ind w:right="0" w:left="0"/>
      </w:pPr>
      <w:r>
        <w:rPr>
          <w:rFonts w:ascii="Arial" w:hAnsi="Arial" w:cs="Arial" w:eastAsia="Arial"/>
          <w:color w:val="252525"/>
          <w:sz w:val="51"/>
        </w:rPr>
        <w:t>T est élevé.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σ</w:t>
      </w:r>
    </w:p>
    <w:p>
      <w:pPr>
        <w:spacing w:line="240" w:lineRule="auto" w:after="0" w:before="0"/>
        <w:ind w:right="0" w:left="0"/>
      </w:pPr>
      <w:r>
        <w:rPr>
          <w:rFonts w:ascii="Arial" w:hAnsi="Arial" w:cs="Arial" w:eastAsia="Arial"/>
          <w:color w:val="252525"/>
          <w:sz w:val="51"/>
        </w:rPr>
        <w:t>Les perturbations dominent l’expérience : inconfort, imprécision, résultats aléatoires.</w:t>
      </w:r>
    </w:p>
    <w:p>
      <w:pPr>
        <w:spacing w:line="240" w:lineRule="auto" w:after="0" w:before="0"/>
        <w:ind w:right="0" w:left="0"/>
      </w:pPr>
      <w:r>
        <w:rPr>
          <w:rFonts w:ascii="Arial" w:hAnsi="Arial" w:cs="Arial" w:eastAsia="Arial"/>
          <w:color w:val="252525"/>
          <w:sz w:val="51"/>
        </w:rPr>
        <w:t>Le bruit n’est pas absorbé mais amplifié par la conception.</w:t>
      </w:r>
    </w:p>
    <w:p>
      <w:pPr>
        <w:spacing w:line="240" w:lineRule="auto" w:after="0" w:before="0"/>
        <w:ind w:right="0" w:left="0"/>
      </w:pPr>
      <w:r>
        <w:rPr>
          <w:rFonts w:ascii="Arial" w:hAnsi="Arial" w:cs="Arial" w:eastAsia="Arial"/>
          <w:color w:val="252525"/>
          <w:sz w:val="51"/>
        </w:rPr>
        <w:t>σ est élevé.</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4. Calcul qualitatif de S et prédiction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Avec β faible, ΔΦ faible, T élevé et σ élevé, on obtient :</w:t>
      </w:r>
    </w:p>
    <w:p>
      <w:pPr>
        <w:spacing w:line="240" w:lineRule="auto" w:after="0" w:before="0"/>
        <w:ind w:right="0" w:left="0"/>
      </w:pPr>
      <w:r>
        <w:rPr>
          <w:rFonts w:ascii="Arial" w:hAnsi="Arial" w:cs="Arial" w:eastAsia="Arial"/>
          <w:color w:val="252525"/>
          <w:sz w:val="51"/>
        </w:rPr>
        <w:t>S_objet_inadapté &lt; Scrit.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loi prédit une perte durable de cohérence d’usage, se traduisant par compensation permanente, rejet de l’objet ou abandon progressif.</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5. Critères observables de validation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cas est concordant si, sur Δt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l’usage nécessite des ajustements ou compensations constantes,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l’effort augmente sans amélioration de la fiabilité ou du confort,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l’objet est contourné, modifié ou remplacé par l’utilisateur,</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4. le diagnostic par S place durablement l’objet sous le seuil critique.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6. Conditions d’invalidation explicites</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cas invalide la loi si l’on observe durablement, à frontières et proxies constants :</w:t>
      </w:r>
    </w:p>
    <w:p>
      <w:pPr>
        <w:spacing w:line="240" w:lineRule="auto" w:after="0" w:before="0"/>
        <w:ind w:right="0" w:left="0"/>
      </w:pPr>
      <w:r>
        <w:rPr>
          <w:rFonts w:ascii="Arial" w:hAnsi="Arial" w:cs="Arial" w:eastAsia="Arial"/>
          <w:color w:val="252525"/>
          <w:sz w:val="51"/>
        </w:rPr>
        <w:t>A. un usage stable, confortable et fiable alors que S &lt; Scrit,</w:t>
      </w:r>
    </w:p>
    <w:p>
      <w:pPr>
        <w:spacing w:line="240" w:lineRule="auto" w:after="0" w:before="0"/>
        <w:ind w:right="0" w:left="0"/>
      </w:pPr>
      <w:r>
        <w:rPr>
          <w:rFonts w:ascii="Arial" w:hAnsi="Arial" w:cs="Arial" w:eastAsia="Arial"/>
          <w:color w:val="252525"/>
          <w:sz w:val="51"/>
        </w:rPr>
        <w:t>ou</w:t>
      </w:r>
    </w:p>
    <w:p>
      <w:pPr>
        <w:spacing w:line="240" w:lineRule="auto" w:after="0" w:before="0"/>
        <w:ind w:right="0" w:left="0"/>
      </w:pPr>
      <w:r>
        <w:rPr>
          <w:rFonts w:ascii="Arial" w:hAnsi="Arial" w:cs="Arial" w:eastAsia="Arial"/>
          <w:color w:val="252525"/>
          <w:sz w:val="51"/>
        </w:rPr>
        <w:t>B. une défaillance persistante alors que S &gt; Scrit.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7. Lecture scientifique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cas montre que l’échec d’un objet du quotidien n’est ni subjectif ni culturel, mais un déséquilibre structurel mesurable : lorsque la direction fonctionnelle et la continuité d’usage deviennent insuffisantes face à l’effort requis et au bruit, l’objet passe durablement sous le seuil critique de cohérence.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Cas 83 — Processus administratif simple et efficace (cohérence procédurale)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0. Objet du test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Tester si la métrique</w:t>
      </w:r>
    </w:p>
    <w:p>
      <w:pPr>
        <w:spacing w:line="240" w:lineRule="auto" w:after="0" w:before="0"/>
        <w:ind w:right="0" w:left="0"/>
      </w:pPr>
      <w:r>
        <w:rPr>
          <w:rFonts w:ascii="Arial" w:hAnsi="Arial" w:cs="Arial" w:eastAsia="Arial"/>
          <w:color w:val="252525"/>
          <w:sz w:val="51"/>
        </w:rPr>
        <w:t>S = (β × ΔΦ) / (T × σ)</w:t>
      </w:r>
    </w:p>
    <w:p>
      <w:pPr>
        <w:spacing w:line="240" w:lineRule="auto" w:after="0" w:before="0"/>
        <w:ind w:right="0" w:left="0"/>
      </w:pPr>
      <w:r>
        <w:rPr>
          <w:rFonts w:ascii="Arial" w:hAnsi="Arial" w:cs="Arial" w:eastAsia="Arial"/>
          <w:color w:val="252525"/>
          <w:sz w:val="51"/>
        </w:rPr>
        <w:t>caractérise correctement la stabilité et la fiabilité d’un processus administratif, lorsque les règles, l’enchaînement des étapes et la charge de traitement produisent un service prévisible et reproductible.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Délimitation du système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Système : procédure administrative standardisée à faible variabilité (exemples opératoires : délivrance d’un document, inscription réglementée, déclaration formelle).</w:t>
      </w:r>
    </w:p>
    <w:p>
      <w:pPr>
        <w:spacing w:line="240" w:lineRule="auto" w:after="0" w:before="0"/>
        <w:ind w:right="0" w:left="0"/>
      </w:pPr>
      <w:r>
        <w:rPr>
          <w:rFonts w:ascii="Arial" w:hAnsi="Arial" w:cs="Arial" w:eastAsia="Arial"/>
          <w:color w:val="252525"/>
          <w:sz w:val="51"/>
        </w:rPr>
        <w:t>Frontières : règles écrites, étapes procédurales explicites, agents ou systèmes en charge, outils d’information associés.</w:t>
      </w:r>
    </w:p>
    <w:p>
      <w:pPr>
        <w:spacing w:line="240" w:lineRule="auto" w:after="0" w:before="0"/>
        <w:ind w:right="0" w:left="0"/>
      </w:pPr>
      <w:r>
        <w:rPr>
          <w:rFonts w:ascii="Arial" w:hAnsi="Arial" w:cs="Arial" w:eastAsia="Arial"/>
          <w:color w:val="252525"/>
          <w:sz w:val="51"/>
        </w:rPr>
        <w:t>Environnement : volume de demandes relativement stationnaire sur Δt ; variations mineures intégrées explicitement dans σ.</w:t>
      </w:r>
    </w:p>
    <w:p>
      <w:pPr>
        <w:spacing w:line="240" w:lineRule="auto" w:after="0" w:before="0"/>
        <w:ind w:right="0" w:left="0"/>
      </w:pPr>
      <w:r>
        <w:rPr>
          <w:rFonts w:ascii="Arial" w:hAnsi="Arial" w:cs="Arial" w:eastAsia="Arial"/>
          <w:color w:val="252525"/>
          <w:sz w:val="51"/>
        </w:rPr>
        <w:t xml:space="preserve">Fenêtre d’observation Δt : plusieurs cycles complets de traitement (dépôt → instruction → décision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notification).</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Définitions opératoires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Les quatre termes sont définis sans modification par rapport aux cas précédents, avec des proxies adaptés au contexte procédural.</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β — Direction interne</w:t>
      </w:r>
    </w:p>
    <w:p>
      <w:pPr>
        <w:spacing w:line="240" w:lineRule="auto" w:after="0" w:before="0"/>
        <w:ind w:right="0" w:left="0"/>
      </w:pPr>
      <w:r>
        <w:rPr>
          <w:rFonts w:ascii="Arial" w:hAnsi="Arial" w:cs="Arial" w:eastAsia="Arial"/>
          <w:color w:val="252525"/>
          <w:sz w:val="51"/>
        </w:rPr>
        <w:t>β mesure la clarté et la constance de l’objectif procédural (produire une décision conforme aux règles).</w:t>
      </w:r>
    </w:p>
    <w:p>
      <w:pPr>
        <w:spacing w:line="240" w:lineRule="auto" w:after="0" w:before="0"/>
        <w:ind w:right="0" w:left="0"/>
      </w:pPr>
      <w:r>
        <w:rPr>
          <w:rFonts w:ascii="Arial" w:hAnsi="Arial" w:cs="Arial" w:eastAsia="Arial"/>
          <w:color w:val="252525"/>
          <w:sz w:val="51"/>
        </w:rPr>
        <w:t>Proxy minimal : cohérence entre la finalité déclarée du service, les règles applicables et les décisions effectivement rendues.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ΔΦ — Flux cohérent de transformation</w:t>
      </w:r>
    </w:p>
    <w:p>
      <w:pPr>
        <w:spacing w:line="240" w:lineRule="auto" w:after="0" w:before="0"/>
        <w:ind w:right="0" w:left="0"/>
      </w:pPr>
      <w:r>
        <w:rPr>
          <w:rFonts w:ascii="Arial" w:hAnsi="Arial" w:cs="Arial" w:eastAsia="Arial"/>
          <w:color w:val="252525"/>
          <w:sz w:val="51"/>
        </w:rPr>
        <w:t>ΔΦ mesure la continuité entre les étapes du processus.</w:t>
      </w:r>
    </w:p>
    <w:p>
      <w:pPr>
        <w:spacing w:line="240" w:lineRule="auto" w:after="0" w:before="0"/>
        <w:ind w:right="0" w:left="0"/>
      </w:pPr>
      <w:r>
        <w:rPr>
          <w:rFonts w:ascii="Arial" w:hAnsi="Arial" w:cs="Arial" w:eastAsia="Arial"/>
          <w:color w:val="252525"/>
          <w:sz w:val="51"/>
        </w:rPr>
        <w:t>Proxy minimal : enchaînement des étapes sans retours inutiles, sans contradictions de consignes, et avec traçabilité complète du dossier.</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 — Tension de maintien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T mesure l’effort requis pour maintenir la procédure fonctionnelle : contrôles, vérifications, délais de traitement, charge administrative.</w:t>
      </w:r>
    </w:p>
    <w:p>
      <w:pPr>
        <w:spacing w:line="240" w:lineRule="auto" w:after="0" w:before="0"/>
        <w:ind w:right="0" w:left="0"/>
      </w:pPr>
      <w:r>
        <w:rPr>
          <w:rFonts w:ascii="Arial" w:hAnsi="Arial" w:cs="Arial" w:eastAsia="Arial"/>
          <w:color w:val="252525"/>
          <w:sz w:val="51"/>
        </w:rPr>
        <w:t>Proxy minimal : charge proportionnée à la complexité réelle des dossiers, sans inflation défensive.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σ — Bruit procédural</w:t>
      </w:r>
    </w:p>
    <w:p>
      <w:pPr>
        <w:spacing w:line="240" w:lineRule="auto" w:after="0" w:before="0"/>
        <w:ind w:right="0" w:left="0"/>
      </w:pPr>
      <w:r>
        <w:rPr>
          <w:rFonts w:ascii="Arial" w:hAnsi="Arial" w:cs="Arial" w:eastAsia="Arial"/>
          <w:color w:val="252525"/>
          <w:sz w:val="51"/>
        </w:rPr>
        <w:t>σ mesure les perturbations non structurées : erreurs ponctuelles, informations manquantes, interprétations divergentes non systématiques.</w:t>
      </w:r>
    </w:p>
    <w:p>
      <w:pPr>
        <w:spacing w:line="240" w:lineRule="auto" w:after="0" w:before="0"/>
        <w:ind w:right="0" w:left="0"/>
      </w:pPr>
      <w:r>
        <w:rPr>
          <w:rFonts w:ascii="Arial" w:hAnsi="Arial" w:cs="Arial" w:eastAsia="Arial"/>
          <w:color w:val="252525"/>
          <w:sz w:val="51"/>
        </w:rPr>
        <w:t>Proxy minimal : variabilité résiduelle des délais ou décisions non expliquée par les règles.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Évaluation des termes dans un processus efficace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β</w:t>
      </w:r>
    </w:p>
    <w:p>
      <w:pPr>
        <w:spacing w:line="240" w:lineRule="auto" w:after="0" w:before="0"/>
        <w:ind w:right="0" w:left="0"/>
      </w:pPr>
      <w:r>
        <w:rPr>
          <w:rFonts w:ascii="Arial" w:hAnsi="Arial" w:cs="Arial" w:eastAsia="Arial"/>
          <w:color w:val="252525"/>
          <w:sz w:val="51"/>
        </w:rPr>
        <w:t>La finalité est claire et partagée par les acteurs. Les décisions sont alignées avec les règles. β est élevé.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ΔΦ</w:t>
      </w:r>
    </w:p>
    <w:p>
      <w:pPr>
        <w:spacing w:line="240" w:lineRule="auto" w:after="0" w:before="0"/>
        <w:ind w:right="0" w:left="0"/>
      </w:pPr>
      <w:r>
        <w:rPr>
          <w:rFonts w:ascii="Arial" w:hAnsi="Arial" w:cs="Arial" w:eastAsia="Arial"/>
          <w:color w:val="252525"/>
          <w:sz w:val="51"/>
        </w:rPr>
        <w:t>Les dossiers progressent de manière continue d’une étape à l’autre. Les corrections sont rares et justifiées. ΔΦ est élevé.</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w:t>
      </w:r>
    </w:p>
    <w:p>
      <w:pPr>
        <w:spacing w:line="240" w:lineRule="auto" w:after="0" w:before="0"/>
        <w:ind w:right="0" w:left="0"/>
      </w:pPr>
      <w:r>
        <w:rPr>
          <w:rFonts w:ascii="Arial" w:hAnsi="Arial" w:cs="Arial" w:eastAsia="Arial"/>
          <w:color w:val="252525"/>
          <w:sz w:val="51"/>
        </w:rPr>
        <w:t>Les contrôles et délais existent, mais restent proportionnés. Le coût de maintien produit de la fiabilité plutôt que de l’inertie. T est modéré.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σ</w:t>
      </w:r>
    </w:p>
    <w:p>
      <w:pPr>
        <w:spacing w:line="240" w:lineRule="auto" w:after="0" w:before="0"/>
        <w:ind w:right="0" w:left="0"/>
      </w:pPr>
      <w:r>
        <w:rPr>
          <w:rFonts w:ascii="Arial" w:hAnsi="Arial" w:cs="Arial" w:eastAsia="Arial"/>
          <w:color w:val="252525"/>
          <w:sz w:val="51"/>
        </w:rPr>
        <w:t>Les erreurs et variations existent mais sont corrigées sans propagation. Le bruit ne perturbe pas la dynamique globale. σ est faible.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4. Calcul qualitatif de S et prédiction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Avec β élevé, ΔΦ élevé, T modéré et σ faible, on obtient :</w:t>
      </w:r>
    </w:p>
    <w:p>
      <w:pPr>
        <w:spacing w:line="240" w:lineRule="auto" w:after="0" w:before="0"/>
        <w:ind w:right="0" w:left="0"/>
      </w:pPr>
      <w:r>
        <w:rPr>
          <w:rFonts w:ascii="Arial" w:hAnsi="Arial" w:cs="Arial" w:eastAsia="Arial"/>
          <w:color w:val="252525"/>
          <w:sz w:val="51"/>
        </w:rPr>
        <w:t>S_procédure_efficace &gt; Scrit.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loi prédit une cohérence procédurale, avec décisions prévisibles et délais maîtrisés.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5. Critères observables de validation</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cas est concordant si, sur Δt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les décisions sont rendues de manière répétable pour des cas comparables,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les délais restent stables et expliqués,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les contrôles renforcent la fiabilité sans bloquer le flux,</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4. le diagnostic par S place durablement le processus au-dessus du seuil critique.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6. Conditions d’invalidation explicites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cas invalide la loi si l’on observe durablement, à frontières et proxies constants :</w:t>
      </w:r>
    </w:p>
    <w:p>
      <w:pPr>
        <w:spacing w:line="240" w:lineRule="auto" w:after="0" w:before="0"/>
        <w:ind w:right="0" w:left="0"/>
      </w:pPr>
      <w:r>
        <w:rPr>
          <w:rFonts w:ascii="Arial" w:hAnsi="Arial" w:cs="Arial" w:eastAsia="Arial"/>
          <w:color w:val="252525"/>
          <w:sz w:val="51"/>
        </w:rPr>
        <w:t xml:space="preserve">A. un processus administratif stable et fiable alors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que S &lt; Scrit,</w:t>
      </w:r>
    </w:p>
    <w:p>
      <w:pPr>
        <w:spacing w:line="240" w:lineRule="auto" w:after="0" w:before="0"/>
        <w:ind w:right="0" w:left="0"/>
      </w:pPr>
      <w:r>
        <w:rPr>
          <w:rFonts w:ascii="Arial" w:hAnsi="Arial" w:cs="Arial" w:eastAsia="Arial"/>
          <w:color w:val="252525"/>
          <w:sz w:val="51"/>
        </w:rPr>
        <w:t>ou</w:t>
      </w:r>
    </w:p>
    <w:p>
      <w:pPr>
        <w:spacing w:line="240" w:lineRule="auto" w:after="0" w:before="0"/>
        <w:ind w:right="0" w:left="0"/>
      </w:pPr>
      <w:r>
        <w:rPr>
          <w:rFonts w:ascii="Arial" w:hAnsi="Arial" w:cs="Arial" w:eastAsia="Arial"/>
          <w:color w:val="252525"/>
          <w:sz w:val="51"/>
        </w:rPr>
        <w:t>B. des dysfonctionnements persistants (retards, incohérences) alors que S &gt; Scrit.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7. Lecture scientifique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cas montre que l’efficacité administrative n’est pas une question de bonne volonté individuelle, mais une propriété structurelle mesurable : lorsque la direction procédurale et la continuité des étapes dominent la tension de maintien et le bruit, le processus reste au-dessus du seuil critique de cohérence.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Cas 84 — Processus administratif bureaucratique ou bloquant (perte de cohérence procédurale)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0. Objet du test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Tester si la métrique</w:t>
      </w:r>
    </w:p>
    <w:p>
      <w:pPr>
        <w:spacing w:line="240" w:lineRule="auto" w:after="0" w:before="0"/>
        <w:ind w:right="0" w:left="0"/>
      </w:pPr>
      <w:r>
        <w:rPr>
          <w:rFonts w:ascii="Arial" w:hAnsi="Arial" w:cs="Arial" w:eastAsia="Arial"/>
          <w:color w:val="252525"/>
          <w:sz w:val="51"/>
        </w:rPr>
        <w:t>S = (β × ΔΦ) / (T × σ)</w:t>
      </w:r>
    </w:p>
    <w:p>
      <w:pPr>
        <w:spacing w:line="240" w:lineRule="auto" w:after="0" w:before="0"/>
        <w:ind w:right="0" w:left="0"/>
      </w:pPr>
      <w:r>
        <w:rPr>
          <w:rFonts w:ascii="Arial" w:hAnsi="Arial" w:cs="Arial" w:eastAsia="Arial"/>
          <w:color w:val="252525"/>
          <w:sz w:val="51"/>
        </w:rPr>
        <w:t>détecte correctement la dégradation durable d’un processus administratif, lorsque l’inflation procédurale, la rupture des enchaînements et la surcharge de contrôle transforment un service en dispositif bloquant, sans modifier les définitions ni le seuil critique.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Délimitation du système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Système : procédure administrative comparable à celle du Cas 83, observée dans un régime de complexification et de blocage.</w:t>
      </w:r>
    </w:p>
    <w:p>
      <w:pPr>
        <w:spacing w:line="240" w:lineRule="auto" w:after="0" w:before="0"/>
        <w:ind w:right="0" w:left="0"/>
      </w:pPr>
      <w:r>
        <w:rPr>
          <w:rFonts w:ascii="Arial" w:hAnsi="Arial" w:cs="Arial" w:eastAsia="Arial"/>
          <w:color w:val="252525"/>
          <w:sz w:val="51"/>
        </w:rPr>
        <w:t>Frontières : règles écrites, étapes formelles, agents ou systèmes en charge, outils d’information, inchangés formellement mais devenus contradictoires ou excessifs dans leur usage.</w:t>
      </w:r>
    </w:p>
    <w:p>
      <w:pPr>
        <w:spacing w:line="240" w:lineRule="auto" w:after="0" w:before="0"/>
        <w:ind w:right="0" w:left="0"/>
      </w:pPr>
      <w:r>
        <w:rPr>
          <w:rFonts w:ascii="Arial" w:hAnsi="Arial" w:cs="Arial" w:eastAsia="Arial"/>
          <w:color w:val="252525"/>
          <w:sz w:val="51"/>
        </w:rPr>
        <w:t>Environnement : volume de demandes stable à court terme ; contraintes internes (réformes partielles, injonctions multiples) intégrées explicitement dans σ.</w:t>
      </w:r>
    </w:p>
    <w:p>
      <w:pPr>
        <w:spacing w:line="240" w:lineRule="auto" w:after="0" w:before="0"/>
        <w:ind w:right="0" w:left="0"/>
      </w:pPr>
      <w:r>
        <w:rPr>
          <w:rFonts w:ascii="Arial" w:hAnsi="Arial" w:cs="Arial" w:eastAsia="Arial"/>
          <w:color w:val="252525"/>
          <w:sz w:val="51"/>
        </w:rPr>
        <w:t xml:space="preserve">Fenêtre d’observation Δt : plusieurs cycles complets de traitement montrant l’accumulation de retards et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d’allers-retours.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Définitions opératoires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Les définitions de β, ΔΦ, T et σ sont strictement identiques à celles du Cas 83.</w:t>
      </w:r>
    </w:p>
    <w:p>
      <w:pPr>
        <w:spacing w:line="240" w:lineRule="auto" w:after="0" w:before="0"/>
        <w:ind w:right="0" w:left="0"/>
      </w:pPr>
      <w:r>
        <w:rPr>
          <w:rFonts w:ascii="Arial" w:hAnsi="Arial" w:cs="Arial" w:eastAsia="Arial"/>
          <w:color w:val="252525"/>
          <w:sz w:val="51"/>
        </w:rPr>
        <w:t>Aucune redéfinition ni recalibrage n’est autorisé.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β — Direction interne</w:t>
      </w:r>
    </w:p>
    <w:p>
      <w:pPr>
        <w:spacing w:line="240" w:lineRule="auto" w:after="0" w:before="0"/>
        <w:ind w:right="0" w:left="0"/>
      </w:pPr>
      <w:r>
        <w:rPr>
          <w:rFonts w:ascii="Arial" w:hAnsi="Arial" w:cs="Arial" w:eastAsia="Arial"/>
          <w:color w:val="252525"/>
          <w:sz w:val="51"/>
        </w:rPr>
        <w:t>β mesure la clarté et la constance de l’objectif procédural.</w:t>
      </w:r>
    </w:p>
    <w:p>
      <w:pPr>
        <w:spacing w:line="240" w:lineRule="auto" w:after="0" w:before="0"/>
        <w:ind w:right="0" w:left="0"/>
      </w:pPr>
      <w:r>
        <w:rPr>
          <w:rFonts w:ascii="Arial" w:hAnsi="Arial" w:cs="Arial" w:eastAsia="Arial"/>
          <w:color w:val="252525"/>
          <w:sz w:val="51"/>
        </w:rPr>
        <w:t>Proxy minimal : cohérence entre la finalité du service et les règles effectivement appliquées à chaque étape.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ΔΦ — Flux cohérent de transformation</w:t>
      </w:r>
    </w:p>
    <w:p>
      <w:pPr>
        <w:spacing w:line="240" w:lineRule="auto" w:after="0" w:before="0"/>
        <w:ind w:right="0" w:left="0"/>
      </w:pPr>
      <w:r>
        <w:rPr>
          <w:rFonts w:ascii="Arial" w:hAnsi="Arial" w:cs="Arial" w:eastAsia="Arial"/>
          <w:color w:val="252525"/>
          <w:sz w:val="51"/>
        </w:rPr>
        <w:t>ΔΦ mesure la continuité fonctionnelle entre étapes.</w:t>
      </w:r>
    </w:p>
    <w:p>
      <w:pPr>
        <w:spacing w:line="240" w:lineRule="auto" w:after="0" w:before="0"/>
        <w:ind w:right="0" w:left="0"/>
      </w:pPr>
      <w:r>
        <w:rPr>
          <w:rFonts w:ascii="Arial" w:hAnsi="Arial" w:cs="Arial" w:eastAsia="Arial"/>
          <w:color w:val="252525"/>
          <w:sz w:val="51"/>
        </w:rPr>
        <w:t>Proxy minimal : capacité d’un dossier à progresser sans retours circulaires ni exigences contradictoires.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 — Tension de maintien</w:t>
      </w:r>
    </w:p>
    <w:p>
      <w:pPr>
        <w:spacing w:line="240" w:lineRule="auto" w:after="0" w:before="0"/>
        <w:ind w:right="0" w:left="0"/>
      </w:pPr>
      <w:r>
        <w:rPr>
          <w:rFonts w:ascii="Arial" w:hAnsi="Arial" w:cs="Arial" w:eastAsia="Arial"/>
          <w:color w:val="252525"/>
          <w:sz w:val="51"/>
        </w:rPr>
        <w:t>T mesure l’effort requis pour maintenir la procédure : contrôles, vérifications, validations, délais cumulés.</w:t>
      </w:r>
    </w:p>
    <w:p>
      <w:pPr>
        <w:spacing w:line="240" w:lineRule="auto" w:after="0" w:before="0"/>
        <w:ind w:right="0" w:left="0"/>
      </w:pPr>
      <w:r>
        <w:rPr>
          <w:rFonts w:ascii="Arial" w:hAnsi="Arial" w:cs="Arial" w:eastAsia="Arial"/>
          <w:color w:val="252525"/>
          <w:sz w:val="51"/>
        </w:rPr>
        <w:t xml:space="preserve">Proxy minimal : charge administrative croissante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sans amélioration de la fiabilité.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σ — Bruit procédural</w:t>
      </w:r>
    </w:p>
    <w:p>
      <w:pPr>
        <w:spacing w:line="240" w:lineRule="auto" w:after="0" w:before="0"/>
        <w:ind w:right="0" w:left="0"/>
      </w:pPr>
      <w:r>
        <w:rPr>
          <w:rFonts w:ascii="Arial" w:hAnsi="Arial" w:cs="Arial" w:eastAsia="Arial"/>
          <w:color w:val="252525"/>
          <w:sz w:val="51"/>
        </w:rPr>
        <w:t>σ mesure les perturbations non structurées : interprétations divergentes, demandes redondantes, erreurs générées par la complexité elle-même.</w:t>
      </w:r>
    </w:p>
    <w:p>
      <w:pPr>
        <w:spacing w:line="240" w:lineRule="auto" w:after="0" w:before="0"/>
        <w:ind w:right="0" w:left="0"/>
      </w:pPr>
      <w:r>
        <w:rPr>
          <w:rFonts w:ascii="Arial" w:hAnsi="Arial" w:cs="Arial" w:eastAsia="Arial"/>
          <w:color w:val="252525"/>
          <w:sz w:val="51"/>
        </w:rPr>
        <w:t>Proxy minimal : variabilité imprévisible des délais et décisions pour des cas comparables.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Évaluation des termes dans un régime bureaucratique bloquant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β</w:t>
      </w:r>
    </w:p>
    <w:p>
      <w:pPr>
        <w:spacing w:line="240" w:lineRule="auto" w:after="0" w:before="0"/>
        <w:ind w:right="0" w:left="0"/>
      </w:pPr>
      <w:r>
        <w:rPr>
          <w:rFonts w:ascii="Arial" w:hAnsi="Arial" w:cs="Arial" w:eastAsia="Arial"/>
          <w:color w:val="252525"/>
          <w:sz w:val="51"/>
        </w:rPr>
        <w:t>La finalité du processus devient floue ou contradictoire.</w:t>
      </w:r>
    </w:p>
    <w:p>
      <w:pPr>
        <w:spacing w:line="240" w:lineRule="auto" w:after="0" w:before="0"/>
        <w:ind w:right="0" w:left="0"/>
      </w:pPr>
      <w:r>
        <w:rPr>
          <w:rFonts w:ascii="Arial" w:hAnsi="Arial" w:cs="Arial" w:eastAsia="Arial"/>
          <w:color w:val="252525"/>
          <w:sz w:val="51"/>
        </w:rPr>
        <w:t>Les règles poursuivent des objectifs secondaires (auto-contrôle, couverture juridique) au détriment du service rendu.</w:t>
      </w:r>
    </w:p>
    <w:p>
      <w:pPr>
        <w:spacing w:line="240" w:lineRule="auto" w:after="0" w:before="0"/>
        <w:ind w:right="0" w:left="0"/>
      </w:pPr>
      <w:r>
        <w:rPr>
          <w:rFonts w:ascii="Arial" w:hAnsi="Arial" w:cs="Arial" w:eastAsia="Arial"/>
          <w:color w:val="252525"/>
          <w:sz w:val="51"/>
        </w:rPr>
        <w:t>β diminue.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ΔΦ</w:t>
      </w:r>
    </w:p>
    <w:p>
      <w:pPr>
        <w:spacing w:line="240" w:lineRule="auto" w:after="0" w:before="0"/>
        <w:ind w:right="0" w:left="0"/>
      </w:pPr>
      <w:r>
        <w:rPr>
          <w:rFonts w:ascii="Arial" w:hAnsi="Arial" w:cs="Arial" w:eastAsia="Arial"/>
          <w:color w:val="252525"/>
          <w:sz w:val="51"/>
        </w:rPr>
        <w:t>Les dossiers ne progressent plus de manière linéaire.</w:t>
      </w:r>
    </w:p>
    <w:p>
      <w:pPr>
        <w:spacing w:line="240" w:lineRule="auto" w:after="0" w:before="0"/>
        <w:ind w:right="0" w:left="0"/>
      </w:pPr>
      <w:r>
        <w:rPr>
          <w:rFonts w:ascii="Arial" w:hAnsi="Arial" w:cs="Arial" w:eastAsia="Arial"/>
          <w:color w:val="252525"/>
          <w:sz w:val="51"/>
        </w:rPr>
        <w:t xml:space="preserve">Les mêmes informations sont demandées à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plusieurs reprises ; des étapes s’annulent mutuellement.</w:t>
      </w:r>
    </w:p>
    <w:p>
      <w:pPr>
        <w:spacing w:line="240" w:lineRule="auto" w:after="0" w:before="0"/>
        <w:ind w:right="0" w:left="0"/>
      </w:pPr>
      <w:r>
        <w:rPr>
          <w:rFonts w:ascii="Arial" w:hAnsi="Arial" w:cs="Arial" w:eastAsia="Arial"/>
          <w:color w:val="252525"/>
          <w:sz w:val="51"/>
        </w:rPr>
        <w:t>Les états successifs du processus ne s’enchaînent plus fonctionnellement.</w:t>
      </w:r>
    </w:p>
    <w:p>
      <w:pPr>
        <w:spacing w:line="240" w:lineRule="auto" w:after="0" w:before="0"/>
        <w:ind w:right="0" w:left="0"/>
      </w:pPr>
      <w:r>
        <w:rPr>
          <w:rFonts w:ascii="Arial" w:hAnsi="Arial" w:cs="Arial" w:eastAsia="Arial"/>
          <w:color w:val="252525"/>
          <w:sz w:val="51"/>
        </w:rPr>
        <w:t>ΔΦ chute fortement.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w:t>
      </w:r>
    </w:p>
    <w:p>
      <w:pPr>
        <w:spacing w:line="240" w:lineRule="auto" w:after="0" w:before="0"/>
        <w:ind w:right="0" w:left="0"/>
      </w:pPr>
      <w:r>
        <w:rPr>
          <w:rFonts w:ascii="Arial" w:hAnsi="Arial" w:cs="Arial" w:eastAsia="Arial"/>
          <w:color w:val="252525"/>
          <w:sz w:val="51"/>
        </w:rPr>
        <w:t>La charge de contrôle et de vérification explose : validations multiples, délais cumulés, procédures d’exception devenues routinières.</w:t>
      </w:r>
    </w:p>
    <w:p>
      <w:pPr>
        <w:spacing w:line="240" w:lineRule="auto" w:after="0" w:before="0"/>
        <w:ind w:right="0" w:left="0"/>
      </w:pPr>
      <w:r>
        <w:rPr>
          <w:rFonts w:ascii="Arial" w:hAnsi="Arial" w:cs="Arial" w:eastAsia="Arial"/>
          <w:color w:val="252525"/>
          <w:sz w:val="51"/>
        </w:rPr>
        <w:t>L’effort requis augmente sans produire de fiabilité supplémentaire.</w:t>
      </w:r>
    </w:p>
    <w:p>
      <w:pPr>
        <w:spacing w:line="240" w:lineRule="auto" w:after="0" w:before="0"/>
        <w:ind w:right="0" w:left="0"/>
      </w:pPr>
      <w:r>
        <w:rPr>
          <w:rFonts w:ascii="Arial" w:hAnsi="Arial" w:cs="Arial" w:eastAsia="Arial"/>
          <w:color w:val="252525"/>
          <w:sz w:val="51"/>
        </w:rPr>
        <w:t>T devient élevé et non fonctionnel.</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σ</w:t>
      </w:r>
    </w:p>
    <w:p>
      <w:pPr>
        <w:spacing w:line="240" w:lineRule="auto" w:after="0" w:before="0"/>
        <w:ind w:right="0" w:left="0"/>
      </w:pPr>
      <w:r>
        <w:rPr>
          <w:rFonts w:ascii="Arial" w:hAnsi="Arial" w:cs="Arial" w:eastAsia="Arial"/>
          <w:color w:val="252525"/>
          <w:sz w:val="51"/>
        </w:rPr>
        <w:t>Le bruit domine : erreurs induites par la complexité, interprétations contradictoires, décisions imprévisibles.</w:t>
      </w:r>
    </w:p>
    <w:p>
      <w:pPr>
        <w:spacing w:line="240" w:lineRule="auto" w:after="0" w:before="0"/>
        <w:ind w:right="0" w:left="0"/>
      </w:pPr>
      <w:r>
        <w:rPr>
          <w:rFonts w:ascii="Arial" w:hAnsi="Arial" w:cs="Arial" w:eastAsia="Arial"/>
          <w:color w:val="252525"/>
          <w:sz w:val="51"/>
        </w:rPr>
        <w:t>Les perturbations sont générées par la procédure elle-même.</w:t>
      </w:r>
    </w:p>
    <w:p>
      <w:pPr>
        <w:spacing w:line="240" w:lineRule="auto" w:after="0" w:before="0"/>
        <w:ind w:right="0" w:left="0"/>
      </w:pPr>
      <w:r>
        <w:rPr>
          <w:rFonts w:ascii="Arial" w:hAnsi="Arial" w:cs="Arial" w:eastAsia="Arial"/>
          <w:color w:val="252525"/>
          <w:sz w:val="51"/>
        </w:rPr>
        <w:t>σ augmente durablement.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4. Calcul qualitatif de S et prédiction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Avec β faible, ΔΦ faible, T élevé et σ élevé, on obtient :</w:t>
      </w:r>
    </w:p>
    <w:p>
      <w:pPr>
        <w:spacing w:line="240" w:lineRule="auto" w:after="0" w:before="0"/>
        <w:ind w:right="0" w:left="0"/>
      </w:pPr>
      <w:r>
        <w:rPr>
          <w:rFonts w:ascii="Arial" w:hAnsi="Arial" w:cs="Arial" w:eastAsia="Arial"/>
          <w:color w:val="252525"/>
          <w:sz w:val="51"/>
        </w:rPr>
        <w:t>S_procédure_bloquante &lt; Scrit.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loi prédit une perte durable de cohérence procédurale, se traduisant par blocages chroniques, délais excessifs et inefficacité systémique.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5. Critères observables de validation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cas est concordant si, sur Δt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les délais augmentent sans amélioration de la fiabilité des décisions,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les dossiers effectuent des boucles ou restent bloqués à des étapes intermédiaires,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les efforts de contrôle augmentent sans réduction du risque réel,</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4. le diagnostic par S place durablement le processus sous le seuil critique.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6. Conditions d’invalidation explicites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cas invalide la loi si l’on observe durablement, à frontières et proxies constants :</w:t>
      </w:r>
    </w:p>
    <w:p>
      <w:pPr>
        <w:spacing w:line="240" w:lineRule="auto" w:after="0" w:before="0"/>
        <w:ind w:right="0" w:left="0"/>
      </w:pPr>
      <w:r>
        <w:rPr>
          <w:rFonts w:ascii="Arial" w:hAnsi="Arial" w:cs="Arial" w:eastAsia="Arial"/>
          <w:color w:val="252525"/>
          <w:sz w:val="51"/>
        </w:rPr>
        <w:t>A. un processus bureaucratique lourd mais néanmoins stable et efficace alors que S &lt; Scrit,</w:t>
      </w:r>
    </w:p>
    <w:p>
      <w:pPr>
        <w:spacing w:line="240" w:lineRule="auto" w:after="0" w:before="0"/>
        <w:ind w:right="0" w:left="0"/>
      </w:pPr>
      <w:r>
        <w:rPr>
          <w:rFonts w:ascii="Arial" w:hAnsi="Arial" w:cs="Arial" w:eastAsia="Arial"/>
          <w:color w:val="252525"/>
          <w:sz w:val="51"/>
        </w:rPr>
        <w:t>ou</w:t>
      </w:r>
    </w:p>
    <w:p>
      <w:pPr>
        <w:spacing w:line="240" w:lineRule="auto" w:after="0" w:before="0"/>
        <w:ind w:right="0" w:left="0"/>
      </w:pPr>
      <w:r>
        <w:rPr>
          <w:rFonts w:ascii="Arial" w:hAnsi="Arial" w:cs="Arial" w:eastAsia="Arial"/>
          <w:color w:val="252525"/>
          <w:sz w:val="51"/>
        </w:rPr>
        <w:t>B. des blocages persistants alors que S &gt; Scrit.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7. Lecture scientifique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Ce cas montre que la bureaucratie dysfonctionnelle n’est pas un excès de règles en soi, mais un déséquilibre structurel mesurable : lorsque la direction procédurale et la continuité des étapes deviennent insuffisantes face à la tension de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maintien et au bruit auto-généré, le processus passe durablement sous le seuil critique de cohérence.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Cas 85 — Infrastructure numérique fiable et résiliente (cohérence des services digitaux)</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0. Objet du test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Tester si la métrique</w:t>
      </w:r>
    </w:p>
    <w:p>
      <w:pPr>
        <w:spacing w:line="240" w:lineRule="auto" w:after="0" w:before="0"/>
        <w:ind w:right="0" w:left="0"/>
      </w:pPr>
      <w:r>
        <w:rPr>
          <w:rFonts w:ascii="Arial" w:hAnsi="Arial" w:cs="Arial" w:eastAsia="Arial"/>
          <w:color w:val="252525"/>
          <w:sz w:val="51"/>
        </w:rPr>
        <w:t>S = (β × ΔΦ) / (T × σ)</w:t>
      </w:r>
    </w:p>
    <w:p>
      <w:pPr>
        <w:spacing w:line="240" w:lineRule="auto" w:after="0" w:before="0"/>
        <w:ind w:right="0" w:left="0"/>
      </w:pPr>
      <w:r>
        <w:rPr>
          <w:rFonts w:ascii="Arial" w:hAnsi="Arial" w:cs="Arial" w:eastAsia="Arial"/>
          <w:color w:val="252525"/>
          <w:sz w:val="51"/>
        </w:rPr>
        <w:t>caractérise correctement la stabilité d’une infrastructure numérique, lorsque conception, exploitation et supervision assurent une continuité de service mesurable, indépendamment du volume de trafic.</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Délimitation du système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Système : infrastructure numérique de service (exemples opératoires : plateforme web, API critique, système de paiement en ligne).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Frontières : code applicatif, infrastructures matérielles (serveurs, réseau), couches logicielles (orchestration, bases de données), dispositifs de supervision et de réponse aux incidents.</w:t>
      </w:r>
    </w:p>
    <w:p>
      <w:pPr>
        <w:spacing w:line="240" w:lineRule="auto" w:after="0" w:before="0"/>
        <w:ind w:right="0" w:left="0"/>
      </w:pPr>
      <w:r>
        <w:rPr>
          <w:rFonts w:ascii="Arial" w:hAnsi="Arial" w:cs="Arial" w:eastAsia="Arial"/>
          <w:color w:val="252525"/>
          <w:sz w:val="51"/>
        </w:rPr>
        <w:t>Environnement : charge utilisateur variable mais statistiquement stationnaire sur Δt ; attaques et incidents mineurs intégrés explicitement dans σ.</w:t>
      </w:r>
    </w:p>
    <w:p>
      <w:pPr>
        <w:spacing w:line="240" w:lineRule="auto" w:after="0" w:before="0"/>
        <w:ind w:right="0" w:left="0"/>
      </w:pPr>
      <w:r>
        <w:rPr>
          <w:rFonts w:ascii="Arial" w:hAnsi="Arial" w:cs="Arial" w:eastAsia="Arial"/>
          <w:color w:val="252525"/>
          <w:sz w:val="51"/>
        </w:rPr>
        <w:t>Fenêtre d’observation Δt : plusieurs cycles d’exploitation complets (déploiement → fonctionnement → incident → rétablissement).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Définitions opératoires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Les définitions de β, ΔΦ, T et σ sont strictement identiques aux cas précédents, adaptées à l’échelle numérique.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β — Direction interne</w:t>
      </w:r>
    </w:p>
    <w:p>
      <w:pPr>
        <w:spacing w:line="240" w:lineRule="auto" w:after="0" w:before="0"/>
        <w:ind w:right="0" w:left="0"/>
      </w:pPr>
      <w:r>
        <w:rPr>
          <w:rFonts w:ascii="Arial" w:hAnsi="Arial" w:cs="Arial" w:eastAsia="Arial"/>
          <w:color w:val="252525"/>
          <w:sz w:val="51"/>
        </w:rPr>
        <w:t>β mesure la clarté et la stabilité de l’objectif opérationnel : fournir un service correct, disponible et sécurisé.</w:t>
      </w:r>
    </w:p>
    <w:p>
      <w:pPr>
        <w:spacing w:line="240" w:lineRule="auto" w:after="0" w:before="0"/>
        <w:ind w:right="0" w:left="0"/>
      </w:pPr>
      <w:r>
        <w:rPr>
          <w:rFonts w:ascii="Arial" w:hAnsi="Arial" w:cs="Arial" w:eastAsia="Arial"/>
          <w:color w:val="252525"/>
          <w:sz w:val="51"/>
        </w:rPr>
        <w:t>Proxy minimal : alignement durable entre SLA déclarés, décisions d’architecture (redondance, tolérance aux pannes) et priorités d’exploitation.</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ΔΦ — Flux cohérent de transformation</w:t>
      </w:r>
    </w:p>
    <w:p>
      <w:pPr>
        <w:spacing w:line="240" w:lineRule="auto" w:after="0" w:before="0"/>
        <w:ind w:right="0" w:left="0"/>
      </w:pPr>
      <w:r>
        <w:rPr>
          <w:rFonts w:ascii="Arial" w:hAnsi="Arial" w:cs="Arial" w:eastAsia="Arial"/>
          <w:color w:val="252525"/>
          <w:sz w:val="51"/>
        </w:rPr>
        <w:t>ΔΦ mesure la continuité entre requêtes entrantes, traitements applicatifs et réponses délivrées.</w:t>
      </w:r>
    </w:p>
    <w:p>
      <w:pPr>
        <w:spacing w:line="240" w:lineRule="auto" w:after="0" w:before="0"/>
        <w:ind w:right="0" w:left="0"/>
      </w:pPr>
      <w:r>
        <w:rPr>
          <w:rFonts w:ascii="Arial" w:hAnsi="Arial" w:cs="Arial" w:eastAsia="Arial"/>
          <w:color w:val="252525"/>
          <w:sz w:val="51"/>
        </w:rPr>
        <w:t>Proxy minimal : traçabilité requête → traitement → réponse, avec faible taux d’erreurs non expliquées.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 — Tension de maintien</w:t>
      </w:r>
    </w:p>
    <w:p>
      <w:pPr>
        <w:spacing w:line="240" w:lineRule="auto" w:after="0" w:before="0"/>
        <w:ind w:right="0" w:left="0"/>
      </w:pPr>
      <w:r>
        <w:rPr>
          <w:rFonts w:ascii="Arial" w:hAnsi="Arial" w:cs="Arial" w:eastAsia="Arial"/>
          <w:color w:val="252525"/>
          <w:sz w:val="51"/>
        </w:rPr>
        <w:t>T mesure l’effort nécessaire pour maintenir la continuité : redondances, surveillance, astreintes, correctifs.</w:t>
      </w:r>
    </w:p>
    <w:p>
      <w:pPr>
        <w:spacing w:line="240" w:lineRule="auto" w:after="0" w:before="0"/>
        <w:ind w:right="0" w:left="0"/>
      </w:pPr>
      <w:r>
        <w:rPr>
          <w:rFonts w:ascii="Arial" w:hAnsi="Arial" w:cs="Arial" w:eastAsia="Arial"/>
          <w:color w:val="252525"/>
          <w:sz w:val="51"/>
        </w:rPr>
        <w:t>Proxy minimal : charge opérationnelle proportionnée au trafic et aux risques réels, sans sur-optimisation paralysante.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σ — Bruit numérique</w:t>
      </w:r>
    </w:p>
    <w:p>
      <w:pPr>
        <w:spacing w:line="240" w:lineRule="auto" w:after="0" w:before="0"/>
        <w:ind w:right="0" w:left="0"/>
      </w:pPr>
      <w:r>
        <w:rPr>
          <w:rFonts w:ascii="Arial" w:hAnsi="Arial" w:cs="Arial" w:eastAsia="Arial"/>
          <w:color w:val="252525"/>
          <w:sz w:val="51"/>
        </w:rPr>
        <w:t>σ mesure les perturbations non structurées : latences imprévues, erreurs transitoires, micro-pannes.</w:t>
      </w:r>
    </w:p>
    <w:p>
      <w:pPr>
        <w:spacing w:line="240" w:lineRule="auto" w:after="0" w:before="0"/>
        <w:ind w:right="0" w:left="0"/>
      </w:pPr>
      <w:r>
        <w:rPr>
          <w:rFonts w:ascii="Arial" w:hAnsi="Arial" w:cs="Arial" w:eastAsia="Arial"/>
          <w:color w:val="252525"/>
          <w:sz w:val="51"/>
        </w:rPr>
        <w:t>Proxy minimal : variance résiduelle des performances non amplifiée par l’architecture.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Évaluation des termes dans une infrastructure résiliente</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β</w:t>
      </w:r>
    </w:p>
    <w:p>
      <w:pPr>
        <w:spacing w:line="240" w:lineRule="auto" w:after="0" w:before="0"/>
        <w:ind w:right="0" w:left="0"/>
      </w:pPr>
      <w:r>
        <w:rPr>
          <w:rFonts w:ascii="Arial" w:hAnsi="Arial" w:cs="Arial" w:eastAsia="Arial"/>
          <w:color w:val="252525"/>
          <w:sz w:val="51"/>
        </w:rPr>
        <w:t>L’objectif de disponibilité et de fiabilité est clair et priorisé. Les arbitrages techniques restent cohérents avec cet objectif. β est élevé.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ΔΦ</w:t>
      </w:r>
    </w:p>
    <w:p>
      <w:pPr>
        <w:spacing w:line="240" w:lineRule="auto" w:after="0" w:before="0"/>
        <w:ind w:right="0" w:left="0"/>
      </w:pPr>
      <w:r>
        <w:rPr>
          <w:rFonts w:ascii="Arial" w:hAnsi="Arial" w:cs="Arial" w:eastAsia="Arial"/>
          <w:color w:val="252525"/>
          <w:sz w:val="51"/>
        </w:rPr>
        <w:t>Les flux de requêtes sont traités de manière continue. Les incidents locaux sont isolés et corrigés sans rupture globale. ΔΦ est élevé.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w:t>
      </w:r>
    </w:p>
    <w:p>
      <w:pPr>
        <w:spacing w:line="240" w:lineRule="auto" w:after="0" w:before="0"/>
        <w:ind w:right="0" w:left="0"/>
      </w:pPr>
      <w:r>
        <w:rPr>
          <w:rFonts w:ascii="Arial" w:hAnsi="Arial" w:cs="Arial" w:eastAsia="Arial"/>
          <w:color w:val="252525"/>
          <w:sz w:val="51"/>
        </w:rPr>
        <w:t>Les coûts de supervision et de redondance sont réels mais maîtrisés. Ils produisent de la stabilité mesurable. T est modéré.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σ</w:t>
      </w:r>
    </w:p>
    <w:p>
      <w:pPr>
        <w:spacing w:line="240" w:lineRule="auto" w:after="0" w:before="0"/>
        <w:ind w:right="0" w:left="0"/>
      </w:pPr>
      <w:r>
        <w:rPr>
          <w:rFonts w:ascii="Arial" w:hAnsi="Arial" w:cs="Arial" w:eastAsia="Arial"/>
          <w:color w:val="252525"/>
          <w:sz w:val="51"/>
        </w:rPr>
        <w:t>Les perturbations existent mais sont amorties. Le bruit ne se propage pas en indisponibilité systémique. σ est faible.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4. Calcul qualitatif de S et prédiction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Avec β élevé, ΔΦ élevé, T modéré et σ faible, 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obtient :</w:t>
      </w:r>
    </w:p>
    <w:p>
      <w:pPr>
        <w:spacing w:line="240" w:lineRule="auto" w:after="0" w:before="0"/>
        <w:ind w:right="0" w:left="0"/>
      </w:pPr>
      <w:r>
        <w:rPr>
          <w:rFonts w:ascii="Arial" w:hAnsi="Arial" w:cs="Arial" w:eastAsia="Arial"/>
          <w:color w:val="252525"/>
          <w:sz w:val="51"/>
        </w:rPr>
        <w:t>S_infrastructure_numérique &gt; Scrit.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loi prédit une continuité de service numérique, avec résilience face aux incidents ordinaires.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5. Critères observables de validation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cas est concordant si, sur Δt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la disponibilité du service reste élevée,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les incidents sont contenus et corrigés rapidement,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les efforts de maintenance améliorent la stabilité sans surcharge excessive,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4. le diagnostic par S place durablement le système au-dessus du seuil critique.</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6. Conditions d’invalidation explicites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cas invalide la loi si l’on observe durablement, à frontières et proxies constants :</w:t>
      </w:r>
    </w:p>
    <w:p>
      <w:pPr>
        <w:spacing w:line="240" w:lineRule="auto" w:after="0" w:before="0"/>
        <w:ind w:right="0" w:left="0"/>
      </w:pPr>
      <w:r>
        <w:rPr>
          <w:rFonts w:ascii="Arial" w:hAnsi="Arial" w:cs="Arial" w:eastAsia="Arial"/>
          <w:color w:val="252525"/>
          <w:sz w:val="51"/>
        </w:rPr>
        <w:t>A. une infrastructure numérique stable alors que S &lt; Scrit,</w:t>
      </w:r>
    </w:p>
    <w:p>
      <w:pPr>
        <w:spacing w:line="240" w:lineRule="auto" w:after="0" w:before="0"/>
        <w:ind w:right="0" w:left="0"/>
      </w:pPr>
      <w:r>
        <w:rPr>
          <w:rFonts w:ascii="Arial" w:hAnsi="Arial" w:cs="Arial" w:eastAsia="Arial"/>
          <w:color w:val="252525"/>
          <w:sz w:val="51"/>
        </w:rPr>
        <w:t>ou</w:t>
      </w:r>
    </w:p>
    <w:p>
      <w:pPr>
        <w:spacing w:line="240" w:lineRule="auto" w:after="0" w:before="0"/>
        <w:ind w:right="0" w:left="0"/>
      </w:pPr>
      <w:r>
        <w:rPr>
          <w:rFonts w:ascii="Arial" w:hAnsi="Arial" w:cs="Arial" w:eastAsia="Arial"/>
          <w:color w:val="252525"/>
          <w:sz w:val="51"/>
        </w:rPr>
        <w:t>B. des indisponibilités systémiques alors que S &gt; Scrit.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7. Lecture scientifique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cas montre que la fiabilité numérique n’est pas une propriété émergente du matériel seul, mais un rapport structurel mesurable entre direction opérationnelle, continuité des flux, effort de maintien et bruit. La métrique S formalise cette cohérence des services digitaux.</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Cas 86 — Infrastructure numérique instable ou fragile (perte de cohérence des services digitaux)</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0. Objet du test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Tester si la métrique</w:t>
      </w:r>
    </w:p>
    <w:p>
      <w:pPr>
        <w:spacing w:line="240" w:lineRule="auto" w:after="0" w:before="0"/>
        <w:ind w:right="0" w:left="0"/>
      </w:pPr>
      <w:r>
        <w:rPr>
          <w:rFonts w:ascii="Arial" w:hAnsi="Arial" w:cs="Arial" w:eastAsia="Arial"/>
          <w:color w:val="252525"/>
          <w:sz w:val="51"/>
        </w:rPr>
        <w:t>S = (β × ΔΦ) / (T × σ)</w:t>
      </w:r>
    </w:p>
    <w:p>
      <w:pPr>
        <w:spacing w:line="240" w:lineRule="auto" w:after="0" w:before="0"/>
        <w:ind w:right="0" w:left="0"/>
      </w:pPr>
      <w:r>
        <w:rPr>
          <w:rFonts w:ascii="Arial" w:hAnsi="Arial" w:cs="Arial" w:eastAsia="Arial"/>
          <w:color w:val="252525"/>
          <w:sz w:val="51"/>
        </w:rPr>
        <w:t>détecte correctement la dégradation durable d’une infrastructure numérique, lorsque la conception, l’exploitation et la supervision ne parviennent plus à assurer une continuité de service stable, sans modifier les définitions ni le seuil critique.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Délimitation du système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Système : infrastructure numérique comparable à celle du Cas 85, observée dans un régime d’instabilité prolongée.</w:t>
      </w:r>
    </w:p>
    <w:p>
      <w:pPr>
        <w:spacing w:line="240" w:lineRule="auto" w:after="0" w:before="0"/>
        <w:ind w:right="0" w:left="0"/>
      </w:pPr>
      <w:r>
        <w:rPr>
          <w:rFonts w:ascii="Arial" w:hAnsi="Arial" w:cs="Arial" w:eastAsia="Arial"/>
          <w:color w:val="252525"/>
          <w:sz w:val="51"/>
        </w:rPr>
        <w:t xml:space="preserve">Frontières : code applicatif, infrastructures matérielles, couches logicielles, dispositifs de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supervision et d’intervention, inchangés formellement mais devenus inefficaces à l’échelle globale.</w:t>
      </w:r>
    </w:p>
    <w:p>
      <w:pPr>
        <w:spacing w:line="240" w:lineRule="auto" w:after="0" w:before="0"/>
        <w:ind w:right="0" w:left="0"/>
      </w:pPr>
      <w:r>
        <w:rPr>
          <w:rFonts w:ascii="Arial" w:hAnsi="Arial" w:cs="Arial" w:eastAsia="Arial"/>
          <w:color w:val="252525"/>
          <w:sz w:val="51"/>
        </w:rPr>
        <w:t>Environnement : charge variable ou croissante, incidents répétés, contraintes de sécurité accrues, intégrés explicitement dans σ.</w:t>
      </w:r>
    </w:p>
    <w:p>
      <w:pPr>
        <w:spacing w:line="240" w:lineRule="auto" w:after="0" w:before="0"/>
        <w:ind w:right="0" w:left="0"/>
      </w:pPr>
      <w:r>
        <w:rPr>
          <w:rFonts w:ascii="Arial" w:hAnsi="Arial" w:cs="Arial" w:eastAsia="Arial"/>
          <w:color w:val="252525"/>
          <w:sz w:val="51"/>
        </w:rPr>
        <w:t>Fenêtre d’observation Δt : plusieurs cycles d’exploitation montrant la répétition des pannes, dégradations et interventions correctrices.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Définitions opératoires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Les définitions de β, ΔΦ, T et σ sont strictement identiques à celles du Cas 85.</w:t>
      </w:r>
    </w:p>
    <w:p>
      <w:pPr>
        <w:spacing w:line="240" w:lineRule="auto" w:after="0" w:before="0"/>
        <w:ind w:right="0" w:left="0"/>
      </w:pPr>
      <w:r>
        <w:rPr>
          <w:rFonts w:ascii="Arial" w:hAnsi="Arial" w:cs="Arial" w:eastAsia="Arial"/>
          <w:color w:val="252525"/>
          <w:sz w:val="51"/>
        </w:rPr>
        <w:t>Aucune redéfinition ni recalibrage n’est autorisé.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β — Direction interne</w:t>
      </w:r>
    </w:p>
    <w:p>
      <w:pPr>
        <w:spacing w:line="240" w:lineRule="auto" w:after="0" w:before="0"/>
        <w:ind w:right="0" w:left="0"/>
      </w:pPr>
      <w:r>
        <w:rPr>
          <w:rFonts w:ascii="Arial" w:hAnsi="Arial" w:cs="Arial" w:eastAsia="Arial"/>
          <w:color w:val="252525"/>
          <w:sz w:val="51"/>
        </w:rPr>
        <w:t>β mesure la clarté et la stabilité de l’objectif opérationnel (disponibilité, fiabilité, sécurité).</w:t>
      </w:r>
    </w:p>
    <w:p>
      <w:pPr>
        <w:spacing w:line="240" w:lineRule="auto" w:after="0" w:before="0"/>
        <w:ind w:right="0" w:left="0"/>
      </w:pPr>
      <w:r>
        <w:rPr>
          <w:rFonts w:ascii="Arial" w:hAnsi="Arial" w:cs="Arial" w:eastAsia="Arial"/>
          <w:color w:val="252525"/>
          <w:sz w:val="51"/>
        </w:rPr>
        <w:t>Proxy minimal : cohérence temporelle des priorités effectives (correctifs urgents vs architecture pérenne).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ΔΦ — Flux cohérent de transformation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ΔΦ mesure la continuité entre requêtes, traitements et réponses.</w:t>
      </w:r>
    </w:p>
    <w:p>
      <w:pPr>
        <w:spacing w:line="240" w:lineRule="auto" w:after="0" w:before="0"/>
        <w:ind w:right="0" w:left="0"/>
      </w:pPr>
      <w:r>
        <w:rPr>
          <w:rFonts w:ascii="Arial" w:hAnsi="Arial" w:cs="Arial" w:eastAsia="Arial"/>
          <w:color w:val="252525"/>
          <w:sz w:val="51"/>
        </w:rPr>
        <w:t>Proxy minimal : taux de ruptures de service, d’erreurs applicatives et de réponses incohérentes.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 — Tension de maintien</w:t>
      </w:r>
    </w:p>
    <w:p>
      <w:pPr>
        <w:spacing w:line="240" w:lineRule="auto" w:after="0" w:before="0"/>
        <w:ind w:right="0" w:left="0"/>
      </w:pPr>
      <w:r>
        <w:rPr>
          <w:rFonts w:ascii="Arial" w:hAnsi="Arial" w:cs="Arial" w:eastAsia="Arial"/>
          <w:color w:val="252525"/>
          <w:sz w:val="51"/>
        </w:rPr>
        <w:t>T mesure l’effort nécessaire pour tenter de maintenir la continuité : interventions d’urgence, astreintes permanentes, correctifs réactifs.</w:t>
      </w:r>
    </w:p>
    <w:p>
      <w:pPr>
        <w:spacing w:line="240" w:lineRule="auto" w:after="0" w:before="0"/>
        <w:ind w:right="0" w:left="0"/>
      </w:pPr>
      <w:r>
        <w:rPr>
          <w:rFonts w:ascii="Arial" w:hAnsi="Arial" w:cs="Arial" w:eastAsia="Arial"/>
          <w:color w:val="252525"/>
          <w:sz w:val="51"/>
        </w:rPr>
        <w:t>Proxy minimal : inflation des actions correctrices sans stabilisation mesurable.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σ — Bruit numérique</w:t>
      </w:r>
    </w:p>
    <w:p>
      <w:pPr>
        <w:spacing w:line="240" w:lineRule="auto" w:after="0" w:before="0"/>
        <w:ind w:right="0" w:left="0"/>
      </w:pPr>
      <w:r>
        <w:rPr>
          <w:rFonts w:ascii="Arial" w:hAnsi="Arial" w:cs="Arial" w:eastAsia="Arial"/>
          <w:color w:val="252525"/>
          <w:sz w:val="51"/>
        </w:rPr>
        <w:t>σ mesure les perturbations non structurées : latences erratiques, pannes en cascade, comportements imprévisibles.</w:t>
      </w:r>
    </w:p>
    <w:p>
      <w:pPr>
        <w:spacing w:line="240" w:lineRule="auto" w:after="0" w:before="0"/>
        <w:ind w:right="0" w:left="0"/>
      </w:pPr>
      <w:r>
        <w:rPr>
          <w:rFonts w:ascii="Arial" w:hAnsi="Arial" w:cs="Arial" w:eastAsia="Arial"/>
          <w:color w:val="252525"/>
          <w:sz w:val="51"/>
        </w:rPr>
        <w:t>Proxy minimal : variance non expliquée des performances et de la disponibilité.</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Évaluation des termes dans un régime instable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β</w:t>
      </w:r>
    </w:p>
    <w:p>
      <w:pPr>
        <w:spacing w:line="240" w:lineRule="auto" w:after="0" w:before="0"/>
        <w:ind w:right="0" w:left="0"/>
      </w:pPr>
      <w:r>
        <w:rPr>
          <w:rFonts w:ascii="Arial" w:hAnsi="Arial" w:cs="Arial" w:eastAsia="Arial"/>
          <w:color w:val="252525"/>
          <w:sz w:val="51"/>
        </w:rPr>
        <w:t>L’objectif de stabilité est proclamé mais contredit par des décisions court-termistes.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Les arbitrages techniques changent fréquemment.</w:t>
      </w:r>
    </w:p>
    <w:p>
      <w:pPr>
        <w:spacing w:line="240" w:lineRule="auto" w:after="0" w:before="0"/>
        <w:ind w:right="0" w:left="0"/>
      </w:pPr>
      <w:r>
        <w:rPr>
          <w:rFonts w:ascii="Arial" w:hAnsi="Arial" w:cs="Arial" w:eastAsia="Arial"/>
          <w:color w:val="252525"/>
          <w:sz w:val="51"/>
        </w:rPr>
        <w:t>β diminue.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ΔΦ</w:t>
      </w:r>
    </w:p>
    <w:p>
      <w:pPr>
        <w:spacing w:line="240" w:lineRule="auto" w:after="0" w:before="0"/>
        <w:ind w:right="0" w:left="0"/>
      </w:pPr>
      <w:r>
        <w:rPr>
          <w:rFonts w:ascii="Arial" w:hAnsi="Arial" w:cs="Arial" w:eastAsia="Arial"/>
          <w:color w:val="252525"/>
          <w:sz w:val="51"/>
        </w:rPr>
        <w:t>Les flux numériques se fragmentent : erreurs intermittentes, indisponibilités partielles, comportements non déterministes.</w:t>
      </w:r>
    </w:p>
    <w:p>
      <w:pPr>
        <w:spacing w:line="240" w:lineRule="auto" w:after="0" w:before="0"/>
        <w:ind w:right="0" w:left="0"/>
      </w:pPr>
      <w:r>
        <w:rPr>
          <w:rFonts w:ascii="Arial" w:hAnsi="Arial" w:cs="Arial" w:eastAsia="Arial"/>
          <w:color w:val="252525"/>
          <w:sz w:val="51"/>
        </w:rPr>
        <w:t>Les états successifs du système ne s’enchaînent plus de manière fonctionnelle.</w:t>
      </w:r>
    </w:p>
    <w:p>
      <w:pPr>
        <w:spacing w:line="240" w:lineRule="auto" w:after="0" w:before="0"/>
        <w:ind w:right="0" w:left="0"/>
      </w:pPr>
      <w:r>
        <w:rPr>
          <w:rFonts w:ascii="Arial" w:hAnsi="Arial" w:cs="Arial" w:eastAsia="Arial"/>
          <w:color w:val="252525"/>
          <w:sz w:val="51"/>
        </w:rPr>
        <w:t>ΔΦ chute fortement.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w:t>
      </w:r>
    </w:p>
    <w:p>
      <w:pPr>
        <w:spacing w:line="240" w:lineRule="auto" w:after="0" w:before="0"/>
        <w:ind w:right="0" w:left="0"/>
      </w:pPr>
      <w:r>
        <w:rPr>
          <w:rFonts w:ascii="Arial" w:hAnsi="Arial" w:cs="Arial" w:eastAsia="Arial"/>
          <w:color w:val="252525"/>
          <w:sz w:val="51"/>
        </w:rPr>
        <w:t>La charge opérationnelle explose : interventions répétées, dette technique croissante, épuisement des équipes.</w:t>
      </w:r>
    </w:p>
    <w:p>
      <w:pPr>
        <w:spacing w:line="240" w:lineRule="auto" w:after="0" w:before="0"/>
        <w:ind w:right="0" w:left="0"/>
      </w:pPr>
      <w:r>
        <w:rPr>
          <w:rFonts w:ascii="Arial" w:hAnsi="Arial" w:cs="Arial" w:eastAsia="Arial"/>
          <w:color w:val="252525"/>
          <w:sz w:val="51"/>
        </w:rPr>
        <w:t>Ces efforts ne restaurent pas la continuité.</w:t>
      </w:r>
    </w:p>
    <w:p>
      <w:pPr>
        <w:spacing w:line="240" w:lineRule="auto" w:after="0" w:before="0"/>
        <w:ind w:right="0" w:left="0"/>
      </w:pPr>
      <w:r>
        <w:rPr>
          <w:rFonts w:ascii="Arial" w:hAnsi="Arial" w:cs="Arial" w:eastAsia="Arial"/>
          <w:color w:val="252525"/>
          <w:sz w:val="51"/>
        </w:rPr>
        <w:t>T devient élevé et non stationnaire.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σ</w:t>
      </w:r>
    </w:p>
    <w:p>
      <w:pPr>
        <w:spacing w:line="240" w:lineRule="auto" w:after="0" w:before="0"/>
        <w:ind w:right="0" w:left="0"/>
      </w:pPr>
      <w:r>
        <w:rPr>
          <w:rFonts w:ascii="Arial" w:hAnsi="Arial" w:cs="Arial" w:eastAsia="Arial"/>
          <w:color w:val="252525"/>
          <w:sz w:val="51"/>
        </w:rPr>
        <w:t>Les perturbations dominent : incidents imprévisibles, effets de bord, pannes corrélées.</w:t>
      </w:r>
    </w:p>
    <w:p>
      <w:pPr>
        <w:spacing w:line="240" w:lineRule="auto" w:after="0" w:before="0"/>
        <w:ind w:right="0" w:left="0"/>
      </w:pPr>
      <w:r>
        <w:rPr>
          <w:rFonts w:ascii="Arial" w:hAnsi="Arial" w:cs="Arial" w:eastAsia="Arial"/>
          <w:color w:val="252525"/>
          <w:sz w:val="51"/>
        </w:rPr>
        <w:t>Le bruit se propage rapidement.</w:t>
      </w:r>
    </w:p>
    <w:p>
      <w:pPr>
        <w:spacing w:line="240" w:lineRule="auto" w:after="0" w:before="0"/>
        <w:ind w:right="0" w:left="0"/>
      </w:pPr>
      <w:r>
        <w:rPr>
          <w:rFonts w:ascii="Arial" w:hAnsi="Arial" w:cs="Arial" w:eastAsia="Arial"/>
          <w:color w:val="252525"/>
          <w:sz w:val="51"/>
        </w:rPr>
        <w:t>σ augmente durablement.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4. Calcul qualitatif de S et prédiction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Avec β faible, ΔΦ faible, T élevé et σ élevé, on obtient :</w:t>
      </w:r>
    </w:p>
    <w:p>
      <w:pPr>
        <w:spacing w:line="240" w:lineRule="auto" w:after="0" w:before="0"/>
        <w:ind w:right="0" w:left="0"/>
      </w:pPr>
      <w:r>
        <w:rPr>
          <w:rFonts w:ascii="Arial" w:hAnsi="Arial" w:cs="Arial" w:eastAsia="Arial"/>
          <w:color w:val="252525"/>
          <w:sz w:val="51"/>
        </w:rPr>
        <w:t>S_infrastructure_instable &lt; Scrit.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loi prédit une perte durable de cohérence numérique, caractérisée par indisponibilités récurrentes, dégradation de la qualité de service et fragilité face aux incidents.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5. Critères observables de validation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cas est concordant si, sur Δt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les pannes et dégradations deviennent récurrentes,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les actions correctrices augmentent sans rétablir une disponibilité stable,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la dette technique et opérationnelle s’accroît,</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4. le diagnostic par S place durablement le système sous le seuil critique.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6. Conditions d’invalidation explicites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cas invalide la loi si l’on observe durablement, à frontières et proxies constants :</w:t>
      </w:r>
    </w:p>
    <w:p>
      <w:pPr>
        <w:spacing w:line="240" w:lineRule="auto" w:after="0" w:before="0"/>
        <w:ind w:right="0" w:left="0"/>
      </w:pPr>
      <w:r>
        <w:rPr>
          <w:rFonts w:ascii="Arial" w:hAnsi="Arial" w:cs="Arial" w:eastAsia="Arial"/>
          <w:color w:val="252525"/>
          <w:sz w:val="51"/>
        </w:rPr>
        <w:t>A. une infrastructure numérique fiable et stable alors que S &lt; Scrit,</w:t>
      </w:r>
    </w:p>
    <w:p>
      <w:pPr>
        <w:spacing w:line="240" w:lineRule="auto" w:after="0" w:before="0"/>
        <w:ind w:right="0" w:left="0"/>
      </w:pPr>
      <w:r>
        <w:rPr>
          <w:rFonts w:ascii="Arial" w:hAnsi="Arial" w:cs="Arial" w:eastAsia="Arial"/>
          <w:color w:val="252525"/>
          <w:sz w:val="51"/>
        </w:rPr>
        <w:t>ou</w:t>
      </w:r>
    </w:p>
    <w:p>
      <w:pPr>
        <w:spacing w:line="240" w:lineRule="auto" w:after="0" w:before="0"/>
        <w:ind w:right="0" w:left="0"/>
      </w:pPr>
      <w:r>
        <w:rPr>
          <w:rFonts w:ascii="Arial" w:hAnsi="Arial" w:cs="Arial" w:eastAsia="Arial"/>
          <w:color w:val="252525"/>
          <w:sz w:val="51"/>
        </w:rPr>
        <w:t>B. des défaillances persistantes alors que S &gt; Scrit.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7. Lecture scientifique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Ce cas complète le Cas </w:t>
      </w:r>
      <w:r>
        <w:rPr>
          <w:rFonts w:ascii="Arial" w:hAnsi="Arial" w:cs="Arial" w:eastAsia="Arial"/>
          <w:color w:val="252525"/>
          <w:sz w:val="51"/>
        </w:rPr>
        <w:t>85 en</w:t>
      </w:r>
      <w:r>
        <w:rPr>
          <w:rFonts w:ascii="Arial" w:hAnsi="Arial" w:cs="Arial" w:eastAsia="Arial"/>
          <w:color w:val="252525"/>
          <w:sz w:val="51"/>
        </w:rPr>
        <w:t xml:space="preserve"> montrant que l’instabilité numérique n’est pas un accident ponctuel, mais un déséquilibre structurel mesurable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 lorsque la direction opérationnelle et la continuité des flux deviennent insuffisantes face à la tension de maintien et au bruit, l’infrastructure passe durablement sous le seuil critique de cohérence.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Cas 87 — Communauté humaine auto-organisée stable (cohérence sociale émergente)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0. Objet du test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Tester si la métrique</w:t>
      </w:r>
    </w:p>
    <w:p>
      <w:pPr>
        <w:spacing w:line="240" w:lineRule="auto" w:after="0" w:before="0"/>
        <w:ind w:right="0" w:left="0"/>
      </w:pPr>
      <w:r>
        <w:rPr>
          <w:rFonts w:ascii="Arial" w:hAnsi="Arial" w:cs="Arial" w:eastAsia="Arial"/>
          <w:color w:val="252525"/>
          <w:sz w:val="51"/>
        </w:rPr>
        <w:t>S = (β × ΔΦ) / (T × σ)</w:t>
      </w:r>
    </w:p>
    <w:p>
      <w:pPr>
        <w:spacing w:line="240" w:lineRule="auto" w:after="0" w:before="0"/>
        <w:ind w:right="0" w:left="0"/>
      </w:pPr>
      <w:r>
        <w:rPr>
          <w:rFonts w:ascii="Arial" w:hAnsi="Arial" w:cs="Arial" w:eastAsia="Arial"/>
          <w:color w:val="252525"/>
          <w:sz w:val="51"/>
        </w:rPr>
        <w:t>caractérise correctement la stabilité d’une communauté humaine auto-organisée, lorsque normes implicites, coordination informelle et mécanismes de régulation locale produisent une cohésion durable, sans autorité centrale forte.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Délimitation du système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Système : communauté humaine auto-organisée (exemples opératoires : communauté locale, collectif open-source, coopérative informelle).</w:t>
      </w:r>
    </w:p>
    <w:p>
      <w:pPr>
        <w:spacing w:line="240" w:lineRule="auto" w:after="0" w:before="0"/>
        <w:ind w:right="0" w:left="0"/>
      </w:pPr>
      <w:r>
        <w:rPr>
          <w:rFonts w:ascii="Arial" w:hAnsi="Arial" w:cs="Arial" w:eastAsia="Arial"/>
          <w:color w:val="252525"/>
          <w:sz w:val="51"/>
        </w:rPr>
        <w:t>Frontières : membres actifs, règles implicites ou explicites minimales, canaux de communication, mécanismes de décision informels.</w:t>
      </w:r>
    </w:p>
    <w:p>
      <w:pPr>
        <w:spacing w:line="240" w:lineRule="auto" w:after="0" w:before="0"/>
        <w:ind w:right="0" w:left="0"/>
      </w:pPr>
      <w:r>
        <w:rPr>
          <w:rFonts w:ascii="Arial" w:hAnsi="Arial" w:cs="Arial" w:eastAsia="Arial"/>
          <w:color w:val="252525"/>
          <w:sz w:val="51"/>
        </w:rPr>
        <w:t>Environnement : contexte social et matériel relativement stable sur Δt, perturbations externes mineures intégrées explicitement dans σ.</w:t>
      </w:r>
    </w:p>
    <w:p>
      <w:pPr>
        <w:spacing w:line="240" w:lineRule="auto" w:after="0" w:before="0"/>
        <w:ind w:right="0" w:left="0"/>
      </w:pPr>
      <w:r>
        <w:rPr>
          <w:rFonts w:ascii="Arial" w:hAnsi="Arial" w:cs="Arial" w:eastAsia="Arial"/>
          <w:color w:val="252525"/>
          <w:sz w:val="51"/>
        </w:rPr>
        <w:t>Fenêtre d’observation Δt : plusieurs cycles de décision et d’action collective (initiative → coordination → réalisation → ajustement).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Définitions opératoires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Les définitions de β, ΔΦ, T et σ sont identiques à celles établies précédemment, adaptées à l’échelle communautaire.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β — Direction interne</w:t>
      </w:r>
    </w:p>
    <w:p>
      <w:pPr>
        <w:spacing w:line="240" w:lineRule="auto" w:after="0" w:before="0"/>
        <w:ind w:right="0" w:left="0"/>
      </w:pPr>
      <w:r>
        <w:rPr>
          <w:rFonts w:ascii="Arial" w:hAnsi="Arial" w:cs="Arial" w:eastAsia="Arial"/>
          <w:color w:val="252525"/>
          <w:sz w:val="51"/>
        </w:rPr>
        <w:t>β mesure l’existence d’une orientation collective émergente : objectifs partagés, valeurs communes ou finalité implicite.</w:t>
      </w:r>
    </w:p>
    <w:p>
      <w:pPr>
        <w:spacing w:line="240" w:lineRule="auto" w:after="0" w:before="0"/>
        <w:ind w:right="0" w:left="0"/>
      </w:pPr>
      <w:r>
        <w:rPr>
          <w:rFonts w:ascii="Arial" w:hAnsi="Arial" w:cs="Arial" w:eastAsia="Arial"/>
          <w:color w:val="252525"/>
          <w:sz w:val="51"/>
        </w:rPr>
        <w:t xml:space="preserve">Proxy minimal : cohérence des initiatives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individuelles avec les buts collectifs non formalisés.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ΔΦ — Flux cohérent de transformation</w:t>
      </w:r>
    </w:p>
    <w:p>
      <w:pPr>
        <w:spacing w:line="240" w:lineRule="auto" w:after="0" w:before="0"/>
        <w:ind w:right="0" w:left="0"/>
      </w:pPr>
      <w:r>
        <w:rPr>
          <w:rFonts w:ascii="Arial" w:hAnsi="Arial" w:cs="Arial" w:eastAsia="Arial"/>
          <w:color w:val="252525"/>
          <w:sz w:val="51"/>
        </w:rPr>
        <w:t>ΔΦ mesure la continuité entre intentions collectives, actions coordonnées et résultats observables.</w:t>
      </w:r>
    </w:p>
    <w:p>
      <w:pPr>
        <w:spacing w:line="240" w:lineRule="auto" w:after="0" w:before="0"/>
        <w:ind w:right="0" w:left="0"/>
      </w:pPr>
      <w:r>
        <w:rPr>
          <w:rFonts w:ascii="Arial" w:hAnsi="Arial" w:cs="Arial" w:eastAsia="Arial"/>
          <w:color w:val="252525"/>
          <w:sz w:val="51"/>
        </w:rPr>
        <w:t>Proxy minimal : capacité de la communauté à transformer des initiatives locales en actions collectives sans rupture majeure.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 — Tension de maintien</w:t>
      </w:r>
    </w:p>
    <w:p>
      <w:pPr>
        <w:spacing w:line="240" w:lineRule="auto" w:after="0" w:before="0"/>
        <w:ind w:right="0" w:left="0"/>
      </w:pPr>
      <w:r>
        <w:rPr>
          <w:rFonts w:ascii="Arial" w:hAnsi="Arial" w:cs="Arial" w:eastAsia="Arial"/>
          <w:color w:val="252525"/>
          <w:sz w:val="51"/>
        </w:rPr>
        <w:t>T mesure l’effort nécessaire pour maintenir la cohésion : médiation, coordination volontaire, temps consacré à la régulation.</w:t>
      </w:r>
    </w:p>
    <w:p>
      <w:pPr>
        <w:spacing w:line="240" w:lineRule="auto" w:after="0" w:before="0"/>
        <w:ind w:right="0" w:left="0"/>
      </w:pPr>
      <w:r>
        <w:rPr>
          <w:rFonts w:ascii="Arial" w:hAnsi="Arial" w:cs="Arial" w:eastAsia="Arial"/>
          <w:color w:val="252525"/>
          <w:sz w:val="51"/>
        </w:rPr>
        <w:t>Proxy minimal : effort proportionné à la taille et à la diversité du groupe, sans épuisement chronique.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σ — Bruit social</w:t>
      </w:r>
    </w:p>
    <w:p>
      <w:pPr>
        <w:spacing w:line="240" w:lineRule="auto" w:after="0" w:before="0"/>
        <w:ind w:right="0" w:left="0"/>
      </w:pPr>
      <w:r>
        <w:rPr>
          <w:rFonts w:ascii="Arial" w:hAnsi="Arial" w:cs="Arial" w:eastAsia="Arial"/>
          <w:color w:val="252525"/>
          <w:sz w:val="51"/>
        </w:rPr>
        <w:t>σ mesure les perturbations non structurées : conflits interpersonnels, malentendus, divergences non arbitrées.</w:t>
      </w:r>
    </w:p>
    <w:p>
      <w:pPr>
        <w:spacing w:line="240" w:lineRule="auto" w:after="0" w:before="0"/>
        <w:ind w:right="0" w:left="0"/>
      </w:pPr>
      <w:r>
        <w:rPr>
          <w:rFonts w:ascii="Arial" w:hAnsi="Arial" w:cs="Arial" w:eastAsia="Arial"/>
          <w:color w:val="252525"/>
          <w:sz w:val="51"/>
        </w:rPr>
        <w:t>Proxy minimal : fréquence et intensité des conflits non résolus.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3. Évaluation des termes dans une communauté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stable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β</w:t>
      </w:r>
    </w:p>
    <w:p>
      <w:pPr>
        <w:spacing w:line="240" w:lineRule="auto" w:after="0" w:before="0"/>
        <w:ind w:right="0" w:left="0"/>
      </w:pPr>
      <w:r>
        <w:rPr>
          <w:rFonts w:ascii="Arial" w:hAnsi="Arial" w:cs="Arial" w:eastAsia="Arial"/>
          <w:color w:val="252525"/>
          <w:sz w:val="51"/>
        </w:rPr>
        <w:t>Une orientation collective claire émerge sans contrainte formelle. Les initiatives convergent spontanément. β est élevé.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ΔΦ</w:t>
      </w:r>
    </w:p>
    <w:p>
      <w:pPr>
        <w:spacing w:line="240" w:lineRule="auto" w:after="0" w:before="0"/>
        <w:ind w:right="0" w:left="0"/>
      </w:pPr>
      <w:r>
        <w:rPr>
          <w:rFonts w:ascii="Arial" w:hAnsi="Arial" w:cs="Arial" w:eastAsia="Arial"/>
          <w:color w:val="252525"/>
          <w:sz w:val="51"/>
        </w:rPr>
        <w:t>Les actions collectives s’enchaînent de manière fluide. Les ajustements sont intégrés sans rupture. ΔΦ est élevé.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w:t>
      </w:r>
    </w:p>
    <w:p>
      <w:pPr>
        <w:spacing w:line="240" w:lineRule="auto" w:after="0" w:before="0"/>
        <w:ind w:right="0" w:left="0"/>
      </w:pPr>
      <w:r>
        <w:rPr>
          <w:rFonts w:ascii="Arial" w:hAnsi="Arial" w:cs="Arial" w:eastAsia="Arial"/>
          <w:color w:val="252525"/>
          <w:sz w:val="51"/>
        </w:rPr>
        <w:t>L’effort de coordination est réel mais soutenable. Les mécanismes informels suffisent à maintenir la cohésion. T est modéré.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σ</w:t>
      </w:r>
    </w:p>
    <w:p>
      <w:pPr>
        <w:spacing w:line="240" w:lineRule="auto" w:after="0" w:before="0"/>
        <w:ind w:right="0" w:left="0"/>
      </w:pPr>
      <w:r>
        <w:rPr>
          <w:rFonts w:ascii="Arial" w:hAnsi="Arial" w:cs="Arial" w:eastAsia="Arial"/>
          <w:color w:val="252525"/>
          <w:sz w:val="51"/>
        </w:rPr>
        <w:t>Les conflits existent mais sont résolus localement. Le bruit ne fragmente pas la communauté. σ est faible.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4. Calcul qualitatif de S et prédiction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Avec β élevé, ΔΦ élevé, T modéré et σ faible, on obtient :</w:t>
      </w:r>
    </w:p>
    <w:p>
      <w:pPr>
        <w:spacing w:line="240" w:lineRule="auto" w:after="0" w:before="0"/>
        <w:ind w:right="0" w:left="0"/>
      </w:pPr>
      <w:r>
        <w:rPr>
          <w:rFonts w:ascii="Arial" w:hAnsi="Arial" w:cs="Arial" w:eastAsia="Arial"/>
          <w:color w:val="252525"/>
          <w:sz w:val="51"/>
        </w:rPr>
        <w:t>S_communauté_stable &gt; Scrit.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loi prédit une cohésion sociale durable, avec capacité d’auto-organisation et de résilience.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5. Critères observables de validation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cas est concordant si, sur Δt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les initiatives collectives aboutissent régulièrement,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les conflits sont résolus sans scission durable,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la participation reste stable ou croissante,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4. le diagnostic par S place durablement la communauté au-dessus du seuil critique.</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6. Conditions d’invalidation explicites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cas invalide la loi si l’on observe durablement, à frontières et proxies constants :</w:t>
      </w:r>
    </w:p>
    <w:p>
      <w:pPr>
        <w:spacing w:line="240" w:lineRule="auto" w:after="0" w:before="0"/>
        <w:ind w:right="0" w:left="0"/>
      </w:pPr>
      <w:r>
        <w:rPr>
          <w:rFonts w:ascii="Arial" w:hAnsi="Arial" w:cs="Arial" w:eastAsia="Arial"/>
          <w:color w:val="252525"/>
          <w:sz w:val="51"/>
        </w:rPr>
        <w:t>A. une communauté cohésive et productive alors que S &lt; Scrit,</w:t>
      </w:r>
    </w:p>
    <w:p>
      <w:pPr>
        <w:spacing w:line="240" w:lineRule="auto" w:after="0" w:before="0"/>
        <w:ind w:right="0" w:left="0"/>
      </w:pPr>
      <w:r>
        <w:rPr>
          <w:rFonts w:ascii="Arial" w:hAnsi="Arial" w:cs="Arial" w:eastAsia="Arial"/>
          <w:color w:val="252525"/>
          <w:sz w:val="51"/>
        </w:rPr>
        <w:t>ou</w:t>
      </w:r>
    </w:p>
    <w:p>
      <w:pPr>
        <w:spacing w:line="240" w:lineRule="auto" w:after="0" w:before="0"/>
        <w:ind w:right="0" w:left="0"/>
      </w:pPr>
      <w:r>
        <w:rPr>
          <w:rFonts w:ascii="Arial" w:hAnsi="Arial" w:cs="Arial" w:eastAsia="Arial"/>
          <w:color w:val="252525"/>
          <w:sz w:val="51"/>
        </w:rPr>
        <w:t>B. une fragmentation persistante alors que S &gt; Scrit.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7. Lecture scientifique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cas montre que la cohérence sociale peut émerger sans hiérarchie formelle. Elle dépend d’un rapport mesurable entre direction collective émergente, continuité de l’action, effort de régulation et bruit relationnel. La métrique S formalise cette cohérence auto-organisée.</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Cas 88 — Communauté humaine fragmentée (perte de cohérence sociale)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0. Objet du test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Tester si la métrique</w:t>
      </w:r>
    </w:p>
    <w:p>
      <w:pPr>
        <w:spacing w:line="240" w:lineRule="auto" w:after="0" w:before="0"/>
        <w:ind w:right="0" w:left="0"/>
      </w:pPr>
      <w:r>
        <w:rPr>
          <w:rFonts w:ascii="Arial" w:hAnsi="Arial" w:cs="Arial" w:eastAsia="Arial"/>
          <w:color w:val="252525"/>
          <w:sz w:val="51"/>
        </w:rPr>
        <w:t>S = (β × ΔΦ) / (T × σ)</w:t>
      </w:r>
    </w:p>
    <w:p>
      <w:pPr>
        <w:spacing w:line="240" w:lineRule="auto" w:after="0" w:before="0"/>
        <w:ind w:right="0" w:left="0"/>
      </w:pPr>
      <w:r>
        <w:rPr>
          <w:rFonts w:ascii="Arial" w:hAnsi="Arial" w:cs="Arial" w:eastAsia="Arial"/>
          <w:color w:val="252525"/>
          <w:sz w:val="51"/>
        </w:rPr>
        <w:t>détecte correctement la désagrégation d’une communauté auto-organisée, lorsque conflits, divergences et surcharge de régulation dépassent la capacité de cohésion.</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Délimitation du système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Système : communauté comparable à celle du Cas 87, observée dans une phase de fragmentation prolongée.</w:t>
      </w:r>
    </w:p>
    <w:p>
      <w:pPr>
        <w:spacing w:line="240" w:lineRule="auto" w:after="0" w:before="0"/>
        <w:ind w:right="0" w:left="0"/>
      </w:pPr>
      <w:r>
        <w:rPr>
          <w:rFonts w:ascii="Arial" w:hAnsi="Arial" w:cs="Arial" w:eastAsia="Arial"/>
          <w:color w:val="252525"/>
          <w:sz w:val="51"/>
        </w:rPr>
        <w:t>Frontières : mêmes membres et canaux de communication formels ou informels.</w:t>
      </w:r>
    </w:p>
    <w:p>
      <w:pPr>
        <w:spacing w:line="240" w:lineRule="auto" w:after="0" w:before="0"/>
        <w:ind w:right="0" w:left="0"/>
      </w:pPr>
      <w:r>
        <w:rPr>
          <w:rFonts w:ascii="Arial" w:hAnsi="Arial" w:cs="Arial" w:eastAsia="Arial"/>
          <w:color w:val="252525"/>
          <w:sz w:val="51"/>
        </w:rPr>
        <w:t>Environnement : pressions externes ou internes persistantes intégrées explicitement dans σ.</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Fenêtre d’observation Δt : plusieurs  cycles d’interaction montrant ruptures, départs ou scissions.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Définitions opératoires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Les définitions de β, ΔΦ, T et σ sont strictement identiques à celles du Cas 87.</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Évaluation des termes dans un régime fragmenté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β</w:t>
      </w:r>
    </w:p>
    <w:p>
      <w:pPr>
        <w:spacing w:line="240" w:lineRule="auto" w:after="0" w:before="0"/>
        <w:ind w:right="0" w:left="0"/>
      </w:pPr>
      <w:r>
        <w:rPr>
          <w:rFonts w:ascii="Arial" w:hAnsi="Arial" w:cs="Arial" w:eastAsia="Arial"/>
          <w:color w:val="252525"/>
          <w:sz w:val="51"/>
        </w:rPr>
        <w:t>L’orientation collective devient floue ou concurrente.</w:t>
      </w:r>
    </w:p>
    <w:p>
      <w:pPr>
        <w:spacing w:line="240" w:lineRule="auto" w:after="0" w:before="0"/>
        <w:ind w:right="0" w:left="0"/>
      </w:pPr>
      <w:r>
        <w:rPr>
          <w:rFonts w:ascii="Arial" w:hAnsi="Arial" w:cs="Arial" w:eastAsia="Arial"/>
          <w:color w:val="252525"/>
          <w:sz w:val="51"/>
        </w:rPr>
        <w:t>Les initiatives individuelles ne convergent plus vers un but commun.</w:t>
      </w:r>
    </w:p>
    <w:p>
      <w:pPr>
        <w:spacing w:line="240" w:lineRule="auto" w:after="0" w:before="0"/>
        <w:ind w:right="0" w:left="0"/>
      </w:pPr>
      <w:r>
        <w:rPr>
          <w:rFonts w:ascii="Arial" w:hAnsi="Arial" w:cs="Arial" w:eastAsia="Arial"/>
          <w:color w:val="252525"/>
          <w:sz w:val="51"/>
        </w:rPr>
        <w:t>β diminue.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ΔΦ</w:t>
      </w:r>
    </w:p>
    <w:p>
      <w:pPr>
        <w:spacing w:line="240" w:lineRule="auto" w:after="0" w:before="0"/>
        <w:ind w:right="0" w:left="0"/>
      </w:pPr>
      <w:r>
        <w:rPr>
          <w:rFonts w:ascii="Arial" w:hAnsi="Arial" w:cs="Arial" w:eastAsia="Arial"/>
          <w:color w:val="252525"/>
          <w:sz w:val="51"/>
        </w:rPr>
        <w:t>Les actions collectives se fragmentent.</w:t>
      </w:r>
    </w:p>
    <w:p>
      <w:pPr>
        <w:spacing w:line="240" w:lineRule="auto" w:after="0" w:before="0"/>
        <w:ind w:right="0" w:left="0"/>
      </w:pPr>
      <w:r>
        <w:rPr>
          <w:rFonts w:ascii="Arial" w:hAnsi="Arial" w:cs="Arial" w:eastAsia="Arial"/>
          <w:color w:val="252525"/>
          <w:sz w:val="51"/>
        </w:rPr>
        <w:t>Les décisions ne produisent plus d’effets partagés.</w:t>
      </w:r>
    </w:p>
    <w:p>
      <w:pPr>
        <w:spacing w:line="240" w:lineRule="auto" w:after="0" w:before="0"/>
        <w:ind w:right="0" w:left="0"/>
      </w:pPr>
      <w:r>
        <w:rPr>
          <w:rFonts w:ascii="Arial" w:hAnsi="Arial" w:cs="Arial" w:eastAsia="Arial"/>
          <w:color w:val="252525"/>
          <w:sz w:val="51"/>
        </w:rPr>
        <w:t>ΔΦ chute fortement.</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w:t>
      </w:r>
    </w:p>
    <w:p>
      <w:pPr>
        <w:spacing w:line="240" w:lineRule="auto" w:after="0" w:before="0"/>
        <w:ind w:right="0" w:left="0"/>
      </w:pPr>
      <w:r>
        <w:rPr>
          <w:rFonts w:ascii="Arial" w:hAnsi="Arial" w:cs="Arial" w:eastAsia="Arial"/>
          <w:color w:val="252525"/>
          <w:sz w:val="51"/>
        </w:rPr>
        <w:t>L’effort de régulation augmente : médiations constantes, tentatives de contrôle informel.</w:t>
      </w:r>
    </w:p>
    <w:p>
      <w:pPr>
        <w:spacing w:line="240" w:lineRule="auto" w:after="0" w:before="0"/>
        <w:ind w:right="0" w:left="0"/>
      </w:pPr>
      <w:r>
        <w:rPr>
          <w:rFonts w:ascii="Arial" w:hAnsi="Arial" w:cs="Arial" w:eastAsia="Arial"/>
          <w:color w:val="252525"/>
          <w:sz w:val="51"/>
        </w:rPr>
        <w:t>Ces efforts ne restaurent pas la cohésion.</w:t>
      </w:r>
    </w:p>
    <w:p>
      <w:pPr>
        <w:spacing w:line="240" w:lineRule="auto" w:after="0" w:before="0"/>
        <w:ind w:right="0" w:left="0"/>
      </w:pPr>
      <w:r>
        <w:rPr>
          <w:rFonts w:ascii="Arial" w:hAnsi="Arial" w:cs="Arial" w:eastAsia="Arial"/>
          <w:color w:val="252525"/>
          <w:sz w:val="51"/>
        </w:rPr>
        <w:t>T devient élevé.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σ</w:t>
      </w:r>
    </w:p>
    <w:p>
      <w:pPr>
        <w:spacing w:line="240" w:lineRule="auto" w:after="0" w:before="0"/>
        <w:ind w:right="0" w:left="0"/>
      </w:pPr>
      <w:r>
        <w:rPr>
          <w:rFonts w:ascii="Arial" w:hAnsi="Arial" w:cs="Arial" w:eastAsia="Arial"/>
          <w:color w:val="252525"/>
          <w:sz w:val="51"/>
        </w:rPr>
        <w:t>Les conflits dominent.</w:t>
      </w:r>
    </w:p>
    <w:p>
      <w:pPr>
        <w:spacing w:line="240" w:lineRule="auto" w:after="0" w:before="0"/>
        <w:ind w:right="0" w:left="0"/>
      </w:pPr>
      <w:r>
        <w:rPr>
          <w:rFonts w:ascii="Arial" w:hAnsi="Arial" w:cs="Arial" w:eastAsia="Arial"/>
          <w:color w:val="252525"/>
          <w:sz w:val="51"/>
        </w:rPr>
        <w:t>Les perturbations relationnelles ne sont plus absorbées mais amplifiées.</w:t>
      </w:r>
    </w:p>
    <w:p>
      <w:pPr>
        <w:spacing w:line="240" w:lineRule="auto" w:after="0" w:before="0"/>
        <w:ind w:right="0" w:left="0"/>
      </w:pPr>
      <w:r>
        <w:rPr>
          <w:rFonts w:ascii="Arial" w:hAnsi="Arial" w:cs="Arial" w:eastAsia="Arial"/>
          <w:color w:val="252525"/>
          <w:sz w:val="51"/>
        </w:rPr>
        <w:t>σ augmente durablement.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4. Calcul qualitatif de S et prédiction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Avec β faible, ΔΦ faible, T élevé et σ élevé, on obtient :</w:t>
      </w:r>
    </w:p>
    <w:p>
      <w:pPr>
        <w:spacing w:line="240" w:lineRule="auto" w:after="0" w:before="0"/>
        <w:ind w:right="0" w:left="0"/>
      </w:pPr>
      <w:r>
        <w:rPr>
          <w:rFonts w:ascii="Arial" w:hAnsi="Arial" w:cs="Arial" w:eastAsia="Arial"/>
          <w:color w:val="252525"/>
          <w:sz w:val="51"/>
        </w:rPr>
        <w:t>S_communauté_fragmentée &lt; Scrit.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loi prédit une perte durable de cohérence sociale, se traduisant par désengagement, scissions ou dissolution.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5. Critères observables de validation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cas est concordant si, sur Δt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la participation diminue de manière continue,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les conflits persistent sans résolution,</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les initiatives collectives échouent systématiquement,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4. le diagnostic par S place durablement la communauté sous le seuil critique.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6. Conditions d’invalidation explicites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Ce cas invalide la loi si l’on observe durablement, à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frontières et proxies constants :</w:t>
      </w:r>
    </w:p>
    <w:p>
      <w:pPr>
        <w:spacing w:line="240" w:lineRule="auto" w:after="0" w:before="0"/>
        <w:ind w:right="0" w:left="0"/>
      </w:pPr>
      <w:r>
        <w:rPr>
          <w:rFonts w:ascii="Arial" w:hAnsi="Arial" w:cs="Arial" w:eastAsia="Arial"/>
          <w:color w:val="252525"/>
          <w:sz w:val="51"/>
        </w:rPr>
        <w:t>A. une cohésion sociale stable alors que S &lt; Scrit,</w:t>
      </w:r>
    </w:p>
    <w:p>
      <w:pPr>
        <w:spacing w:line="240" w:lineRule="auto" w:after="0" w:before="0"/>
        <w:ind w:right="0" w:left="0"/>
      </w:pPr>
      <w:r>
        <w:rPr>
          <w:rFonts w:ascii="Arial" w:hAnsi="Arial" w:cs="Arial" w:eastAsia="Arial"/>
          <w:color w:val="252525"/>
          <w:sz w:val="51"/>
        </w:rPr>
        <w:t>ou</w:t>
      </w:r>
    </w:p>
    <w:p>
      <w:pPr>
        <w:spacing w:line="240" w:lineRule="auto" w:after="0" w:before="0"/>
        <w:ind w:right="0" w:left="0"/>
      </w:pPr>
      <w:r>
        <w:rPr>
          <w:rFonts w:ascii="Arial" w:hAnsi="Arial" w:cs="Arial" w:eastAsia="Arial"/>
          <w:color w:val="252525"/>
          <w:sz w:val="51"/>
        </w:rPr>
        <w:t>B. une fragmentation persistante alors que S &gt; Scrit.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7. Lecture scientifique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cas montre que la désagrégation communautaire n’est pas d’abord psychologique ou morale, mais structurelle.</w:t>
      </w:r>
    </w:p>
    <w:p>
      <w:pPr>
        <w:spacing w:line="240" w:lineRule="auto" w:after="0" w:before="0"/>
        <w:ind w:right="0" w:left="0"/>
      </w:pPr>
      <w:r>
        <w:rPr>
          <w:rFonts w:ascii="Arial" w:hAnsi="Arial" w:cs="Arial" w:eastAsia="Arial"/>
          <w:color w:val="252525"/>
          <w:sz w:val="51"/>
        </w:rPr>
        <w:t>Lorsque la direction émergente et la continuité de l’action collective deviennent insuffisantes face à l’effort de régulation et au bruit relationnel, la communauté passe durablement sous le seuil critique de cohérence.</w:t>
      </w:r>
    </w:p>
    <w:p>
      <w:pPr>
        <w:spacing w:line="240" w:lineRule="auto" w:after="0" w:before="0"/>
        <w:ind w:right="0" w:left="0"/>
      </w:pPr>
      <w:r>
        <w:rPr>
          <w:rFonts w:ascii="Arial" w:hAnsi="Arial" w:cs="Arial" w:eastAsia="Arial"/>
          <w:color w:val="252525"/>
          <w:sz w:val="51"/>
        </w:rPr>
        <w:t>La métrique S formalise ce basculement sans recourir à une autorité centrale ni à des critères normatifs.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Cas 89 — Réseau de collaboration scientifique international stable (cohérence transnationale)</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0. Objet du test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Tester si la métrique</w:t>
      </w:r>
    </w:p>
    <w:p>
      <w:pPr>
        <w:spacing w:line="240" w:lineRule="auto" w:after="0" w:before="0"/>
        <w:ind w:right="0" w:left="0"/>
      </w:pPr>
      <w:r>
        <w:rPr>
          <w:rFonts w:ascii="Arial" w:hAnsi="Arial" w:cs="Arial" w:eastAsia="Arial"/>
          <w:color w:val="252525"/>
          <w:sz w:val="51"/>
        </w:rPr>
        <w:t>S = (β × ΔΦ) / (T × σ)</w:t>
      </w:r>
    </w:p>
    <w:p>
      <w:pPr>
        <w:spacing w:line="240" w:lineRule="auto" w:after="0" w:before="0"/>
        <w:ind w:right="0" w:left="0"/>
      </w:pPr>
      <w:r>
        <w:rPr>
          <w:rFonts w:ascii="Arial" w:hAnsi="Arial" w:cs="Arial" w:eastAsia="Arial"/>
          <w:color w:val="252525"/>
          <w:sz w:val="51"/>
        </w:rPr>
        <w:t>caractérise correctement la stabilité d’un réseau de collaboration scientifique international, lorsque la coordination transnationale, le partage méthodologique et la gouvernance distribuée produisent des résultats cumulatifs et reproductibles.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Délimitation du système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Système : réseau de collaboration scientifique international (consortium de laboratoires, grandes collaborations multi-pays).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Frontières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institutions participantes identifiées,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accords de collaboration formels (protocoles, chartes, MoU),</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méthodologies partagées,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plateformes communes de données et d’analyse,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instances de coordination (comités scientifiques, pilotage).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Environnement : cadres nationaux hétérogènes (juridiques, financiers, culturels) supposés stables sur Δt ; contraintes administratives et géopolitiques intégrées explicitement dans σ.</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Fenêtre d’observation Δt : plusieurs cycles complets de recherche collaborative (planification → collecte de données → analyse → publication → itération).</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Définitions opératoires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Les définitions de β, ΔΦ, T et σ sont strictement identiques à celles utilisées dans les cas précédents, adaptées à l’échelle transnationale.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β — Direction interne</w:t>
      </w:r>
    </w:p>
    <w:p>
      <w:pPr>
        <w:spacing w:line="240" w:lineRule="auto" w:after="0" w:before="0"/>
        <w:ind w:right="0" w:left="0"/>
      </w:pPr>
      <w:r>
        <w:rPr>
          <w:rFonts w:ascii="Arial" w:hAnsi="Arial" w:cs="Arial" w:eastAsia="Arial"/>
          <w:color w:val="252525"/>
          <w:sz w:val="51"/>
        </w:rPr>
        <w:t>β mesure l’existence d’une orientation scientifique commune et persistante.</w:t>
      </w:r>
    </w:p>
    <w:p>
      <w:pPr>
        <w:spacing w:line="240" w:lineRule="auto" w:after="0" w:before="0"/>
        <w:ind w:right="0" w:left="0"/>
      </w:pPr>
      <w:r>
        <w:rPr>
          <w:rFonts w:ascii="Arial" w:hAnsi="Arial" w:cs="Arial" w:eastAsia="Arial"/>
          <w:color w:val="252525"/>
          <w:sz w:val="51"/>
        </w:rPr>
        <w:t>Proxy minimal : stabilité des objectifs scientifiques partagés et cohérence des priorités de recherche entre partenaires.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ΔΦ — Flux cohérent de transformation</w:t>
      </w:r>
    </w:p>
    <w:p>
      <w:pPr>
        <w:spacing w:line="240" w:lineRule="auto" w:after="0" w:before="0"/>
        <w:ind w:right="0" w:left="0"/>
      </w:pPr>
      <w:r>
        <w:rPr>
          <w:rFonts w:ascii="Arial" w:hAnsi="Arial" w:cs="Arial" w:eastAsia="Arial"/>
          <w:color w:val="252525"/>
          <w:sz w:val="51"/>
        </w:rPr>
        <w:t>ΔΦ mesure la continuité entre protocoles communs, production de données, analyses partagées et résultats publiés.</w:t>
      </w:r>
    </w:p>
    <w:p>
      <w:pPr>
        <w:spacing w:line="240" w:lineRule="auto" w:after="0" w:before="0"/>
        <w:ind w:right="0" w:left="0"/>
      </w:pPr>
      <w:r>
        <w:rPr>
          <w:rFonts w:ascii="Arial" w:hAnsi="Arial" w:cs="Arial" w:eastAsia="Arial"/>
          <w:color w:val="252525"/>
          <w:sz w:val="51"/>
        </w:rPr>
        <w:t>Proxy minimal : capacité du réseau à produire des résultats cumulables et comparables sans rupture méthodologique.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 — Tension de maintien</w:t>
      </w:r>
    </w:p>
    <w:p>
      <w:pPr>
        <w:spacing w:line="240" w:lineRule="auto" w:after="0" w:before="0"/>
        <w:ind w:right="0" w:left="0"/>
      </w:pPr>
      <w:r>
        <w:rPr>
          <w:rFonts w:ascii="Arial" w:hAnsi="Arial" w:cs="Arial" w:eastAsia="Arial"/>
          <w:color w:val="252525"/>
          <w:sz w:val="51"/>
        </w:rPr>
        <w:t>T mesure l’effort nécessaire pour maintenir la cohérence transnationale : coordination administrative, harmonisation juridique, synchronisation des calendriers, gouvernance distribuée.</w:t>
      </w:r>
    </w:p>
    <w:p>
      <w:pPr>
        <w:spacing w:line="240" w:lineRule="auto" w:after="0" w:before="0"/>
        <w:ind w:right="0" w:left="0"/>
      </w:pPr>
      <w:r>
        <w:rPr>
          <w:rFonts w:ascii="Arial" w:hAnsi="Arial" w:cs="Arial" w:eastAsia="Arial"/>
          <w:color w:val="252525"/>
          <w:sz w:val="51"/>
        </w:rPr>
        <w:t>Proxy minimal : effort proportionné à la diversité des partenaires, sans paralysie bureaucratique.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σ — Bruit transnational</w:t>
      </w:r>
    </w:p>
    <w:p>
      <w:pPr>
        <w:spacing w:line="240" w:lineRule="auto" w:after="0" w:before="0"/>
        <w:ind w:right="0" w:left="0"/>
      </w:pPr>
      <w:r>
        <w:rPr>
          <w:rFonts w:ascii="Arial" w:hAnsi="Arial" w:cs="Arial" w:eastAsia="Arial"/>
          <w:color w:val="252525"/>
          <w:sz w:val="51"/>
        </w:rPr>
        <w:t xml:space="preserve">σ mesure les perturbations non structurées : conflits institutionnels, divergences réglementaires,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incompréhensions culturelles, retards non coordonnés.</w:t>
      </w:r>
    </w:p>
    <w:p>
      <w:pPr>
        <w:spacing w:line="240" w:lineRule="auto" w:after="0" w:before="0"/>
        <w:ind w:right="0" w:left="0"/>
      </w:pPr>
      <w:r>
        <w:rPr>
          <w:rFonts w:ascii="Arial" w:hAnsi="Arial" w:cs="Arial" w:eastAsia="Arial"/>
          <w:color w:val="252525"/>
          <w:sz w:val="51"/>
        </w:rPr>
        <w:t>Proxy minimal : variabilité des contributions non expliquée par les objectifs scientifiques.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Évaluation des termes dans un réseau collaboratif stable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β</w:t>
      </w:r>
    </w:p>
    <w:p>
      <w:pPr>
        <w:spacing w:line="240" w:lineRule="auto" w:after="0" w:before="0"/>
        <w:ind w:right="0" w:left="0"/>
      </w:pPr>
      <w:r>
        <w:rPr>
          <w:rFonts w:ascii="Arial" w:hAnsi="Arial" w:cs="Arial" w:eastAsia="Arial"/>
          <w:color w:val="252525"/>
          <w:sz w:val="51"/>
        </w:rPr>
        <w:t>Les objectifs scientifiques sont clairs, partagés et maintenus dans le temps.</w:t>
      </w:r>
    </w:p>
    <w:p>
      <w:pPr>
        <w:spacing w:line="240" w:lineRule="auto" w:after="0" w:before="0"/>
        <w:ind w:right="0" w:left="0"/>
      </w:pPr>
      <w:r>
        <w:rPr>
          <w:rFonts w:ascii="Arial" w:hAnsi="Arial" w:cs="Arial" w:eastAsia="Arial"/>
          <w:color w:val="252525"/>
          <w:sz w:val="51"/>
        </w:rPr>
        <w:t>Les décisions locales restent alignées avec la stratégie scientifique commune.</w:t>
      </w:r>
    </w:p>
    <w:p>
      <w:pPr>
        <w:spacing w:line="240" w:lineRule="auto" w:after="0" w:before="0"/>
        <w:ind w:right="0" w:left="0"/>
      </w:pPr>
      <w:r>
        <w:rPr>
          <w:rFonts w:ascii="Arial" w:hAnsi="Arial" w:cs="Arial" w:eastAsia="Arial"/>
          <w:color w:val="252525"/>
          <w:sz w:val="51"/>
        </w:rPr>
        <w:t>β est élevé.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ΔΦ</w:t>
      </w:r>
    </w:p>
    <w:p>
      <w:pPr>
        <w:spacing w:line="240" w:lineRule="auto" w:after="0" w:before="0"/>
        <w:ind w:right="0" w:left="0"/>
      </w:pPr>
      <w:r>
        <w:rPr>
          <w:rFonts w:ascii="Arial" w:hAnsi="Arial" w:cs="Arial" w:eastAsia="Arial"/>
          <w:color w:val="252525"/>
          <w:sz w:val="51"/>
        </w:rPr>
        <w:t>Les données et résultats produits par différents partenaires s’intègrent sans rupture.</w:t>
      </w:r>
    </w:p>
    <w:p>
      <w:pPr>
        <w:spacing w:line="240" w:lineRule="auto" w:after="0" w:before="0"/>
        <w:ind w:right="0" w:left="0"/>
      </w:pPr>
      <w:r>
        <w:rPr>
          <w:rFonts w:ascii="Arial" w:hAnsi="Arial" w:cs="Arial" w:eastAsia="Arial"/>
          <w:color w:val="252525"/>
          <w:sz w:val="51"/>
        </w:rPr>
        <w:t>Les publications successives s’appuient explicitement les unes sur les autres.</w:t>
      </w:r>
    </w:p>
    <w:p>
      <w:pPr>
        <w:spacing w:line="240" w:lineRule="auto" w:after="0" w:before="0"/>
        <w:ind w:right="0" w:left="0"/>
      </w:pPr>
      <w:r>
        <w:rPr>
          <w:rFonts w:ascii="Arial" w:hAnsi="Arial" w:cs="Arial" w:eastAsia="Arial"/>
          <w:color w:val="252525"/>
          <w:sz w:val="51"/>
        </w:rPr>
        <w:t>ΔΦ est élevé.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w:t>
      </w:r>
    </w:p>
    <w:p>
      <w:pPr>
        <w:spacing w:line="240" w:lineRule="auto" w:after="0" w:before="0"/>
        <w:ind w:right="0" w:left="0"/>
      </w:pPr>
      <w:r>
        <w:rPr>
          <w:rFonts w:ascii="Arial" w:hAnsi="Arial" w:cs="Arial" w:eastAsia="Arial"/>
          <w:color w:val="252525"/>
          <w:sz w:val="51"/>
        </w:rPr>
        <w:t xml:space="preserve">La coordination transnationale a un coût réel, mais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celui-ci reste fonctionnel et productif.</w:t>
      </w:r>
    </w:p>
    <w:p>
      <w:pPr>
        <w:spacing w:line="240" w:lineRule="auto" w:after="0" w:before="0"/>
        <w:ind w:right="0" w:left="0"/>
      </w:pPr>
      <w:r>
        <w:rPr>
          <w:rFonts w:ascii="Arial" w:hAnsi="Arial" w:cs="Arial" w:eastAsia="Arial"/>
          <w:color w:val="252525"/>
          <w:sz w:val="51"/>
        </w:rPr>
        <w:t>Les mécanismes de gouvernance évitent la dispersion.</w:t>
      </w:r>
    </w:p>
    <w:p>
      <w:pPr>
        <w:spacing w:line="240" w:lineRule="auto" w:after="0" w:before="0"/>
        <w:ind w:right="0" w:left="0"/>
      </w:pPr>
      <w:r>
        <w:rPr>
          <w:rFonts w:ascii="Arial" w:hAnsi="Arial" w:cs="Arial" w:eastAsia="Arial"/>
          <w:color w:val="252525"/>
          <w:sz w:val="51"/>
        </w:rPr>
        <w:t>T est modéré.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σ</w:t>
      </w:r>
    </w:p>
    <w:p>
      <w:pPr>
        <w:spacing w:line="240" w:lineRule="auto" w:after="0" w:before="0"/>
        <w:ind w:right="0" w:left="0"/>
      </w:pPr>
      <w:r>
        <w:rPr>
          <w:rFonts w:ascii="Arial" w:hAnsi="Arial" w:cs="Arial" w:eastAsia="Arial"/>
          <w:color w:val="252525"/>
          <w:sz w:val="51"/>
        </w:rPr>
        <w:t>Les divergences existent, mais sont traitées par les structures de coordination.</w:t>
      </w:r>
    </w:p>
    <w:p>
      <w:pPr>
        <w:spacing w:line="240" w:lineRule="auto" w:after="0" w:before="0"/>
        <w:ind w:right="0" w:left="0"/>
      </w:pPr>
      <w:r>
        <w:rPr>
          <w:rFonts w:ascii="Arial" w:hAnsi="Arial" w:cs="Arial" w:eastAsia="Arial"/>
          <w:color w:val="252525"/>
          <w:sz w:val="51"/>
        </w:rPr>
        <w:t>Le bruit institutionnel n’interrompt pas la dynamique scientifique.</w:t>
      </w:r>
    </w:p>
    <w:p>
      <w:pPr>
        <w:spacing w:line="240" w:lineRule="auto" w:after="0" w:before="0"/>
        <w:ind w:right="0" w:left="0"/>
      </w:pPr>
      <w:r>
        <w:rPr>
          <w:rFonts w:ascii="Arial" w:hAnsi="Arial" w:cs="Arial" w:eastAsia="Arial"/>
          <w:color w:val="252525"/>
          <w:sz w:val="51"/>
        </w:rPr>
        <w:t>σ est faible.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4. Calcul qualitatif de S et prédiction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Avec β élevé, ΔΦ élevé, T modéré et σ faible, on obtient :</w:t>
      </w:r>
    </w:p>
    <w:p>
      <w:pPr>
        <w:spacing w:line="240" w:lineRule="auto" w:after="0" w:before="0"/>
        <w:ind w:right="0" w:left="0"/>
      </w:pPr>
      <w:r>
        <w:rPr>
          <w:rFonts w:ascii="Arial" w:hAnsi="Arial" w:cs="Arial" w:eastAsia="Arial"/>
          <w:color w:val="252525"/>
          <w:sz w:val="51"/>
        </w:rPr>
        <w:t>S_reseau_scientifique &gt; Scrit.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loi prédit une production scientifique cumulative et stable, malgré la complexité transnationale.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5. Critères observables de validation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cas est concordant si, sur Δt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les résultats scientifiques sont cumulables et reproductibles,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les publications s’inscrivent dans une trajectoire cohérente,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la coordination administrative n’entrave pas la production scientifique,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4. le diagnostic par S place durablement le réseau au-dessus du seuil critique.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6. Conditions d’invalidation explicites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Ce cas invalide la loi si l’on observe durablement, à frontières et proxies constants :</w:t>
      </w:r>
    </w:p>
    <w:p>
      <w:pPr>
        <w:spacing w:line="240" w:lineRule="auto" w:after="0" w:before="0"/>
        <w:ind w:right="0" w:left="0"/>
      </w:pPr>
      <w:r>
        <w:rPr>
          <w:rFonts w:ascii="Arial" w:hAnsi="Arial" w:cs="Arial" w:eastAsia="Arial"/>
          <w:color w:val="252525"/>
          <w:sz w:val="51"/>
        </w:rPr>
        <w:t>A. une collaboration scientifique stable et productive alors que S &lt; Scrit,</w:t>
      </w:r>
    </w:p>
    <w:p>
      <w:pPr>
        <w:spacing w:line="240" w:lineRule="auto" w:after="0" w:before="0"/>
        <w:ind w:right="0" w:left="0"/>
      </w:pPr>
      <w:r>
        <w:rPr>
          <w:rFonts w:ascii="Arial" w:hAnsi="Arial" w:cs="Arial" w:eastAsia="Arial"/>
          <w:color w:val="252525"/>
          <w:sz w:val="51"/>
        </w:rPr>
        <w:t>ou</w:t>
      </w:r>
    </w:p>
    <w:p>
      <w:pPr>
        <w:spacing w:line="240" w:lineRule="auto" w:after="0" w:before="0"/>
        <w:ind w:right="0" w:left="0"/>
      </w:pPr>
      <w:r>
        <w:rPr>
          <w:rFonts w:ascii="Arial" w:hAnsi="Arial" w:cs="Arial" w:eastAsia="Arial"/>
          <w:color w:val="252525"/>
          <w:sz w:val="51"/>
        </w:rPr>
        <w:t>B. une fragmentation persistante alors que S &gt; Scrit.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7. Lecture scientifique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cas montre que la cohérence scientifique transnationale n’est pas une simple somme de compétences locales, mais une propriété structurelle mesurable : lorsque la direction scientifique commune et la continuité méthodologique dominent l’effort de coordination et le bruit institutionnel, le réseau reste durablement au-dessus du seuil critique de cohérence.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Cas 90 — Réseau de collaboration scientifique fragmenté (perte de cohérence transnationale)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0. Objet du test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Tester si la métrique</w:t>
      </w:r>
    </w:p>
    <w:p>
      <w:pPr>
        <w:spacing w:line="240" w:lineRule="auto" w:after="0" w:before="0"/>
        <w:ind w:right="0" w:left="0"/>
      </w:pPr>
      <w:r>
        <w:rPr>
          <w:rFonts w:ascii="Arial" w:hAnsi="Arial" w:cs="Arial" w:eastAsia="Arial"/>
          <w:color w:val="252525"/>
          <w:sz w:val="51"/>
        </w:rPr>
        <w:t>S = (β × ΔΦ) / (T × σ)</w:t>
      </w:r>
    </w:p>
    <w:p>
      <w:pPr>
        <w:spacing w:line="240" w:lineRule="auto" w:after="0" w:before="0"/>
        <w:ind w:right="0" w:left="0"/>
      </w:pPr>
      <w:r>
        <w:rPr>
          <w:rFonts w:ascii="Arial" w:hAnsi="Arial" w:cs="Arial" w:eastAsia="Arial"/>
          <w:color w:val="252525"/>
          <w:sz w:val="51"/>
        </w:rPr>
        <w:t>détecte correctement la désagrégation durable d’un réseau de collaboration scientifique international, lorsque la coordination, l’harmonisation méthodologique et la gouvernance distribuée ne parviennent plus à produire des résultats cumulables.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Délimitation du système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Système : réseau de collaboration scientifique international comparable à celui du Cas 89, observé dans une phase de dysfonctionnement prolongé.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Frontières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mêmes institutions partenaires formellement engagées,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accords de collaboration existants mais devenus partiellement inopérants,</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protocoles scientifiques officiellement communs mais diversement appliqués,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plateformes de données et d’analyse partagées mais fragmentées dans l’usage.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Environnement : contraintes institutionnelles divergentes (financements asynchrones, cadres juridiques hétérogènes), tensions géopolitiques ou administratives persistantes, intégrées explicitement dans σ.</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Fenêtre d’observation Δt : plusieurs cycles complets de recherche collaborative montrant une absence de cumul scientifique effectif (planification → production locale → publication → itération avortée).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Définitions opératoires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Les définitions de β, ΔΦ, T et σ sont strictement identiques à celles du Cas 89.</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Aucune redéfinition ni ajustement a posteriori n’est autorisé.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β — Direction interne</w:t>
      </w:r>
    </w:p>
    <w:p>
      <w:pPr>
        <w:spacing w:line="240" w:lineRule="auto" w:after="0" w:before="0"/>
        <w:ind w:right="0" w:left="0"/>
      </w:pPr>
      <w:r>
        <w:rPr>
          <w:rFonts w:ascii="Arial" w:hAnsi="Arial" w:cs="Arial" w:eastAsia="Arial"/>
          <w:color w:val="252525"/>
          <w:sz w:val="51"/>
        </w:rPr>
        <w:t>β mesure la persistance d’une orientation scientifique commune.</w:t>
      </w:r>
    </w:p>
    <w:p>
      <w:pPr>
        <w:spacing w:line="240" w:lineRule="auto" w:after="0" w:before="0"/>
        <w:ind w:right="0" w:left="0"/>
      </w:pPr>
      <w:r>
        <w:rPr>
          <w:rFonts w:ascii="Arial" w:hAnsi="Arial" w:cs="Arial" w:eastAsia="Arial"/>
          <w:color w:val="252525"/>
          <w:sz w:val="51"/>
        </w:rPr>
        <w:t>Proxy minimal : cohérence temporelle des priorités de recherche et stabilité des objectifs partagés entre partenaires.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ΔΦ — Flux cohérent de transformation</w:t>
      </w:r>
    </w:p>
    <w:p>
      <w:pPr>
        <w:spacing w:line="240" w:lineRule="auto" w:after="0" w:before="0"/>
        <w:ind w:right="0" w:left="0"/>
      </w:pPr>
      <w:r>
        <w:rPr>
          <w:rFonts w:ascii="Arial" w:hAnsi="Arial" w:cs="Arial" w:eastAsia="Arial"/>
          <w:color w:val="252525"/>
          <w:sz w:val="51"/>
        </w:rPr>
        <w:t>ΔΦ mesure la continuité entre protocoles, données produites et résultats exploitables à l’échelle du réseau.</w:t>
      </w:r>
    </w:p>
    <w:p>
      <w:pPr>
        <w:spacing w:line="240" w:lineRule="auto" w:after="0" w:before="0"/>
        <w:ind w:right="0" w:left="0"/>
      </w:pPr>
      <w:r>
        <w:rPr>
          <w:rFonts w:ascii="Arial" w:hAnsi="Arial" w:cs="Arial" w:eastAsia="Arial"/>
          <w:color w:val="252525"/>
          <w:sz w:val="51"/>
        </w:rPr>
        <w:t>Proxy minimal : capacité des résultats locaux à être intégrés sans retraitement majeur ni incompatibilité méthodologique.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 — Tension de maintien</w:t>
      </w:r>
    </w:p>
    <w:p>
      <w:pPr>
        <w:spacing w:line="240" w:lineRule="auto" w:after="0" w:before="0"/>
        <w:ind w:right="0" w:left="0"/>
      </w:pPr>
      <w:r>
        <w:rPr>
          <w:rFonts w:ascii="Arial" w:hAnsi="Arial" w:cs="Arial" w:eastAsia="Arial"/>
          <w:color w:val="252525"/>
          <w:sz w:val="51"/>
        </w:rPr>
        <w:t>T mesure l’effort requis pour maintenir la collaboration transnationale : coordination administrative, arbitrage méthodologique, gestion des conflits institutionnels.</w:t>
      </w:r>
    </w:p>
    <w:p>
      <w:pPr>
        <w:spacing w:line="240" w:lineRule="auto" w:after="0" w:before="0"/>
        <w:ind w:right="0" w:left="0"/>
      </w:pPr>
      <w:r>
        <w:rPr>
          <w:rFonts w:ascii="Arial" w:hAnsi="Arial" w:cs="Arial" w:eastAsia="Arial"/>
          <w:color w:val="252525"/>
          <w:sz w:val="51"/>
        </w:rPr>
        <w:t>Proxy minimal : inflation des dispositifs de coordination sans amélioration du cumul scientifique.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σ — Bruit transnational</w:t>
      </w:r>
    </w:p>
    <w:p>
      <w:pPr>
        <w:spacing w:line="240" w:lineRule="auto" w:after="0" w:before="0"/>
        <w:ind w:right="0" w:left="0"/>
      </w:pPr>
      <w:r>
        <w:rPr>
          <w:rFonts w:ascii="Arial" w:hAnsi="Arial" w:cs="Arial" w:eastAsia="Arial"/>
          <w:color w:val="252525"/>
          <w:sz w:val="51"/>
        </w:rPr>
        <w:t>σ mesure les perturbations non structurées : divergences réglementaires non résolues, conflits de gouvernance, ruptures de calendrier, incompréhensions culturelles persistantes.</w:t>
      </w:r>
    </w:p>
    <w:p>
      <w:pPr>
        <w:spacing w:line="240" w:lineRule="auto" w:after="0" w:before="0"/>
        <w:ind w:right="0" w:left="0"/>
      </w:pPr>
      <w:r>
        <w:rPr>
          <w:rFonts w:ascii="Arial" w:hAnsi="Arial" w:cs="Arial" w:eastAsia="Arial"/>
          <w:color w:val="252525"/>
          <w:sz w:val="51"/>
        </w:rPr>
        <w:t>Proxy minimal : variabilité non expliquée des contributions et des résultats entre partenaires.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Évaluation des termes dans un réseau fragmenté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β</w:t>
      </w:r>
    </w:p>
    <w:p>
      <w:pPr>
        <w:spacing w:line="240" w:lineRule="auto" w:after="0" w:before="0"/>
        <w:ind w:right="0" w:left="0"/>
      </w:pPr>
      <w:r>
        <w:rPr>
          <w:rFonts w:ascii="Arial" w:hAnsi="Arial" w:cs="Arial" w:eastAsia="Arial"/>
          <w:color w:val="252525"/>
          <w:sz w:val="51"/>
        </w:rPr>
        <w:t>Les objectifs scientifiques deviennent flous, concurrents ou opportunistes.</w:t>
      </w:r>
    </w:p>
    <w:p>
      <w:pPr>
        <w:spacing w:line="240" w:lineRule="auto" w:after="0" w:before="0"/>
        <w:ind w:right="0" w:left="0"/>
      </w:pPr>
      <w:r>
        <w:rPr>
          <w:rFonts w:ascii="Arial" w:hAnsi="Arial" w:cs="Arial" w:eastAsia="Arial"/>
          <w:color w:val="252525"/>
          <w:sz w:val="51"/>
        </w:rPr>
        <w:t>Chaque partenaire poursuit des priorités locales non alignées avec une trajectoire commune.</w:t>
      </w:r>
    </w:p>
    <w:p>
      <w:pPr>
        <w:spacing w:line="240" w:lineRule="auto" w:after="0" w:before="0"/>
        <w:ind w:right="0" w:left="0"/>
      </w:pPr>
      <w:r>
        <w:rPr>
          <w:rFonts w:ascii="Arial" w:hAnsi="Arial" w:cs="Arial" w:eastAsia="Arial"/>
          <w:color w:val="252525"/>
          <w:sz w:val="51"/>
        </w:rPr>
        <w:t>β diminue.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ΔΦ</w:t>
      </w:r>
    </w:p>
    <w:p>
      <w:pPr>
        <w:spacing w:line="240" w:lineRule="auto" w:after="0" w:before="0"/>
        <w:ind w:right="0" w:left="0"/>
      </w:pPr>
      <w:r>
        <w:rPr>
          <w:rFonts w:ascii="Arial" w:hAnsi="Arial" w:cs="Arial" w:eastAsia="Arial"/>
          <w:color w:val="252525"/>
          <w:sz w:val="51"/>
        </w:rPr>
        <w:t>Les résultats produits ne sont plus cumulables : protocoles incompatibles, données non comparables, publications disjointes.</w:t>
      </w:r>
    </w:p>
    <w:p>
      <w:pPr>
        <w:spacing w:line="240" w:lineRule="auto" w:after="0" w:before="0"/>
        <w:ind w:right="0" w:left="0"/>
      </w:pPr>
      <w:r>
        <w:rPr>
          <w:rFonts w:ascii="Arial" w:hAnsi="Arial" w:cs="Arial" w:eastAsia="Arial"/>
          <w:color w:val="252525"/>
          <w:sz w:val="51"/>
        </w:rPr>
        <w:t>Les états successifs du réseau ne s’enchaînent plus de manière fonctionnelle.</w:t>
      </w:r>
    </w:p>
    <w:p>
      <w:pPr>
        <w:spacing w:line="240" w:lineRule="auto" w:after="0" w:before="0"/>
        <w:ind w:right="0" w:left="0"/>
      </w:pPr>
      <w:r>
        <w:rPr>
          <w:rFonts w:ascii="Arial" w:hAnsi="Arial" w:cs="Arial" w:eastAsia="Arial"/>
          <w:color w:val="252525"/>
          <w:sz w:val="51"/>
        </w:rPr>
        <w:t>ΔΦ chute fortement.</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w:t>
      </w:r>
    </w:p>
    <w:p>
      <w:pPr>
        <w:spacing w:line="240" w:lineRule="auto" w:after="0" w:before="0"/>
        <w:ind w:right="0" w:left="0"/>
      </w:pPr>
      <w:r>
        <w:rPr>
          <w:rFonts w:ascii="Arial" w:hAnsi="Arial" w:cs="Arial" w:eastAsia="Arial"/>
          <w:color w:val="252525"/>
          <w:sz w:val="51"/>
        </w:rPr>
        <w:t>L’effort de coordination augmente : réunions de crise, tentatives de standardisation tardives, renégociation permanente des règles.</w:t>
      </w:r>
    </w:p>
    <w:p>
      <w:pPr>
        <w:spacing w:line="240" w:lineRule="auto" w:after="0" w:before="0"/>
        <w:ind w:right="0" w:left="0"/>
      </w:pPr>
      <w:r>
        <w:rPr>
          <w:rFonts w:ascii="Arial" w:hAnsi="Arial" w:cs="Arial" w:eastAsia="Arial"/>
          <w:color w:val="252525"/>
          <w:sz w:val="51"/>
        </w:rPr>
        <w:t>Ces efforts croissants ne restaurent pas la continuité scientifique.</w:t>
      </w:r>
    </w:p>
    <w:p>
      <w:pPr>
        <w:spacing w:line="240" w:lineRule="auto" w:after="0" w:before="0"/>
        <w:ind w:right="0" w:left="0"/>
      </w:pPr>
      <w:r>
        <w:rPr>
          <w:rFonts w:ascii="Arial" w:hAnsi="Arial" w:cs="Arial" w:eastAsia="Arial"/>
          <w:color w:val="252525"/>
          <w:sz w:val="51"/>
        </w:rPr>
        <w:t>T devient élevé et non fonctionnel.</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σ</w:t>
      </w:r>
    </w:p>
    <w:p>
      <w:pPr>
        <w:spacing w:line="240" w:lineRule="auto" w:after="0" w:before="0"/>
        <w:ind w:right="0" w:left="0"/>
      </w:pPr>
      <w:r>
        <w:rPr>
          <w:rFonts w:ascii="Arial" w:hAnsi="Arial" w:cs="Arial" w:eastAsia="Arial"/>
          <w:color w:val="252525"/>
          <w:sz w:val="51"/>
        </w:rPr>
        <w:t>Les perturbations dominent la dynamique : conflits institutionnels, blocages administratifs, retards chroniques.</w:t>
      </w:r>
    </w:p>
    <w:p>
      <w:pPr>
        <w:spacing w:line="240" w:lineRule="auto" w:after="0" w:before="0"/>
        <w:ind w:right="0" w:left="0"/>
      </w:pPr>
      <w:r>
        <w:rPr>
          <w:rFonts w:ascii="Arial" w:hAnsi="Arial" w:cs="Arial" w:eastAsia="Arial"/>
          <w:color w:val="252525"/>
          <w:sz w:val="51"/>
        </w:rPr>
        <w:t>Le bruit institutionnel n’est plus absorbé par la gouvernance.</w:t>
      </w:r>
    </w:p>
    <w:p>
      <w:pPr>
        <w:spacing w:line="240" w:lineRule="auto" w:after="0" w:before="0"/>
        <w:ind w:right="0" w:left="0"/>
      </w:pPr>
      <w:r>
        <w:rPr>
          <w:rFonts w:ascii="Arial" w:hAnsi="Arial" w:cs="Arial" w:eastAsia="Arial"/>
          <w:color w:val="252525"/>
          <w:sz w:val="51"/>
        </w:rPr>
        <w:t>σ augmente durablement.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4. Calcul qualitatif de S et prédiction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Avec β faible, ΔΦ faible, T élevé et σ élevé, on obtient :</w:t>
      </w:r>
    </w:p>
    <w:p>
      <w:pPr>
        <w:spacing w:line="240" w:lineRule="auto" w:after="0" w:before="0"/>
        <w:ind w:right="0" w:left="0"/>
      </w:pPr>
      <w:r>
        <w:rPr>
          <w:rFonts w:ascii="Arial" w:hAnsi="Arial" w:cs="Arial" w:eastAsia="Arial"/>
          <w:color w:val="252525"/>
          <w:sz w:val="51"/>
        </w:rPr>
        <w:t>S_reseau_scientifique_fragmenté &lt; Scrit.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La loi prédit une perte durable de cohérence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transnationale, se traduisant par stagnation scientifique, duplication des efforts et échec de la collaboration à long terme.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5. Critères observables de validation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cas est concordant si, sur Δt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les résultats scientifiques ne sont plus intégrables à l’échelle du réseau,</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les publications successives n’informent pas les cycles suivants,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les efforts de coordination augmentent sans rétablir une trajectoire commune,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4. le diagnostic par S place durablement le système sous le seuil critique.</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6. Conditions d’invalidation explicites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cas invalide la loi si l’on observe durablement, à frontières et proxies constants :</w:t>
      </w:r>
    </w:p>
    <w:p>
      <w:pPr>
        <w:spacing w:line="240" w:lineRule="auto" w:after="0" w:before="0"/>
        <w:ind w:right="0" w:left="0"/>
      </w:pPr>
      <w:r>
        <w:rPr>
          <w:rFonts w:ascii="Arial" w:hAnsi="Arial" w:cs="Arial" w:eastAsia="Arial"/>
          <w:color w:val="252525"/>
          <w:sz w:val="51"/>
        </w:rPr>
        <w:t>A. une collaboration scientifique cumulative et stable alors que S &lt; Scrit,</w:t>
      </w:r>
    </w:p>
    <w:p>
      <w:pPr>
        <w:spacing w:line="240" w:lineRule="auto" w:after="0" w:before="0"/>
        <w:ind w:right="0" w:left="0"/>
      </w:pPr>
      <w:r>
        <w:rPr>
          <w:rFonts w:ascii="Arial" w:hAnsi="Arial" w:cs="Arial" w:eastAsia="Arial"/>
          <w:color w:val="252525"/>
          <w:sz w:val="51"/>
        </w:rPr>
        <w:t>ou</w:t>
      </w:r>
    </w:p>
    <w:p>
      <w:pPr>
        <w:spacing w:line="240" w:lineRule="auto" w:after="0" w:before="0"/>
        <w:ind w:right="0" w:left="0"/>
      </w:pPr>
      <w:r>
        <w:rPr>
          <w:rFonts w:ascii="Arial" w:hAnsi="Arial" w:cs="Arial" w:eastAsia="Arial"/>
          <w:color w:val="252525"/>
          <w:sz w:val="51"/>
        </w:rPr>
        <w:t>B. une fragmentation persistante alors que S &gt; Scrit.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7. Lecture scientifique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Ce cas complète le Cas </w:t>
      </w:r>
      <w:r>
        <w:rPr>
          <w:rFonts w:ascii="Arial" w:hAnsi="Arial" w:cs="Arial" w:eastAsia="Arial"/>
          <w:color w:val="252525"/>
          <w:sz w:val="51"/>
        </w:rPr>
        <w:t>89 en</w:t>
      </w:r>
      <w:r>
        <w:rPr>
          <w:rFonts w:ascii="Arial" w:hAnsi="Arial" w:cs="Arial" w:eastAsia="Arial"/>
          <w:color w:val="252525"/>
          <w:sz w:val="51"/>
        </w:rPr>
        <w:t xml:space="preserve"> montrant que l’échec d’une collaboration scientifique transnationale n’est pas lié à la distance géographique ou à la diversité culturelle en soi, mais à un déséquilibre structurel mesurable : lorsque la direction scientifique commune et la continuité méthodologique deviennent insuffisantes face à l’effort de coordination et au bruit institutionnel, le réseau passe durablement sous le seuil critique de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cohérence.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Cas 91 — Système culturel vivant et transmissif (cohérence symbolique)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0. Objet du test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Tester si la métrique</w:t>
      </w:r>
    </w:p>
    <w:p>
      <w:pPr>
        <w:spacing w:line="240" w:lineRule="auto" w:after="0" w:before="0"/>
        <w:ind w:right="0" w:left="0"/>
      </w:pPr>
      <w:r>
        <w:rPr>
          <w:rFonts w:ascii="Arial" w:hAnsi="Arial" w:cs="Arial" w:eastAsia="Arial"/>
          <w:color w:val="252525"/>
          <w:sz w:val="51"/>
        </w:rPr>
        <w:t>S = (β × ΔΦ) / (T × σ)</w:t>
      </w:r>
    </w:p>
    <w:p>
      <w:pPr>
        <w:spacing w:line="240" w:lineRule="auto" w:after="0" w:before="0"/>
        <w:ind w:right="0" w:left="0"/>
      </w:pPr>
      <w:r>
        <w:rPr>
          <w:rFonts w:ascii="Arial" w:hAnsi="Arial" w:cs="Arial" w:eastAsia="Arial"/>
          <w:color w:val="252525"/>
          <w:sz w:val="51"/>
        </w:rPr>
        <w:t>caractérise correctement la stabilité d’un système culturel, lorsque les symboles, pratiques et récits sont transmis de manière cohérente entre générations sans rigidification ni désagrégation.</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Délimitation du système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Système : système culturel localisé ou étendu (exemples opératoires : tradition culturelle régionale, culture professionnelle, corpus symbolique partagé).</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Frontières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ensemble de symboles, récits, normes et pratiques reconnues comme appartenant au système,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institutions ou vecteurs de transmission (famille, école, rites, médias culturels),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communauté d’acteurs se reconnaissant dans ce système.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Environnement : contexte social et historique évolutif mais continu sur Δt ; influences externes (contacts culturels, innovations) intégrées explicitement dans σ.</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Fenêtre d’observation Δt : plusieurs cycles de transmission (intergénérationnels ou inter-cohortes), suffisants pour observer maintien, adaptation ou rupture.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Définitions opératoires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Les définitions de β, ΔΦ, T et σ sont strictement identiques à celles utilisées précédemment, adaptées à l’échelle symbolique.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β — Direction interne</w:t>
      </w:r>
    </w:p>
    <w:p>
      <w:pPr>
        <w:spacing w:line="240" w:lineRule="auto" w:after="0" w:before="0"/>
        <w:ind w:right="0" w:left="0"/>
      </w:pPr>
      <w:r>
        <w:rPr>
          <w:rFonts w:ascii="Arial" w:hAnsi="Arial" w:cs="Arial" w:eastAsia="Arial"/>
          <w:color w:val="252525"/>
          <w:sz w:val="51"/>
        </w:rPr>
        <w:t>β mesure l’existence d’une orientation symbolique partagée donnant sens aux pratiques (valeurs, finalités implicites).</w:t>
      </w:r>
    </w:p>
    <w:p>
      <w:pPr>
        <w:spacing w:line="240" w:lineRule="auto" w:after="0" w:before="0"/>
        <w:ind w:right="0" w:left="0"/>
      </w:pPr>
      <w:r>
        <w:rPr>
          <w:rFonts w:ascii="Arial" w:hAnsi="Arial" w:cs="Arial" w:eastAsia="Arial"/>
          <w:color w:val="252525"/>
          <w:sz w:val="51"/>
        </w:rPr>
        <w:t>Proxy minimal : cohérence des récits fondateurs et des valeurs transmises malgré les variations contextuelles.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ΔΦ — Flux cohérent de transformation</w:t>
      </w:r>
    </w:p>
    <w:p>
      <w:pPr>
        <w:spacing w:line="240" w:lineRule="auto" w:after="0" w:before="0"/>
        <w:ind w:right="0" w:left="0"/>
      </w:pPr>
      <w:r>
        <w:rPr>
          <w:rFonts w:ascii="Arial" w:hAnsi="Arial" w:cs="Arial" w:eastAsia="Arial"/>
          <w:color w:val="252525"/>
          <w:sz w:val="51"/>
        </w:rPr>
        <w:t>ΔΦ mesure la continuité entre générations ou cohortes dans l’appropriation des symboles et pratiques.</w:t>
      </w:r>
    </w:p>
    <w:p>
      <w:pPr>
        <w:spacing w:line="240" w:lineRule="auto" w:after="0" w:before="0"/>
        <w:ind w:right="0" w:left="0"/>
      </w:pPr>
      <w:r>
        <w:rPr>
          <w:rFonts w:ascii="Arial" w:hAnsi="Arial" w:cs="Arial" w:eastAsia="Arial"/>
          <w:color w:val="252525"/>
          <w:sz w:val="51"/>
        </w:rPr>
        <w:t>Proxy minimal : capacité du système culturel à intégrer des variations sans rupture de sens.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 — Tension de maintien</w:t>
      </w:r>
    </w:p>
    <w:p>
      <w:pPr>
        <w:spacing w:line="240" w:lineRule="auto" w:after="0" w:before="0"/>
        <w:ind w:right="0" w:left="0"/>
      </w:pPr>
      <w:r>
        <w:rPr>
          <w:rFonts w:ascii="Arial" w:hAnsi="Arial" w:cs="Arial" w:eastAsia="Arial"/>
          <w:color w:val="252525"/>
          <w:sz w:val="51"/>
        </w:rPr>
        <w:t>T mesure l’effort nécessaire pour maintenir la transmission : rituels, enseignement, encadrement normatif.</w:t>
      </w:r>
    </w:p>
    <w:p>
      <w:pPr>
        <w:spacing w:line="240" w:lineRule="auto" w:after="0" w:before="0"/>
        <w:ind w:right="0" w:left="0"/>
      </w:pPr>
      <w:r>
        <w:rPr>
          <w:rFonts w:ascii="Arial" w:hAnsi="Arial" w:cs="Arial" w:eastAsia="Arial"/>
          <w:color w:val="252525"/>
          <w:sz w:val="51"/>
        </w:rPr>
        <w:t>Proxy minimal : effort proportionné, évitant à la fois l’abandon et la rigidification excessive.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σ — Bruit symbolique</w:t>
      </w:r>
    </w:p>
    <w:p>
      <w:pPr>
        <w:spacing w:line="240" w:lineRule="auto" w:after="0" w:before="0"/>
        <w:ind w:right="0" w:left="0"/>
      </w:pPr>
      <w:r>
        <w:rPr>
          <w:rFonts w:ascii="Arial" w:hAnsi="Arial" w:cs="Arial" w:eastAsia="Arial"/>
          <w:color w:val="252525"/>
          <w:sz w:val="51"/>
        </w:rPr>
        <w:t>σ mesure les perturbations non structurées : contradictions de récits, perte de repères, surimposition de normes incompatibles.</w:t>
      </w:r>
    </w:p>
    <w:p>
      <w:pPr>
        <w:spacing w:line="240" w:lineRule="auto" w:after="0" w:before="0"/>
        <w:ind w:right="0" w:left="0"/>
      </w:pPr>
      <w:r>
        <w:rPr>
          <w:rFonts w:ascii="Arial" w:hAnsi="Arial" w:cs="Arial" w:eastAsia="Arial"/>
          <w:color w:val="252525"/>
          <w:sz w:val="51"/>
        </w:rPr>
        <w:t>Proxy minimal : variabilité du sens non expliquée par l’évolution interne du système.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Évaluation des termes dans un système culturel vivant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β</w:t>
      </w:r>
    </w:p>
    <w:p>
      <w:pPr>
        <w:spacing w:line="240" w:lineRule="auto" w:after="0" w:before="0"/>
        <w:ind w:right="0" w:left="0"/>
      </w:pPr>
      <w:r>
        <w:rPr>
          <w:rFonts w:ascii="Arial" w:hAnsi="Arial" w:cs="Arial" w:eastAsia="Arial"/>
          <w:color w:val="252525"/>
          <w:sz w:val="51"/>
        </w:rPr>
        <w:t>Les valeurs et récits structurants restent lisibles et reconnus.</w:t>
      </w:r>
    </w:p>
    <w:p>
      <w:pPr>
        <w:spacing w:line="240" w:lineRule="auto" w:after="0" w:before="0"/>
        <w:ind w:right="0" w:left="0"/>
      </w:pPr>
      <w:r>
        <w:rPr>
          <w:rFonts w:ascii="Arial" w:hAnsi="Arial" w:cs="Arial" w:eastAsia="Arial"/>
          <w:color w:val="252525"/>
          <w:sz w:val="51"/>
        </w:rPr>
        <w:t>Les innovations s’inscrivent dans une continuité interprétative.</w:t>
      </w:r>
    </w:p>
    <w:p>
      <w:pPr>
        <w:spacing w:line="240" w:lineRule="auto" w:after="0" w:before="0"/>
        <w:ind w:right="0" w:left="0"/>
      </w:pPr>
      <w:r>
        <w:rPr>
          <w:rFonts w:ascii="Arial" w:hAnsi="Arial" w:cs="Arial" w:eastAsia="Arial"/>
          <w:color w:val="252525"/>
          <w:sz w:val="51"/>
        </w:rPr>
        <w:t>β est élevé.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ΔΦ</w:t>
      </w:r>
    </w:p>
    <w:p>
      <w:pPr>
        <w:spacing w:line="240" w:lineRule="auto" w:after="0" w:before="0"/>
        <w:ind w:right="0" w:left="0"/>
      </w:pPr>
      <w:r>
        <w:rPr>
          <w:rFonts w:ascii="Arial" w:hAnsi="Arial" w:cs="Arial" w:eastAsia="Arial"/>
          <w:color w:val="252525"/>
          <w:sz w:val="51"/>
        </w:rPr>
        <w:t>La transmission opère sans rupture : chaque génération comprend et réinterprète les symboles sans les dissoudre.</w:t>
      </w:r>
    </w:p>
    <w:p>
      <w:pPr>
        <w:spacing w:line="240" w:lineRule="auto" w:after="0" w:before="0"/>
        <w:ind w:right="0" w:left="0"/>
      </w:pPr>
      <w:r>
        <w:rPr>
          <w:rFonts w:ascii="Arial" w:hAnsi="Arial" w:cs="Arial" w:eastAsia="Arial"/>
          <w:color w:val="252525"/>
          <w:sz w:val="51"/>
        </w:rPr>
        <w:t>Les états successifs du système culturel s’enchaînent de manière cohérente.</w:t>
      </w:r>
    </w:p>
    <w:p>
      <w:pPr>
        <w:spacing w:line="240" w:lineRule="auto" w:after="0" w:before="0"/>
        <w:ind w:right="0" w:left="0"/>
      </w:pPr>
      <w:r>
        <w:rPr>
          <w:rFonts w:ascii="Arial" w:hAnsi="Arial" w:cs="Arial" w:eastAsia="Arial"/>
          <w:color w:val="252525"/>
          <w:sz w:val="51"/>
        </w:rPr>
        <w:t>ΔΦ est élevé.</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w:t>
      </w:r>
    </w:p>
    <w:p>
      <w:pPr>
        <w:spacing w:line="240" w:lineRule="auto" w:after="0" w:before="0"/>
        <w:ind w:right="0" w:left="0"/>
      </w:pPr>
      <w:r>
        <w:rPr>
          <w:rFonts w:ascii="Arial" w:hAnsi="Arial" w:cs="Arial" w:eastAsia="Arial"/>
          <w:color w:val="252525"/>
          <w:sz w:val="51"/>
        </w:rPr>
        <w:t>L’effort de transmission est réel (enseignement, rites), mais soutenable.</w:t>
      </w:r>
    </w:p>
    <w:p>
      <w:pPr>
        <w:spacing w:line="240" w:lineRule="auto" w:after="0" w:before="0"/>
        <w:ind w:right="0" w:left="0"/>
      </w:pPr>
      <w:r>
        <w:rPr>
          <w:rFonts w:ascii="Arial" w:hAnsi="Arial" w:cs="Arial" w:eastAsia="Arial"/>
          <w:color w:val="252525"/>
          <w:sz w:val="51"/>
        </w:rPr>
        <w:t>Il permet l’adaptation sans figer le système.</w:t>
      </w:r>
    </w:p>
    <w:p>
      <w:pPr>
        <w:spacing w:line="240" w:lineRule="auto" w:after="0" w:before="0"/>
        <w:ind w:right="0" w:left="0"/>
      </w:pPr>
      <w:r>
        <w:rPr>
          <w:rFonts w:ascii="Arial" w:hAnsi="Arial" w:cs="Arial" w:eastAsia="Arial"/>
          <w:color w:val="252525"/>
          <w:sz w:val="51"/>
        </w:rPr>
        <w:t>T est modéré.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σ</w:t>
      </w:r>
    </w:p>
    <w:p>
      <w:pPr>
        <w:spacing w:line="240" w:lineRule="auto" w:after="0" w:before="0"/>
        <w:ind w:right="0" w:left="0"/>
      </w:pPr>
      <w:r>
        <w:rPr>
          <w:rFonts w:ascii="Arial" w:hAnsi="Arial" w:cs="Arial" w:eastAsia="Arial"/>
          <w:color w:val="252525"/>
          <w:sz w:val="51"/>
        </w:rPr>
        <w:t>Les influences externes et divergences existent mais sont intégrées ou filtrées.</w:t>
      </w:r>
    </w:p>
    <w:p>
      <w:pPr>
        <w:spacing w:line="240" w:lineRule="auto" w:after="0" w:before="0"/>
        <w:ind w:right="0" w:left="0"/>
      </w:pPr>
      <w:r>
        <w:rPr>
          <w:rFonts w:ascii="Arial" w:hAnsi="Arial" w:cs="Arial" w:eastAsia="Arial"/>
          <w:color w:val="252525"/>
          <w:sz w:val="51"/>
        </w:rPr>
        <w:t>Le bruit n’efface pas la cohérence symbolique.</w:t>
      </w:r>
    </w:p>
    <w:p>
      <w:pPr>
        <w:spacing w:line="240" w:lineRule="auto" w:after="0" w:before="0"/>
        <w:ind w:right="0" w:left="0"/>
      </w:pPr>
      <w:r>
        <w:rPr>
          <w:rFonts w:ascii="Arial" w:hAnsi="Arial" w:cs="Arial" w:eastAsia="Arial"/>
          <w:color w:val="252525"/>
          <w:sz w:val="51"/>
        </w:rPr>
        <w:t>σ est faible.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4. Calcul qualitatif de S et prédiction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Avec β élevé, ΔΦ élevé, T modéré et σ faible, on obtient :</w:t>
      </w:r>
    </w:p>
    <w:p>
      <w:pPr>
        <w:spacing w:line="240" w:lineRule="auto" w:after="0" w:before="0"/>
        <w:ind w:right="0" w:left="0"/>
      </w:pPr>
      <w:r>
        <w:rPr>
          <w:rFonts w:ascii="Arial" w:hAnsi="Arial" w:cs="Arial" w:eastAsia="Arial"/>
          <w:color w:val="252525"/>
          <w:sz w:val="51"/>
        </w:rPr>
        <w:t>S_culture_vivante &gt; Scrit.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loi prédit une continuité culturelle dynamique, capable de traverser le temps sans perdre son identité fonctionnelle.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5. Critères observables de validation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cas est concordant si, sur Δt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les pratiques et récits sont transmis et compris par les nouvelles cohortes,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les innovations sont intégrées sans perte de sens global,</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les efforts de transmission ne se traduisent ni par abandon ni par rigidification,</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4. le diagnostic par S place durablement le système au-dessus du seuil critique.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6. Conditions d’invalidation explicites</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cas invalide la loi si l’on observe durablement, à frontières et proxies constants :</w:t>
      </w:r>
    </w:p>
    <w:p>
      <w:pPr>
        <w:spacing w:line="240" w:lineRule="auto" w:after="0" w:before="0"/>
        <w:ind w:right="0" w:left="0"/>
      </w:pPr>
      <w:r>
        <w:rPr>
          <w:rFonts w:ascii="Arial" w:hAnsi="Arial" w:cs="Arial" w:eastAsia="Arial"/>
          <w:color w:val="252525"/>
          <w:sz w:val="51"/>
        </w:rPr>
        <w:t>A. une transmission culturelle cohérente et stable alors que S &lt; Scrit,</w:t>
      </w:r>
    </w:p>
    <w:p>
      <w:pPr>
        <w:spacing w:line="240" w:lineRule="auto" w:after="0" w:before="0"/>
        <w:ind w:right="0" w:left="0"/>
      </w:pPr>
      <w:r>
        <w:rPr>
          <w:rFonts w:ascii="Arial" w:hAnsi="Arial" w:cs="Arial" w:eastAsia="Arial"/>
          <w:color w:val="252525"/>
          <w:sz w:val="51"/>
        </w:rPr>
        <w:t>ou</w:t>
      </w:r>
    </w:p>
    <w:p>
      <w:pPr>
        <w:spacing w:line="240" w:lineRule="auto" w:after="0" w:before="0"/>
        <w:ind w:right="0" w:left="0"/>
      </w:pPr>
      <w:r>
        <w:rPr>
          <w:rFonts w:ascii="Arial" w:hAnsi="Arial" w:cs="Arial" w:eastAsia="Arial"/>
          <w:color w:val="252525"/>
          <w:sz w:val="51"/>
        </w:rPr>
        <w:t>B. une désagrégation ou perte de sens généralisée alors que S &gt; Scrit.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7. Lecture scientifique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cas montre que la vitalité culturelle n’est ni conservatisme pur ni innovation anarchique, mais un équilibre structurel mesurable entre direction symbolique, continuité de transmission, effort de maintien et bruit. La métrique S formalise cette cohérence symbolique vivante.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Cas 92 — Système culturel fragmenté ou désagrégé (perte de cohérence symbolique)</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0. Objet du test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Tester si la métrique</w:t>
      </w:r>
    </w:p>
    <w:p>
      <w:pPr>
        <w:spacing w:line="240" w:lineRule="auto" w:after="0" w:before="0"/>
        <w:ind w:right="0" w:left="0"/>
      </w:pPr>
      <w:r>
        <w:rPr>
          <w:rFonts w:ascii="Arial" w:hAnsi="Arial" w:cs="Arial" w:eastAsia="Arial"/>
          <w:color w:val="252525"/>
          <w:sz w:val="51"/>
        </w:rPr>
        <w:t>S = (β × ΔΦ) / (T × σ)</w:t>
      </w:r>
    </w:p>
    <w:p>
      <w:pPr>
        <w:spacing w:line="240" w:lineRule="auto" w:after="0" w:before="0"/>
        <w:ind w:right="0" w:left="0"/>
      </w:pPr>
      <w:r>
        <w:rPr>
          <w:rFonts w:ascii="Arial" w:hAnsi="Arial" w:cs="Arial" w:eastAsia="Arial"/>
          <w:color w:val="252525"/>
          <w:sz w:val="51"/>
        </w:rPr>
        <w:t>détecte correctement la désagrégation d’un système culturel, lorsque les récits, symboles et pratiques cessent d’être transmis de manière intelligible et convergente, sans modifier les définitions ni le seuil critique.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Délimitation du système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Système : système culturel comparable à celui du Cas 91, observé dans une phase de fragmentation symbolique durable.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Frontières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corpus de récits, symboles et normes auparavant partagés,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institutions et vecteurs de transmission (famille, école, médias culturels),</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groupes d’acteurs se réclamant initialement de ce même système.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Environnement : pressions externes persistantes (chocs culturels, accélération informationnelle, injonctions normatives concurrentes) intégrées explicitement dans σ.</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Fenêtre d’observation Δt : plusieurs cycles de transmission montrant une rupture cumulative du sens partagé.</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Définitions opératoires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Les définitions de β, ΔΦ, T et σ sont strictement identiques à celles du Cas 91.</w:t>
      </w:r>
    </w:p>
    <w:p>
      <w:pPr>
        <w:spacing w:line="240" w:lineRule="auto" w:after="0" w:before="0"/>
        <w:ind w:right="0" w:left="0"/>
      </w:pPr>
      <w:r>
        <w:rPr>
          <w:rFonts w:ascii="Arial" w:hAnsi="Arial" w:cs="Arial" w:eastAsia="Arial"/>
          <w:color w:val="252525"/>
          <w:sz w:val="51"/>
        </w:rPr>
        <w:t>Aucune redéfinition ni ajustement a posteriori n’est autorisé.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β — Direction interne</w:t>
      </w:r>
    </w:p>
    <w:p>
      <w:pPr>
        <w:spacing w:line="240" w:lineRule="auto" w:after="0" w:before="0"/>
        <w:ind w:right="0" w:left="0"/>
      </w:pPr>
      <w:r>
        <w:rPr>
          <w:rFonts w:ascii="Arial" w:hAnsi="Arial" w:cs="Arial" w:eastAsia="Arial"/>
          <w:color w:val="252525"/>
          <w:sz w:val="51"/>
        </w:rPr>
        <w:t>β mesure l’existence d’une orientation symbolique commune donnant sens aux pratiques.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Proxy minimal : cohérence et reconnaissance partagée des valeurs et récits structurants.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ΔΦ — Flux cohérent de transformation</w:t>
      </w:r>
    </w:p>
    <w:p>
      <w:pPr>
        <w:spacing w:line="240" w:lineRule="auto" w:after="0" w:before="0"/>
        <w:ind w:right="0" w:left="0"/>
      </w:pPr>
      <w:r>
        <w:rPr>
          <w:rFonts w:ascii="Arial" w:hAnsi="Arial" w:cs="Arial" w:eastAsia="Arial"/>
          <w:color w:val="252525"/>
          <w:sz w:val="51"/>
        </w:rPr>
        <w:t>ΔΦ mesure la continuité interprétative entre générations ou groupes.</w:t>
      </w:r>
    </w:p>
    <w:p>
      <w:pPr>
        <w:spacing w:line="240" w:lineRule="auto" w:after="0" w:before="0"/>
        <w:ind w:right="0" w:left="0"/>
      </w:pPr>
      <w:r>
        <w:rPr>
          <w:rFonts w:ascii="Arial" w:hAnsi="Arial" w:cs="Arial" w:eastAsia="Arial"/>
          <w:color w:val="252525"/>
          <w:sz w:val="51"/>
        </w:rPr>
        <w:t>Proxy minimal : capacité des nouvelles cohortes à relier leurs pratiques aux récits et symboles hérités.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 — Tension de maintien</w:t>
      </w:r>
    </w:p>
    <w:p>
      <w:pPr>
        <w:spacing w:line="240" w:lineRule="auto" w:after="0" w:before="0"/>
        <w:ind w:right="0" w:left="0"/>
      </w:pPr>
      <w:r>
        <w:rPr>
          <w:rFonts w:ascii="Arial" w:hAnsi="Arial" w:cs="Arial" w:eastAsia="Arial"/>
          <w:color w:val="252525"/>
          <w:sz w:val="51"/>
        </w:rPr>
        <w:t>T mesure l’effort requis pour maintenir la transmission symbolique.</w:t>
      </w:r>
    </w:p>
    <w:p>
      <w:pPr>
        <w:spacing w:line="240" w:lineRule="auto" w:after="0" w:before="0"/>
        <w:ind w:right="0" w:left="0"/>
      </w:pPr>
      <w:r>
        <w:rPr>
          <w:rFonts w:ascii="Arial" w:hAnsi="Arial" w:cs="Arial" w:eastAsia="Arial"/>
          <w:color w:val="252525"/>
          <w:sz w:val="51"/>
        </w:rPr>
        <w:t>Proxy minimal : intensification des dispositifs normatifs, éducatifs ou prescriptifs sans stabilisation du sens.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σ — Bruit symbolique</w:t>
      </w:r>
    </w:p>
    <w:p>
      <w:pPr>
        <w:spacing w:line="240" w:lineRule="auto" w:after="0" w:before="0"/>
        <w:ind w:right="0" w:left="0"/>
      </w:pPr>
      <w:r>
        <w:rPr>
          <w:rFonts w:ascii="Arial" w:hAnsi="Arial" w:cs="Arial" w:eastAsia="Arial"/>
          <w:color w:val="252525"/>
          <w:sz w:val="51"/>
        </w:rPr>
        <w:t>σ mesure les perturbations non structurées : contradictions narratives, superposition de cadres incompatibles, perte de repères communs.</w:t>
      </w:r>
    </w:p>
    <w:p>
      <w:pPr>
        <w:spacing w:line="240" w:lineRule="auto" w:after="0" w:before="0"/>
        <w:ind w:right="0" w:left="0"/>
      </w:pPr>
      <w:r>
        <w:rPr>
          <w:rFonts w:ascii="Arial" w:hAnsi="Arial" w:cs="Arial" w:eastAsia="Arial"/>
          <w:color w:val="252525"/>
          <w:sz w:val="51"/>
        </w:rPr>
        <w:t>Proxy minimal : variabilité non expliquée du sens attribué aux mêmes symboles ou pratiques.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3. Évaluation des termes dans un régime culturel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fragmenté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β</w:t>
      </w:r>
    </w:p>
    <w:p>
      <w:pPr>
        <w:spacing w:line="240" w:lineRule="auto" w:after="0" w:before="0"/>
        <w:ind w:right="0" w:left="0"/>
      </w:pPr>
      <w:r>
        <w:rPr>
          <w:rFonts w:ascii="Arial" w:hAnsi="Arial" w:cs="Arial" w:eastAsia="Arial"/>
          <w:color w:val="252525"/>
          <w:sz w:val="51"/>
        </w:rPr>
        <w:t>L’orientation symbolique devient floue, multiple ou conflictuelle.</w:t>
      </w:r>
    </w:p>
    <w:p>
      <w:pPr>
        <w:spacing w:line="240" w:lineRule="auto" w:after="0" w:before="0"/>
        <w:ind w:right="0" w:left="0"/>
      </w:pPr>
      <w:r>
        <w:rPr>
          <w:rFonts w:ascii="Arial" w:hAnsi="Arial" w:cs="Arial" w:eastAsia="Arial"/>
          <w:color w:val="252525"/>
          <w:sz w:val="51"/>
        </w:rPr>
        <w:t>Les récits fondateurs ne sont plus reconnus comme légitimes ou convergents.</w:t>
      </w:r>
    </w:p>
    <w:p>
      <w:pPr>
        <w:spacing w:line="240" w:lineRule="auto" w:after="0" w:before="0"/>
        <w:ind w:right="0" w:left="0"/>
      </w:pPr>
      <w:r>
        <w:rPr>
          <w:rFonts w:ascii="Arial" w:hAnsi="Arial" w:cs="Arial" w:eastAsia="Arial"/>
          <w:color w:val="252525"/>
          <w:sz w:val="51"/>
        </w:rPr>
        <w:t>β diminue fortement.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ΔΦ</w:t>
      </w:r>
    </w:p>
    <w:p>
      <w:pPr>
        <w:spacing w:line="240" w:lineRule="auto" w:after="0" w:before="0"/>
        <w:ind w:right="0" w:left="0"/>
      </w:pPr>
      <w:r>
        <w:rPr>
          <w:rFonts w:ascii="Arial" w:hAnsi="Arial" w:cs="Arial" w:eastAsia="Arial"/>
          <w:color w:val="252525"/>
          <w:sz w:val="51"/>
        </w:rPr>
        <w:t>La transmission interprétative se rompt.</w:t>
      </w:r>
    </w:p>
    <w:p>
      <w:pPr>
        <w:spacing w:line="240" w:lineRule="auto" w:after="0" w:before="0"/>
        <w:ind w:right="0" w:left="0"/>
      </w:pPr>
      <w:r>
        <w:rPr>
          <w:rFonts w:ascii="Arial" w:hAnsi="Arial" w:cs="Arial" w:eastAsia="Arial"/>
          <w:color w:val="252525"/>
          <w:sz w:val="51"/>
        </w:rPr>
        <w:t>Les pratiques subsistent éventuellement, mais sans lien intelligible avec les récits d’origine.</w:t>
      </w:r>
    </w:p>
    <w:p>
      <w:pPr>
        <w:spacing w:line="240" w:lineRule="auto" w:after="0" w:before="0"/>
        <w:ind w:right="0" w:left="0"/>
      </w:pPr>
      <w:r>
        <w:rPr>
          <w:rFonts w:ascii="Arial" w:hAnsi="Arial" w:cs="Arial" w:eastAsia="Arial"/>
          <w:color w:val="252525"/>
          <w:sz w:val="51"/>
        </w:rPr>
        <w:t>Les états successifs du système culturel ne s’enchaînent plus de manière cohérente.</w:t>
      </w:r>
    </w:p>
    <w:p>
      <w:pPr>
        <w:spacing w:line="240" w:lineRule="auto" w:after="0" w:before="0"/>
        <w:ind w:right="0" w:left="0"/>
      </w:pPr>
      <w:r>
        <w:rPr>
          <w:rFonts w:ascii="Arial" w:hAnsi="Arial" w:cs="Arial" w:eastAsia="Arial"/>
          <w:color w:val="252525"/>
          <w:sz w:val="51"/>
        </w:rPr>
        <w:t>ΔΦ chute fortement.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w:t>
      </w:r>
    </w:p>
    <w:p>
      <w:pPr>
        <w:spacing w:line="240" w:lineRule="auto" w:after="0" w:before="0"/>
        <w:ind w:right="0" w:left="0"/>
      </w:pPr>
      <w:r>
        <w:rPr>
          <w:rFonts w:ascii="Arial" w:hAnsi="Arial" w:cs="Arial" w:eastAsia="Arial"/>
          <w:color w:val="252525"/>
          <w:sz w:val="51"/>
        </w:rPr>
        <w:t>Les efforts de maintien augmentent : prescriptions normatives renforcées, tentatives de réaffirmation autoritaire ou dispositifs éducatifs défensifs.</w:t>
      </w:r>
    </w:p>
    <w:p>
      <w:pPr>
        <w:spacing w:line="240" w:lineRule="auto" w:after="0" w:before="0"/>
        <w:ind w:right="0" w:left="0"/>
      </w:pPr>
      <w:r>
        <w:rPr>
          <w:rFonts w:ascii="Arial" w:hAnsi="Arial" w:cs="Arial" w:eastAsia="Arial"/>
          <w:color w:val="252525"/>
          <w:sz w:val="51"/>
        </w:rPr>
        <w:t>Ces efforts croissants ne restaurent pas le sens partagé.</w:t>
      </w:r>
    </w:p>
    <w:p>
      <w:pPr>
        <w:spacing w:line="240" w:lineRule="auto" w:after="0" w:before="0"/>
        <w:ind w:right="0" w:left="0"/>
      </w:pPr>
      <w:r>
        <w:rPr>
          <w:rFonts w:ascii="Arial" w:hAnsi="Arial" w:cs="Arial" w:eastAsia="Arial"/>
          <w:color w:val="252525"/>
          <w:sz w:val="51"/>
        </w:rPr>
        <w:t>T devient élevé et non fonctionnel.</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σ</w:t>
      </w:r>
    </w:p>
    <w:p>
      <w:pPr>
        <w:spacing w:line="240" w:lineRule="auto" w:after="0" w:before="0"/>
        <w:ind w:right="0" w:left="0"/>
      </w:pPr>
      <w:r>
        <w:rPr>
          <w:rFonts w:ascii="Arial" w:hAnsi="Arial" w:cs="Arial" w:eastAsia="Arial"/>
          <w:color w:val="252525"/>
          <w:sz w:val="51"/>
        </w:rPr>
        <w:t xml:space="preserve">Les contradictions et dissonances symboliques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dominent.</w:t>
      </w:r>
    </w:p>
    <w:p>
      <w:pPr>
        <w:spacing w:line="240" w:lineRule="auto" w:after="0" w:before="0"/>
        <w:ind w:right="0" w:left="0"/>
      </w:pPr>
      <w:r>
        <w:rPr>
          <w:rFonts w:ascii="Arial" w:hAnsi="Arial" w:cs="Arial" w:eastAsia="Arial"/>
          <w:color w:val="252525"/>
          <w:sz w:val="51"/>
        </w:rPr>
        <w:t>Les influences externes ne sont plus intégrées mais se superposent de manière chaotique.</w:t>
      </w:r>
    </w:p>
    <w:p>
      <w:pPr>
        <w:spacing w:line="240" w:lineRule="auto" w:after="0" w:before="0"/>
        <w:ind w:right="0" w:left="0"/>
      </w:pPr>
      <w:r>
        <w:rPr>
          <w:rFonts w:ascii="Arial" w:hAnsi="Arial" w:cs="Arial" w:eastAsia="Arial"/>
          <w:color w:val="252525"/>
          <w:sz w:val="51"/>
        </w:rPr>
        <w:t>σ augmente durablement.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4. Calcul qualitatif de S et prédiction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Avec β faible, ΔΦ faible, T élevé et σ élevé, on obtient :</w:t>
      </w:r>
    </w:p>
    <w:p>
      <w:pPr>
        <w:spacing w:line="240" w:lineRule="auto" w:after="0" w:before="0"/>
        <w:ind w:right="0" w:left="0"/>
      </w:pPr>
      <w:r>
        <w:rPr>
          <w:rFonts w:ascii="Arial" w:hAnsi="Arial" w:cs="Arial" w:eastAsia="Arial"/>
          <w:color w:val="252525"/>
          <w:sz w:val="51"/>
        </w:rPr>
        <w:t>S_culture_fragmentée &lt; Scrit.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loi prédit une perte durable de cohérence symbolique, se traduisant par éclatement des références communes, conflits de sens et disparition de l’identité culturelle fonctionnelle.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5. Critères observables de validation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cas est concordant si, sur Δt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1. les symboles et récits ne produisent plus de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compréhension partagée,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les pratiques culturelles se dissocient de tout sens commun reconnu,</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les efforts de transmission augmentent sans stabilisation du sens,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4. le diagnostic par S place durablement le système sous le seuil critique.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6. Conditions d’invalidation explicites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cas invalide la loi si l’on observe durablement, à frontières et proxies constants :</w:t>
      </w:r>
    </w:p>
    <w:p>
      <w:pPr>
        <w:spacing w:line="240" w:lineRule="auto" w:after="0" w:before="0"/>
        <w:ind w:right="0" w:left="0"/>
      </w:pPr>
      <w:r>
        <w:rPr>
          <w:rFonts w:ascii="Arial" w:hAnsi="Arial" w:cs="Arial" w:eastAsia="Arial"/>
          <w:color w:val="252525"/>
          <w:sz w:val="51"/>
        </w:rPr>
        <w:t>A. une cohérence symbolique stable et intelligible alors que S &lt; Scrit,</w:t>
      </w:r>
    </w:p>
    <w:p>
      <w:pPr>
        <w:spacing w:line="240" w:lineRule="auto" w:after="0" w:before="0"/>
        <w:ind w:right="0" w:left="0"/>
      </w:pPr>
      <w:r>
        <w:rPr>
          <w:rFonts w:ascii="Arial" w:hAnsi="Arial" w:cs="Arial" w:eastAsia="Arial"/>
          <w:color w:val="252525"/>
          <w:sz w:val="51"/>
        </w:rPr>
        <w:t>ou</w:t>
      </w:r>
    </w:p>
    <w:p>
      <w:pPr>
        <w:spacing w:line="240" w:lineRule="auto" w:after="0" w:before="0"/>
        <w:ind w:right="0" w:left="0"/>
      </w:pPr>
      <w:r>
        <w:rPr>
          <w:rFonts w:ascii="Arial" w:hAnsi="Arial" w:cs="Arial" w:eastAsia="Arial"/>
          <w:color w:val="252525"/>
          <w:sz w:val="51"/>
        </w:rPr>
        <w:t xml:space="preserve">B. une fragmentation culturelle persistante alors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que S &gt; Scrit.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7. Lecture scientifique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Ce cas complète le Cas </w:t>
      </w:r>
      <w:r>
        <w:rPr>
          <w:rFonts w:ascii="Arial" w:hAnsi="Arial" w:cs="Arial" w:eastAsia="Arial"/>
          <w:color w:val="252525"/>
          <w:sz w:val="51"/>
        </w:rPr>
        <w:t>91 en</w:t>
      </w:r>
      <w:r>
        <w:rPr>
          <w:rFonts w:ascii="Arial" w:hAnsi="Arial" w:cs="Arial" w:eastAsia="Arial"/>
          <w:color w:val="252525"/>
          <w:sz w:val="51"/>
        </w:rPr>
        <w:t xml:space="preserve"> montrant que la désagrégation culturelle n’est pas une simple diversification, mais un déséquilibre structurel mesurable : lorsque la direction symbolique et la continuité interprétative deviennent insuffisantes face à l’effort de maintien et au bruit, le système culturel passe durablement sous le seuil critique de cohérence.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Cas 93 — Innovation technologique intégrée et adoptée durablement (cohérence d’adoption)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0. Objet du test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Tester si la métrique</w:t>
      </w:r>
    </w:p>
    <w:p>
      <w:pPr>
        <w:spacing w:line="240" w:lineRule="auto" w:after="0" w:before="0"/>
        <w:ind w:right="0" w:left="0"/>
      </w:pPr>
      <w:r>
        <w:rPr>
          <w:rFonts w:ascii="Arial" w:hAnsi="Arial" w:cs="Arial" w:eastAsia="Arial"/>
          <w:color w:val="252525"/>
          <w:sz w:val="51"/>
        </w:rPr>
        <w:t>S = (β × ΔΦ) / (T × σ)</w:t>
      </w:r>
    </w:p>
    <w:p>
      <w:pPr>
        <w:spacing w:line="240" w:lineRule="auto" w:after="0" w:before="0"/>
        <w:ind w:right="0" w:left="0"/>
      </w:pPr>
      <w:r>
        <w:rPr>
          <w:rFonts w:ascii="Arial" w:hAnsi="Arial" w:cs="Arial" w:eastAsia="Arial"/>
          <w:color w:val="252525"/>
          <w:sz w:val="51"/>
        </w:rPr>
        <w:t xml:space="preserve">caractérise correctement l’adoption stable d’une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innovation technologique, lorsque le problème visé, la solution proposée et les usages réels s’alignent dans le temps, sans jugement sur la valeur économique ou morale de l’innovation.</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Délimitation du système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Système : innovation technologique déployée auprès d’un ensemble d’utilisateurs (exemples opératoires : outil numérique professionnel, dispositif technique domestique, technologie industrielle).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Frontières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artefact technologique (matériel et/ou logiciel),</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utilisateurs effectifs,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processus d’appropriation (formation, support, mises à jour),</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contexte d’usage cible (organisationnel, domestique ou industriel).</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Environnement : contraintes externes relativement stables sur Δt (réglementation, infrastructures, besoins utilisateurs), les évolutions marginales étant intégrées explicitement dans σ.</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Fenêtre d’observation Δt : plusieurs cycles d’adoption et d’usage (découverte → appropriation → usage régulier → ajustement).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Définitions opératoires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Les définitions de β, ΔΦ, T et σ sont strictement identiques à celles établies précédemment, adaptées à l’échelle de l’innovation et de l’usage.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β — Direction interne</w:t>
      </w:r>
    </w:p>
    <w:p>
      <w:pPr>
        <w:spacing w:line="240" w:lineRule="auto" w:after="0" w:before="0"/>
        <w:ind w:right="0" w:left="0"/>
      </w:pPr>
      <w:r>
        <w:rPr>
          <w:rFonts w:ascii="Arial" w:hAnsi="Arial" w:cs="Arial" w:eastAsia="Arial"/>
          <w:color w:val="252525"/>
          <w:sz w:val="51"/>
        </w:rPr>
        <w:t>β mesure la clarté et la stabilité du problème adressé par l’innovation.</w:t>
      </w:r>
    </w:p>
    <w:p>
      <w:pPr>
        <w:spacing w:line="240" w:lineRule="auto" w:after="0" w:before="0"/>
        <w:ind w:right="0" w:left="0"/>
      </w:pPr>
      <w:r>
        <w:rPr>
          <w:rFonts w:ascii="Arial" w:hAnsi="Arial" w:cs="Arial" w:eastAsia="Arial"/>
          <w:color w:val="252525"/>
          <w:sz w:val="51"/>
        </w:rPr>
        <w:t>Proxy minimal : adéquation explicite et durable entre le besoin identifié et la fonction réellement utilisée de la technologie.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ΔΦ — Flux cohérent de transformation</w:t>
      </w:r>
    </w:p>
    <w:p>
      <w:pPr>
        <w:spacing w:line="240" w:lineRule="auto" w:after="0" w:before="0"/>
        <w:ind w:right="0" w:left="0"/>
      </w:pPr>
      <w:r>
        <w:rPr>
          <w:rFonts w:ascii="Arial" w:hAnsi="Arial" w:cs="Arial" w:eastAsia="Arial"/>
          <w:color w:val="252525"/>
          <w:sz w:val="51"/>
        </w:rPr>
        <w:t>ΔΦ mesure la continuité entre intention d’usage, interaction avec la technologie et valeur produite.</w:t>
      </w:r>
    </w:p>
    <w:p>
      <w:pPr>
        <w:spacing w:line="240" w:lineRule="auto" w:after="0" w:before="0"/>
        <w:ind w:right="0" w:left="0"/>
      </w:pPr>
      <w:r>
        <w:rPr>
          <w:rFonts w:ascii="Arial" w:hAnsi="Arial" w:cs="Arial" w:eastAsia="Arial"/>
          <w:color w:val="252525"/>
          <w:sz w:val="51"/>
        </w:rPr>
        <w:t>Proxy minimal : capacité de l’innovation à produire un effet utile reproductible sans détournement constant.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 — Tension de maintien</w:t>
      </w:r>
    </w:p>
    <w:p>
      <w:pPr>
        <w:spacing w:line="240" w:lineRule="auto" w:after="0" w:before="0"/>
        <w:ind w:right="0" w:left="0"/>
      </w:pPr>
      <w:r>
        <w:rPr>
          <w:rFonts w:ascii="Arial" w:hAnsi="Arial" w:cs="Arial" w:eastAsia="Arial"/>
          <w:color w:val="252525"/>
          <w:sz w:val="51"/>
        </w:rPr>
        <w:t>T mesure l’effort nécessaire pour maintenir l’usage : apprentissage, adaptation organisationnelle, maintenance, support.</w:t>
      </w:r>
    </w:p>
    <w:p>
      <w:pPr>
        <w:spacing w:line="240" w:lineRule="auto" w:after="0" w:before="0"/>
        <w:ind w:right="0" w:left="0"/>
      </w:pPr>
      <w:r>
        <w:rPr>
          <w:rFonts w:ascii="Arial" w:hAnsi="Arial" w:cs="Arial" w:eastAsia="Arial"/>
          <w:color w:val="252525"/>
          <w:sz w:val="51"/>
        </w:rPr>
        <w:t>Proxy minimal : effort proportionné à la valeur produite, sans surcharge chronique.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σ — Bruit d’adoption</w:t>
      </w:r>
    </w:p>
    <w:p>
      <w:pPr>
        <w:spacing w:line="240" w:lineRule="auto" w:after="0" w:before="0"/>
        <w:ind w:right="0" w:left="0"/>
      </w:pPr>
      <w:r>
        <w:rPr>
          <w:rFonts w:ascii="Arial" w:hAnsi="Arial" w:cs="Arial" w:eastAsia="Arial"/>
          <w:color w:val="252525"/>
          <w:sz w:val="51"/>
        </w:rPr>
        <w:t>σ mesure les perturbations non structurées : incompréhensions, détournements erratiques, bugs mineurs, résistances diffuses.</w:t>
      </w:r>
    </w:p>
    <w:p>
      <w:pPr>
        <w:spacing w:line="240" w:lineRule="auto" w:after="0" w:before="0"/>
        <w:ind w:right="0" w:left="0"/>
      </w:pPr>
      <w:r>
        <w:rPr>
          <w:rFonts w:ascii="Arial" w:hAnsi="Arial" w:cs="Arial" w:eastAsia="Arial"/>
          <w:color w:val="252525"/>
          <w:sz w:val="51"/>
        </w:rPr>
        <w:t>Proxy minimal : variabilité des usages non expliquée par le contexte ou les besoins réels.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Évaluation des termes dans une innovation intégrée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β</w:t>
      </w:r>
    </w:p>
    <w:p>
      <w:pPr>
        <w:spacing w:line="240" w:lineRule="auto" w:after="0" w:before="0"/>
        <w:ind w:right="0" w:left="0"/>
      </w:pPr>
      <w:r>
        <w:rPr>
          <w:rFonts w:ascii="Arial" w:hAnsi="Arial" w:cs="Arial" w:eastAsia="Arial"/>
          <w:color w:val="252525"/>
          <w:sz w:val="51"/>
        </w:rPr>
        <w:t>Le problème visé est clair et reconnu par les utilisateurs.</w:t>
      </w:r>
    </w:p>
    <w:p>
      <w:pPr>
        <w:spacing w:line="240" w:lineRule="auto" w:after="0" w:before="0"/>
        <w:ind w:right="0" w:left="0"/>
      </w:pPr>
      <w:r>
        <w:rPr>
          <w:rFonts w:ascii="Arial" w:hAnsi="Arial" w:cs="Arial" w:eastAsia="Arial"/>
          <w:color w:val="252525"/>
          <w:sz w:val="51"/>
        </w:rPr>
        <w:t>La technologie est perçue comme répondant effectivement à ce besoin.</w:t>
      </w:r>
    </w:p>
    <w:p>
      <w:pPr>
        <w:spacing w:line="240" w:lineRule="auto" w:after="0" w:before="0"/>
        <w:ind w:right="0" w:left="0"/>
      </w:pPr>
      <w:r>
        <w:rPr>
          <w:rFonts w:ascii="Arial" w:hAnsi="Arial" w:cs="Arial" w:eastAsia="Arial"/>
          <w:color w:val="252525"/>
          <w:sz w:val="51"/>
        </w:rPr>
        <w:t>β est élevé.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ΔΦ</w:t>
      </w:r>
    </w:p>
    <w:p>
      <w:pPr>
        <w:spacing w:line="240" w:lineRule="auto" w:after="0" w:before="0"/>
        <w:ind w:right="0" w:left="0"/>
      </w:pPr>
      <w:r>
        <w:rPr>
          <w:rFonts w:ascii="Arial" w:hAnsi="Arial" w:cs="Arial" w:eastAsia="Arial"/>
          <w:color w:val="252525"/>
          <w:sz w:val="51"/>
        </w:rPr>
        <w:t>L’usage se stabilise : les utilisateurs passent d’une phase d’exploration à un usage régulier.</w:t>
      </w:r>
    </w:p>
    <w:p>
      <w:pPr>
        <w:spacing w:line="240" w:lineRule="auto" w:after="0" w:before="0"/>
        <w:ind w:right="0" w:left="0"/>
      </w:pPr>
      <w:r>
        <w:rPr>
          <w:rFonts w:ascii="Arial" w:hAnsi="Arial" w:cs="Arial" w:eastAsia="Arial"/>
          <w:color w:val="252525"/>
          <w:sz w:val="51"/>
        </w:rPr>
        <w:t>Les effets produits sont cohérents d’un cycle à l’autre.</w:t>
      </w:r>
    </w:p>
    <w:p>
      <w:pPr>
        <w:spacing w:line="240" w:lineRule="auto" w:after="0" w:before="0"/>
        <w:ind w:right="0" w:left="0"/>
      </w:pPr>
      <w:r>
        <w:rPr>
          <w:rFonts w:ascii="Arial" w:hAnsi="Arial" w:cs="Arial" w:eastAsia="Arial"/>
          <w:color w:val="252525"/>
          <w:sz w:val="51"/>
        </w:rPr>
        <w:t>ΔΦ est élevé.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w:t>
      </w:r>
    </w:p>
    <w:p>
      <w:pPr>
        <w:spacing w:line="240" w:lineRule="auto" w:after="0" w:before="0"/>
        <w:ind w:right="0" w:left="0"/>
      </w:pPr>
      <w:r>
        <w:rPr>
          <w:rFonts w:ascii="Arial" w:hAnsi="Arial" w:cs="Arial" w:eastAsia="Arial"/>
          <w:color w:val="252525"/>
          <w:sz w:val="51"/>
        </w:rPr>
        <w:t>L’effort initial d’apprentissage et d’adaptation diminue avec le temps.</w:t>
      </w:r>
    </w:p>
    <w:p>
      <w:pPr>
        <w:spacing w:line="240" w:lineRule="auto" w:after="0" w:before="0"/>
        <w:ind w:right="0" w:left="0"/>
      </w:pPr>
      <w:r>
        <w:rPr>
          <w:rFonts w:ascii="Arial" w:hAnsi="Arial" w:cs="Arial" w:eastAsia="Arial"/>
          <w:color w:val="252525"/>
          <w:sz w:val="51"/>
        </w:rPr>
        <w:t>La maintenance et le support restent soutenables.</w:t>
      </w:r>
    </w:p>
    <w:p>
      <w:pPr>
        <w:spacing w:line="240" w:lineRule="auto" w:after="0" w:before="0"/>
        <w:ind w:right="0" w:left="0"/>
      </w:pPr>
      <w:r>
        <w:rPr>
          <w:rFonts w:ascii="Arial" w:hAnsi="Arial" w:cs="Arial" w:eastAsia="Arial"/>
          <w:color w:val="252525"/>
          <w:sz w:val="51"/>
        </w:rPr>
        <w:t>T est modéré.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σ</w:t>
      </w:r>
    </w:p>
    <w:p>
      <w:pPr>
        <w:spacing w:line="240" w:lineRule="auto" w:after="0" w:before="0"/>
        <w:ind w:right="0" w:left="0"/>
      </w:pPr>
      <w:r>
        <w:rPr>
          <w:rFonts w:ascii="Arial" w:hAnsi="Arial" w:cs="Arial" w:eastAsia="Arial"/>
          <w:color w:val="252525"/>
          <w:sz w:val="51"/>
        </w:rPr>
        <w:t>Les perturbations existent mais décroissent avec l’appropriation.</w:t>
      </w:r>
    </w:p>
    <w:p>
      <w:pPr>
        <w:spacing w:line="240" w:lineRule="auto" w:after="0" w:before="0"/>
        <w:ind w:right="0" w:left="0"/>
      </w:pPr>
      <w:r>
        <w:rPr>
          <w:rFonts w:ascii="Arial" w:hAnsi="Arial" w:cs="Arial" w:eastAsia="Arial"/>
          <w:color w:val="252525"/>
          <w:sz w:val="51"/>
        </w:rPr>
        <w:t>Le bruit n’empêche pas la production de valeur.</w:t>
      </w:r>
    </w:p>
    <w:p>
      <w:pPr>
        <w:spacing w:line="240" w:lineRule="auto" w:after="0" w:before="0"/>
        <w:ind w:right="0" w:left="0"/>
      </w:pPr>
      <w:r>
        <w:rPr>
          <w:rFonts w:ascii="Arial" w:hAnsi="Arial" w:cs="Arial" w:eastAsia="Arial"/>
          <w:color w:val="252525"/>
          <w:sz w:val="51"/>
        </w:rPr>
        <w:t>σ est faible.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4. Calcul qualitatif de S et prédiction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Avec β élevé, ΔΦ élevé, T modéré et σ faible, on obtient :</w:t>
      </w:r>
    </w:p>
    <w:p>
      <w:pPr>
        <w:spacing w:line="240" w:lineRule="auto" w:after="0" w:before="0"/>
        <w:ind w:right="0" w:left="0"/>
      </w:pPr>
      <w:r>
        <w:rPr>
          <w:rFonts w:ascii="Arial" w:hAnsi="Arial" w:cs="Arial" w:eastAsia="Arial"/>
          <w:color w:val="252525"/>
          <w:sz w:val="51"/>
        </w:rPr>
        <w:t>S_innovation_intégrée &gt; Scrit.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loi prédit une adoption durable, avec intégration progressive de la technologie dans les pratiques ordinaires.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5. Critères observables de validation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cas est concordant si, sur Δt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l’usage se stabilise et se généralise dans le périmètre cible,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la valeur produite est reconnue par les utilisateurs,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3. les efforts de support diminuent relativement à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l’usage,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4. le diagnostic par S place durablement l’innovation au-dessus du seuil critique.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6. Conditions d’invalidation explicites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cas invalide la loi si l’on observe durablement, à frontières et proxies constants :</w:t>
      </w:r>
    </w:p>
    <w:p>
      <w:pPr>
        <w:spacing w:line="240" w:lineRule="auto" w:after="0" w:before="0"/>
        <w:ind w:right="0" w:left="0"/>
      </w:pPr>
      <w:r>
        <w:rPr>
          <w:rFonts w:ascii="Arial" w:hAnsi="Arial" w:cs="Arial" w:eastAsia="Arial"/>
          <w:color w:val="252525"/>
          <w:sz w:val="51"/>
        </w:rPr>
        <w:t>A. une adoption stable et généralisée alors que S &lt; Scrit,</w:t>
      </w:r>
    </w:p>
    <w:p>
      <w:pPr>
        <w:spacing w:line="240" w:lineRule="auto" w:after="0" w:before="0"/>
        <w:ind w:right="0" w:left="0"/>
      </w:pPr>
      <w:r>
        <w:rPr>
          <w:rFonts w:ascii="Arial" w:hAnsi="Arial" w:cs="Arial" w:eastAsia="Arial"/>
          <w:color w:val="252525"/>
          <w:sz w:val="51"/>
        </w:rPr>
        <w:t>ou</w:t>
      </w:r>
    </w:p>
    <w:p>
      <w:pPr>
        <w:spacing w:line="240" w:lineRule="auto" w:after="0" w:before="0"/>
        <w:ind w:right="0" w:left="0"/>
      </w:pPr>
      <w:r>
        <w:rPr>
          <w:rFonts w:ascii="Arial" w:hAnsi="Arial" w:cs="Arial" w:eastAsia="Arial"/>
          <w:color w:val="252525"/>
          <w:sz w:val="51"/>
        </w:rPr>
        <w:t>B. un rejet ou une instabilité persistante alors que S &gt; Scrit.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7. Lecture scientifique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Ce cas montre que le succès d’une innovation n’est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pas un effet de mode ni de communication, mais un équilibre structurel mesurable entre direction du besoin, continuité de l’usage, effort de maintien et bruit d’adoption.</w:t>
      </w:r>
    </w:p>
    <w:p>
      <w:pPr>
        <w:spacing w:line="240" w:lineRule="auto" w:after="0" w:before="0"/>
        <w:ind w:right="0" w:left="0"/>
      </w:pPr>
      <w:r>
        <w:rPr>
          <w:rFonts w:ascii="Arial" w:hAnsi="Arial" w:cs="Arial" w:eastAsia="Arial"/>
          <w:color w:val="252525"/>
          <w:sz w:val="51"/>
        </w:rPr>
        <w:t>La métrique S formalise cette cohérence d’intégration technologique.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Cas 94 — Innovation technologique rejetée, détournée ou instable (perte de cohérence d’adoption)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0. Objet du test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Tester si la métrique</w:t>
      </w:r>
    </w:p>
    <w:p>
      <w:pPr>
        <w:spacing w:line="240" w:lineRule="auto" w:after="0" w:before="0"/>
        <w:ind w:right="0" w:left="0"/>
      </w:pPr>
      <w:r>
        <w:rPr>
          <w:rFonts w:ascii="Arial" w:hAnsi="Arial" w:cs="Arial" w:eastAsia="Arial"/>
          <w:color w:val="252525"/>
          <w:sz w:val="51"/>
        </w:rPr>
        <w:t>S = (β × ΔΦ) / (T × σ)</w:t>
      </w:r>
    </w:p>
    <w:p>
      <w:pPr>
        <w:spacing w:line="240" w:lineRule="auto" w:after="0" w:before="0"/>
        <w:ind w:right="0" w:left="0"/>
      </w:pPr>
      <w:r>
        <w:rPr>
          <w:rFonts w:ascii="Arial" w:hAnsi="Arial" w:cs="Arial" w:eastAsia="Arial"/>
          <w:color w:val="252525"/>
          <w:sz w:val="51"/>
        </w:rPr>
        <w:t>détecte correctement l’échec durable d’adoption d’une innovation technologique, lorsque le problème visé, la solution proposée et les usages réels ne parviennent pas à s’aligner dans le temps, sans modifier les définitions ni le seuil critique.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1. Délimitation du système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Système : innovation technologique comparable à celle du Cas 93, observée dans une phase de rejet, de détournement massif ou d’instabilité d’usage.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Frontières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artefact technologique (matériel et/ou logiciel) inchangé formellement,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utilisateurs cibles initialement identifiés,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dispositifs d’accompagnement (formation, support, mises à jour),</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contexte d’usage prévu (organisationnel, domestique ou industriel).</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Environnement : contraintes externes relativement stables sur Δt ; changements mineurs intégrés explicitement dans σ.</w:t>
      </w:r>
    </w:p>
    <w:p>
      <w:pPr>
        <w:spacing w:line="240" w:lineRule="auto" w:after="0" w:before="0"/>
        <w:ind w:right="0" w:left="0"/>
      </w:pPr>
      <w:r>
        <w:rPr>
          <w:rFonts w:ascii="Arial" w:hAnsi="Arial" w:cs="Arial" w:eastAsia="Arial"/>
          <w:color w:val="252525"/>
          <w:sz w:val="51"/>
        </w:rPr>
        <w:t>Fenêtre d’observation Δt : plusieurs cycles d’introduction et de tentative d’usage (déploiement → essais → ajustements → abandon partiel ou total).</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Définitions opératoires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Les définitions de β, ΔΦ, T et σ sont strictement identiques à celles du Cas 93.</w:t>
      </w:r>
    </w:p>
    <w:p>
      <w:pPr>
        <w:spacing w:line="240" w:lineRule="auto" w:after="0" w:before="0"/>
        <w:ind w:right="0" w:left="0"/>
      </w:pPr>
      <w:r>
        <w:rPr>
          <w:rFonts w:ascii="Arial" w:hAnsi="Arial" w:cs="Arial" w:eastAsia="Arial"/>
          <w:color w:val="252525"/>
          <w:sz w:val="51"/>
        </w:rPr>
        <w:t>Aucune redéfinition ni recalibrage n’est autorisé.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β — Direction interne</w:t>
      </w:r>
    </w:p>
    <w:p>
      <w:pPr>
        <w:spacing w:line="240" w:lineRule="auto" w:after="0" w:before="0"/>
        <w:ind w:right="0" w:left="0"/>
      </w:pPr>
      <w:r>
        <w:rPr>
          <w:rFonts w:ascii="Arial" w:hAnsi="Arial" w:cs="Arial" w:eastAsia="Arial"/>
          <w:color w:val="252525"/>
          <w:sz w:val="51"/>
        </w:rPr>
        <w:t>β mesure la clarté et la stabilité du problème que l’innovation prétend résoudre.</w:t>
      </w:r>
    </w:p>
    <w:p>
      <w:pPr>
        <w:spacing w:line="240" w:lineRule="auto" w:after="0" w:before="0"/>
        <w:ind w:right="0" w:left="0"/>
      </w:pPr>
      <w:r>
        <w:rPr>
          <w:rFonts w:ascii="Arial" w:hAnsi="Arial" w:cs="Arial" w:eastAsia="Arial"/>
          <w:color w:val="252525"/>
          <w:sz w:val="51"/>
        </w:rPr>
        <w:t>Proxy minimal : reconnaissance effective par les utilisateurs du lien entre le besoin réel et la fonction proposée.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ΔΦ — Flux cohérent de transformation</w:t>
      </w:r>
    </w:p>
    <w:p>
      <w:pPr>
        <w:spacing w:line="240" w:lineRule="auto" w:after="0" w:before="0"/>
        <w:ind w:right="0" w:left="0"/>
      </w:pPr>
      <w:r>
        <w:rPr>
          <w:rFonts w:ascii="Arial" w:hAnsi="Arial" w:cs="Arial" w:eastAsia="Arial"/>
          <w:color w:val="252525"/>
          <w:sz w:val="51"/>
        </w:rPr>
        <w:t>ΔΦ mesure la continuité entre intention d’usage, interaction avec la technologie et valeur effectivement produite.</w:t>
      </w:r>
    </w:p>
    <w:p>
      <w:pPr>
        <w:spacing w:line="240" w:lineRule="auto" w:after="0" w:before="0"/>
        <w:ind w:right="0" w:left="0"/>
      </w:pPr>
      <w:r>
        <w:rPr>
          <w:rFonts w:ascii="Arial" w:hAnsi="Arial" w:cs="Arial" w:eastAsia="Arial"/>
          <w:color w:val="252525"/>
          <w:sz w:val="51"/>
        </w:rPr>
        <w:t>Proxy minimal : capacité de l’innovation à produire un effet utile sans contournement constant ni rupture d’usage.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 — Tension de maintien</w:t>
      </w:r>
    </w:p>
    <w:p>
      <w:pPr>
        <w:spacing w:line="240" w:lineRule="auto" w:after="0" w:before="0"/>
        <w:ind w:right="0" w:left="0"/>
      </w:pPr>
      <w:r>
        <w:rPr>
          <w:rFonts w:ascii="Arial" w:hAnsi="Arial" w:cs="Arial" w:eastAsia="Arial"/>
          <w:color w:val="252525"/>
          <w:sz w:val="51"/>
        </w:rPr>
        <w:t xml:space="preserve">T mesure l’effort nécessaire pour tenter de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maintenir l’adoption : formation répétée, support intensif, corrections fréquentes, adaptations organisationnelles.</w:t>
      </w:r>
    </w:p>
    <w:p>
      <w:pPr>
        <w:spacing w:line="240" w:lineRule="auto" w:after="0" w:before="0"/>
        <w:ind w:right="0" w:left="0"/>
      </w:pPr>
      <w:r>
        <w:rPr>
          <w:rFonts w:ascii="Arial" w:hAnsi="Arial" w:cs="Arial" w:eastAsia="Arial"/>
          <w:color w:val="252525"/>
          <w:sz w:val="51"/>
        </w:rPr>
        <w:t>Proxy minimal : effort croissant sans stabilisation de l’usage.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σ — Bruit d’adoption</w:t>
      </w:r>
    </w:p>
    <w:p>
      <w:pPr>
        <w:spacing w:line="240" w:lineRule="auto" w:after="0" w:before="0"/>
        <w:ind w:right="0" w:left="0"/>
      </w:pPr>
      <w:r>
        <w:rPr>
          <w:rFonts w:ascii="Arial" w:hAnsi="Arial" w:cs="Arial" w:eastAsia="Arial"/>
          <w:color w:val="252525"/>
          <w:sz w:val="51"/>
        </w:rPr>
        <w:t>σ mesure les perturbations non structurées : incompréhensions persistantes, usages erratiques, détournements contradictoires, résistances diffuses.</w:t>
      </w:r>
    </w:p>
    <w:p>
      <w:pPr>
        <w:spacing w:line="240" w:lineRule="auto" w:after="0" w:before="0"/>
        <w:ind w:right="0" w:left="0"/>
      </w:pPr>
      <w:r>
        <w:rPr>
          <w:rFonts w:ascii="Arial" w:hAnsi="Arial" w:cs="Arial" w:eastAsia="Arial"/>
          <w:color w:val="252525"/>
          <w:sz w:val="51"/>
        </w:rPr>
        <w:t>Proxy minimal : variabilité non expliquée des usages et des résultats.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Évaluation des termes dans une innovation rejetée ou instable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β</w:t>
      </w:r>
    </w:p>
    <w:p>
      <w:pPr>
        <w:spacing w:line="240" w:lineRule="auto" w:after="0" w:before="0"/>
        <w:ind w:right="0" w:left="0"/>
      </w:pPr>
      <w:r>
        <w:rPr>
          <w:rFonts w:ascii="Arial" w:hAnsi="Arial" w:cs="Arial" w:eastAsia="Arial"/>
          <w:color w:val="252525"/>
          <w:sz w:val="51"/>
        </w:rPr>
        <w:t>Le problème visé est mal identifié, changeant ou non reconnu par les utilisateurs.</w:t>
      </w:r>
    </w:p>
    <w:p>
      <w:pPr>
        <w:spacing w:line="240" w:lineRule="auto" w:after="0" w:before="0"/>
        <w:ind w:right="0" w:left="0"/>
      </w:pPr>
      <w:r>
        <w:rPr>
          <w:rFonts w:ascii="Arial" w:hAnsi="Arial" w:cs="Arial" w:eastAsia="Arial"/>
          <w:color w:val="252525"/>
          <w:sz w:val="51"/>
        </w:rPr>
        <w:t>La fonction proposée ne correspond pas au besoin réel ou perçu.</w:t>
      </w:r>
    </w:p>
    <w:p>
      <w:pPr>
        <w:spacing w:line="240" w:lineRule="auto" w:after="0" w:before="0"/>
        <w:ind w:right="0" w:left="0"/>
      </w:pPr>
      <w:r>
        <w:rPr>
          <w:rFonts w:ascii="Arial" w:hAnsi="Arial" w:cs="Arial" w:eastAsia="Arial"/>
          <w:color w:val="252525"/>
          <w:sz w:val="51"/>
        </w:rPr>
        <w:t>β est faible.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ΔΦ</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Le lien usage → valeur est rompu.</w:t>
      </w:r>
    </w:p>
    <w:p>
      <w:pPr>
        <w:spacing w:line="240" w:lineRule="auto" w:after="0" w:before="0"/>
        <w:ind w:right="0" w:left="0"/>
      </w:pPr>
      <w:r>
        <w:rPr>
          <w:rFonts w:ascii="Arial" w:hAnsi="Arial" w:cs="Arial" w:eastAsia="Arial"/>
          <w:color w:val="252525"/>
          <w:sz w:val="51"/>
        </w:rPr>
        <w:t>Les utilisateurs expérimentent, contournent ou abandonnent la technologie sans stabilisation.</w:t>
      </w:r>
    </w:p>
    <w:p>
      <w:pPr>
        <w:spacing w:line="240" w:lineRule="auto" w:after="0" w:before="0"/>
        <w:ind w:right="0" w:left="0"/>
      </w:pPr>
      <w:r>
        <w:rPr>
          <w:rFonts w:ascii="Arial" w:hAnsi="Arial" w:cs="Arial" w:eastAsia="Arial"/>
          <w:color w:val="252525"/>
          <w:sz w:val="51"/>
        </w:rPr>
        <w:t>Les états successifs de l’adoption ne s’enchaînent plus de manière fonctionnelle.</w:t>
      </w:r>
    </w:p>
    <w:p>
      <w:pPr>
        <w:spacing w:line="240" w:lineRule="auto" w:after="0" w:before="0"/>
        <w:ind w:right="0" w:left="0"/>
      </w:pPr>
      <w:r>
        <w:rPr>
          <w:rFonts w:ascii="Arial" w:hAnsi="Arial" w:cs="Arial" w:eastAsia="Arial"/>
          <w:color w:val="252525"/>
          <w:sz w:val="51"/>
        </w:rPr>
        <w:t>ΔΦ est faible.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w:t>
      </w:r>
    </w:p>
    <w:p>
      <w:pPr>
        <w:spacing w:line="240" w:lineRule="auto" w:after="0" w:before="0"/>
        <w:ind w:right="0" w:left="0"/>
      </w:pPr>
      <w:r>
        <w:rPr>
          <w:rFonts w:ascii="Arial" w:hAnsi="Arial" w:cs="Arial" w:eastAsia="Arial"/>
          <w:color w:val="252525"/>
          <w:sz w:val="51"/>
        </w:rPr>
        <w:t>L’effort de maintien augmente continuellement : formations répétées, correctifs successifs, tentatives de réorientation de l’usage.</w:t>
      </w:r>
    </w:p>
    <w:p>
      <w:pPr>
        <w:spacing w:line="240" w:lineRule="auto" w:after="0" w:before="0"/>
        <w:ind w:right="0" w:left="0"/>
      </w:pPr>
      <w:r>
        <w:rPr>
          <w:rFonts w:ascii="Arial" w:hAnsi="Arial" w:cs="Arial" w:eastAsia="Arial"/>
          <w:color w:val="252525"/>
          <w:sz w:val="51"/>
        </w:rPr>
        <w:t>Cet effort croissant ne produit pas de convergence.</w:t>
      </w:r>
    </w:p>
    <w:p>
      <w:pPr>
        <w:spacing w:line="240" w:lineRule="auto" w:after="0" w:before="0"/>
        <w:ind w:right="0" w:left="0"/>
      </w:pPr>
      <w:r>
        <w:rPr>
          <w:rFonts w:ascii="Arial" w:hAnsi="Arial" w:cs="Arial" w:eastAsia="Arial"/>
          <w:color w:val="252525"/>
          <w:sz w:val="51"/>
        </w:rPr>
        <w:t>T devient élevé et non fonctionnel.</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σ</w:t>
      </w:r>
    </w:p>
    <w:p>
      <w:pPr>
        <w:spacing w:line="240" w:lineRule="auto" w:after="0" w:before="0"/>
        <w:ind w:right="0" w:left="0"/>
      </w:pPr>
      <w:r>
        <w:rPr>
          <w:rFonts w:ascii="Arial" w:hAnsi="Arial" w:cs="Arial" w:eastAsia="Arial"/>
          <w:color w:val="252525"/>
          <w:sz w:val="51"/>
        </w:rPr>
        <w:t>Les perturbations dominent l’expérience : bugs récurrents, détournements incohérents, résistances non résolues.</w:t>
      </w:r>
    </w:p>
    <w:p>
      <w:pPr>
        <w:spacing w:line="240" w:lineRule="auto" w:after="0" w:before="0"/>
        <w:ind w:right="0" w:left="0"/>
      </w:pPr>
      <w:r>
        <w:rPr>
          <w:rFonts w:ascii="Arial" w:hAnsi="Arial" w:cs="Arial" w:eastAsia="Arial"/>
          <w:color w:val="252525"/>
          <w:sz w:val="51"/>
        </w:rPr>
        <w:t>Le bruit ne diminue pas avec le temps, mais s’amplifie.</w:t>
      </w:r>
    </w:p>
    <w:p>
      <w:pPr>
        <w:spacing w:line="240" w:lineRule="auto" w:after="0" w:before="0"/>
        <w:ind w:right="0" w:left="0"/>
      </w:pPr>
      <w:r>
        <w:rPr>
          <w:rFonts w:ascii="Arial" w:hAnsi="Arial" w:cs="Arial" w:eastAsia="Arial"/>
          <w:color w:val="252525"/>
          <w:sz w:val="51"/>
        </w:rPr>
        <w:t>σ est élevé.</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4. Calcul qualitatif de S et prédiction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Avec β faible, ΔΦ faible, T élevé et σ élevé, on obtient :</w:t>
      </w:r>
    </w:p>
    <w:p>
      <w:pPr>
        <w:spacing w:line="240" w:lineRule="auto" w:after="0" w:before="0"/>
        <w:ind w:right="0" w:left="0"/>
      </w:pPr>
      <w:r>
        <w:rPr>
          <w:rFonts w:ascii="Arial" w:hAnsi="Arial" w:cs="Arial" w:eastAsia="Arial"/>
          <w:color w:val="252525"/>
          <w:sz w:val="51"/>
        </w:rPr>
        <w:t>S_innovation_instable &lt; Scrit.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loi prédit une non-adoption durable, se traduisant par abandon, rejet ou usages marginaux non alignés avec l’objectif initial.</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5. Critères observables de validation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cas est concordant si, sur Δt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l’usage ne se stabilise pas malgré des tentatives répétées d’accompagnement,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la valeur produite reste marginale ou contradictoire,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l’effort de support et de correction augmente sans convergence,</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4. le diagnostic par S place durablement l’innovation sous le seuil critique.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6. Conditions d’invalidation explicites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cas invalide la loi si l’on observe durablement, à frontières et proxies constants :</w:t>
      </w:r>
    </w:p>
    <w:p>
      <w:pPr>
        <w:spacing w:line="240" w:lineRule="auto" w:after="0" w:before="0"/>
        <w:ind w:right="0" w:left="0"/>
      </w:pPr>
      <w:r>
        <w:rPr>
          <w:rFonts w:ascii="Arial" w:hAnsi="Arial" w:cs="Arial" w:eastAsia="Arial"/>
          <w:color w:val="252525"/>
          <w:sz w:val="51"/>
        </w:rPr>
        <w:t>A. une adoption stable et productive alors que S &lt; Scrit,</w:t>
      </w:r>
    </w:p>
    <w:p>
      <w:pPr>
        <w:spacing w:line="240" w:lineRule="auto" w:after="0" w:before="0"/>
        <w:ind w:right="0" w:left="0"/>
      </w:pPr>
      <w:r>
        <w:rPr>
          <w:rFonts w:ascii="Arial" w:hAnsi="Arial" w:cs="Arial" w:eastAsia="Arial"/>
          <w:color w:val="252525"/>
          <w:sz w:val="51"/>
        </w:rPr>
        <w:t>ou</w:t>
      </w:r>
    </w:p>
    <w:p>
      <w:pPr>
        <w:spacing w:line="240" w:lineRule="auto" w:after="0" w:before="0"/>
        <w:ind w:right="0" w:left="0"/>
      </w:pPr>
      <w:r>
        <w:rPr>
          <w:rFonts w:ascii="Arial" w:hAnsi="Arial" w:cs="Arial" w:eastAsia="Arial"/>
          <w:color w:val="252525"/>
          <w:sz w:val="51"/>
        </w:rPr>
        <w:t>B. un rejet ou une instabilité persistante alors que S &gt; Scrit.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7. Lecture scientifique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Ce cas complète le Cas </w:t>
      </w:r>
      <w:r>
        <w:rPr>
          <w:rFonts w:ascii="Arial" w:hAnsi="Arial" w:cs="Arial" w:eastAsia="Arial"/>
          <w:color w:val="252525"/>
          <w:sz w:val="51"/>
        </w:rPr>
        <w:t>93 en</w:t>
      </w:r>
      <w:r>
        <w:rPr>
          <w:rFonts w:ascii="Arial" w:hAnsi="Arial" w:cs="Arial" w:eastAsia="Arial"/>
          <w:color w:val="252525"/>
          <w:sz w:val="51"/>
        </w:rPr>
        <w:t xml:space="preserve"> montrant que l’échec d’une innovation n’est ni psychologique ni conjoncturel, mais un déséquilibre structurel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mesurable : lorsque la direction du besoin et la continuité de l’usage deviennent insuffisantes face à l’effort de maintien et au bruit, l’innovation passe durablement sous le seuil critique de cohérence.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Cas 94 — Innovation technologique rejetée, détournée ou instable (perte de cohérence d’adoption)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0. Objet du test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Tester si la métrique</w:t>
      </w:r>
    </w:p>
    <w:p>
      <w:pPr>
        <w:spacing w:line="240" w:lineRule="auto" w:after="0" w:before="0"/>
        <w:ind w:right="0" w:left="0"/>
      </w:pPr>
      <w:r>
        <w:rPr>
          <w:rFonts w:ascii="Arial" w:hAnsi="Arial" w:cs="Arial" w:eastAsia="Arial"/>
          <w:color w:val="252525"/>
          <w:sz w:val="51"/>
        </w:rPr>
        <w:t>S = (β × ΔΦ) / (T × σ)</w:t>
      </w:r>
    </w:p>
    <w:p>
      <w:pPr>
        <w:spacing w:line="240" w:lineRule="auto" w:after="0" w:before="0"/>
        <w:ind w:right="0" w:left="0"/>
      </w:pPr>
      <w:r>
        <w:rPr>
          <w:rFonts w:ascii="Arial" w:hAnsi="Arial" w:cs="Arial" w:eastAsia="Arial"/>
          <w:color w:val="252525"/>
          <w:sz w:val="51"/>
        </w:rPr>
        <w:t>détecte correctement l’échec durable d’adoption d’une innovation technologique, lorsque le problème visé, la solution proposée et les usages réels ne parviennent pas à s’aligner dans le temps, sans modifier les définitions ni le seuil critique.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Délimitation du système</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Système : innovation technologique comparable à celle du Cas 93, observée dans une phase de rejet, de détournement massif ou d’instabilité d’usage.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Frontières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artefact technologique (matériel et/ou logiciel) inchangé formellement,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utilisateurs cibles initialement identifiés,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dispositifs d’accompagnement (formation, support, mises à jour),</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contexte d’usage prévu (organisationnel, domestique ou industriel).</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Environnement : contraintes externes relativement stables sur Δt ; changements mineurs intégrés explicitement dans σ.</w:t>
      </w:r>
    </w:p>
    <w:p>
      <w:pPr>
        <w:spacing w:line="240" w:lineRule="auto" w:after="0" w:before="0"/>
        <w:ind w:right="0" w:left="0"/>
      </w:pPr>
      <w:r>
        <w:rPr>
          <w:rFonts w:ascii="Arial" w:hAnsi="Arial" w:cs="Arial" w:eastAsia="Arial"/>
          <w:color w:val="252525"/>
          <w:sz w:val="51"/>
        </w:rPr>
        <w:t>Fenêtre d’observation Δt : plusieurs cycles d’introduction et de tentative d’usage (déploiement → essais → ajustements → abandon partiel ou total).</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Définitions opératoires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Les définitions de β, ΔΦ, T et σ sont strictement identiques à celles du Cas 93.</w:t>
      </w:r>
    </w:p>
    <w:p>
      <w:pPr>
        <w:spacing w:line="240" w:lineRule="auto" w:after="0" w:before="0"/>
        <w:ind w:right="0" w:left="0"/>
      </w:pPr>
      <w:r>
        <w:rPr>
          <w:rFonts w:ascii="Arial" w:hAnsi="Arial" w:cs="Arial" w:eastAsia="Arial"/>
          <w:color w:val="252525"/>
          <w:sz w:val="51"/>
        </w:rPr>
        <w:t>Aucune redéfinition ni recalibrage n’est autorisé.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β — Direction interne</w:t>
      </w:r>
    </w:p>
    <w:p>
      <w:pPr>
        <w:spacing w:line="240" w:lineRule="auto" w:after="0" w:before="0"/>
        <w:ind w:right="0" w:left="0"/>
      </w:pPr>
      <w:r>
        <w:rPr>
          <w:rFonts w:ascii="Arial" w:hAnsi="Arial" w:cs="Arial" w:eastAsia="Arial"/>
          <w:color w:val="252525"/>
          <w:sz w:val="51"/>
        </w:rPr>
        <w:t>β mesure la clarté et la stabilité du problème que l’innovation prétend résoudre.</w:t>
      </w:r>
    </w:p>
    <w:p>
      <w:pPr>
        <w:spacing w:line="240" w:lineRule="auto" w:after="0" w:before="0"/>
        <w:ind w:right="0" w:left="0"/>
      </w:pPr>
      <w:r>
        <w:rPr>
          <w:rFonts w:ascii="Arial" w:hAnsi="Arial" w:cs="Arial" w:eastAsia="Arial"/>
          <w:color w:val="252525"/>
          <w:sz w:val="51"/>
        </w:rPr>
        <w:t>Proxy minimal : reconnaissance effective par les utilisateurs du lien entre le besoin réel et la fonction proposée.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ΔΦ — Flux cohérent de transformation</w:t>
      </w:r>
    </w:p>
    <w:p>
      <w:pPr>
        <w:spacing w:line="240" w:lineRule="auto" w:after="0" w:before="0"/>
        <w:ind w:right="0" w:left="0"/>
      </w:pPr>
      <w:r>
        <w:rPr>
          <w:rFonts w:ascii="Arial" w:hAnsi="Arial" w:cs="Arial" w:eastAsia="Arial"/>
          <w:color w:val="252525"/>
          <w:sz w:val="51"/>
        </w:rPr>
        <w:t>ΔΦ mesure la continuité entre intention d’usage, interaction avec la technologie et valeur effectivement produite.</w:t>
      </w:r>
    </w:p>
    <w:p>
      <w:pPr>
        <w:spacing w:line="240" w:lineRule="auto" w:after="0" w:before="0"/>
        <w:ind w:right="0" w:left="0"/>
      </w:pPr>
      <w:r>
        <w:rPr>
          <w:rFonts w:ascii="Arial" w:hAnsi="Arial" w:cs="Arial" w:eastAsia="Arial"/>
          <w:color w:val="252525"/>
          <w:sz w:val="51"/>
        </w:rPr>
        <w:t>Proxy minimal : capacité de l’innovation à produire un effet utile sans contournement constant ni rupture d’usage.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 — Tension de maintien</w:t>
      </w:r>
    </w:p>
    <w:p>
      <w:pPr>
        <w:spacing w:line="240" w:lineRule="auto" w:after="0" w:before="0"/>
        <w:ind w:right="0" w:left="0"/>
      </w:pPr>
      <w:r>
        <w:rPr>
          <w:rFonts w:ascii="Arial" w:hAnsi="Arial" w:cs="Arial" w:eastAsia="Arial"/>
          <w:color w:val="252525"/>
          <w:sz w:val="51"/>
        </w:rPr>
        <w:t xml:space="preserve">T mesure l’effort nécessaire pour tenter de maintenir l’adoption : formation répétée, support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intensif, corrections fréquentes, adaptations organisationnelles.</w:t>
      </w:r>
    </w:p>
    <w:p>
      <w:pPr>
        <w:spacing w:line="240" w:lineRule="auto" w:after="0" w:before="0"/>
        <w:ind w:right="0" w:left="0"/>
      </w:pPr>
      <w:r>
        <w:rPr>
          <w:rFonts w:ascii="Arial" w:hAnsi="Arial" w:cs="Arial" w:eastAsia="Arial"/>
          <w:color w:val="252525"/>
          <w:sz w:val="51"/>
        </w:rPr>
        <w:t>Proxy minimal : effort croissant sans stabilisation de l’usage.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σ — Bruit d’adoption</w:t>
      </w:r>
    </w:p>
    <w:p>
      <w:pPr>
        <w:spacing w:line="240" w:lineRule="auto" w:after="0" w:before="0"/>
        <w:ind w:right="0" w:left="0"/>
      </w:pPr>
      <w:r>
        <w:rPr>
          <w:rFonts w:ascii="Arial" w:hAnsi="Arial" w:cs="Arial" w:eastAsia="Arial"/>
          <w:color w:val="252525"/>
          <w:sz w:val="51"/>
        </w:rPr>
        <w:t>σ mesure les perturbations non structurées : incompréhensions persistantes, usages erratiques, détournements contradictoires, résistances diffuses.</w:t>
      </w:r>
    </w:p>
    <w:p>
      <w:pPr>
        <w:spacing w:line="240" w:lineRule="auto" w:after="0" w:before="0"/>
        <w:ind w:right="0" w:left="0"/>
      </w:pPr>
      <w:r>
        <w:rPr>
          <w:rFonts w:ascii="Arial" w:hAnsi="Arial" w:cs="Arial" w:eastAsia="Arial"/>
          <w:color w:val="252525"/>
          <w:sz w:val="51"/>
        </w:rPr>
        <w:t>Proxy minimal : variabilité non expliquée des usages et des résultats.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Évaluation des termes dans une innovation rejetée ou instable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β</w:t>
      </w:r>
    </w:p>
    <w:p>
      <w:pPr>
        <w:spacing w:line="240" w:lineRule="auto" w:after="0" w:before="0"/>
        <w:ind w:right="0" w:left="0"/>
      </w:pPr>
      <w:r>
        <w:rPr>
          <w:rFonts w:ascii="Arial" w:hAnsi="Arial" w:cs="Arial" w:eastAsia="Arial"/>
          <w:color w:val="252525"/>
          <w:sz w:val="51"/>
        </w:rPr>
        <w:t>Le problème visé est mal identifié, changeant ou non reconnu par les utilisateurs.</w:t>
      </w:r>
    </w:p>
    <w:p>
      <w:pPr>
        <w:spacing w:line="240" w:lineRule="auto" w:after="0" w:before="0"/>
        <w:ind w:right="0" w:left="0"/>
      </w:pPr>
      <w:r>
        <w:rPr>
          <w:rFonts w:ascii="Arial" w:hAnsi="Arial" w:cs="Arial" w:eastAsia="Arial"/>
          <w:color w:val="252525"/>
          <w:sz w:val="51"/>
        </w:rPr>
        <w:t>La fonction proposée ne correspond pas au besoin réel ou perçu.</w:t>
      </w:r>
    </w:p>
    <w:p>
      <w:pPr>
        <w:spacing w:line="240" w:lineRule="auto" w:after="0" w:before="0"/>
        <w:ind w:right="0" w:left="0"/>
      </w:pPr>
      <w:r>
        <w:rPr>
          <w:rFonts w:ascii="Arial" w:hAnsi="Arial" w:cs="Arial" w:eastAsia="Arial"/>
          <w:color w:val="252525"/>
          <w:sz w:val="51"/>
        </w:rPr>
        <w:t>β est faible.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ΔΦ</w:t>
      </w:r>
    </w:p>
    <w:p>
      <w:pPr>
        <w:spacing w:line="240" w:lineRule="auto" w:after="0" w:before="0"/>
        <w:ind w:right="0" w:left="0"/>
      </w:pPr>
      <w:r>
        <w:rPr>
          <w:rFonts w:ascii="Arial" w:hAnsi="Arial" w:cs="Arial" w:eastAsia="Arial"/>
          <w:color w:val="252525"/>
          <w:sz w:val="51"/>
        </w:rPr>
        <w:t>Le lien usage → valeur est rompu.</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Les utilisateurs expérimentent, contournent ou abandonnent la technologie sans stabilisation.</w:t>
      </w:r>
    </w:p>
    <w:p>
      <w:pPr>
        <w:spacing w:line="240" w:lineRule="auto" w:after="0" w:before="0"/>
        <w:ind w:right="0" w:left="0"/>
      </w:pPr>
      <w:r>
        <w:rPr>
          <w:rFonts w:ascii="Arial" w:hAnsi="Arial" w:cs="Arial" w:eastAsia="Arial"/>
          <w:color w:val="252525"/>
          <w:sz w:val="51"/>
        </w:rPr>
        <w:t>Les états successifs de l’adoption ne s’enchaînent plus de manière fonctionnelle.</w:t>
      </w:r>
    </w:p>
    <w:p>
      <w:pPr>
        <w:spacing w:line="240" w:lineRule="auto" w:after="0" w:before="0"/>
        <w:ind w:right="0" w:left="0"/>
      </w:pPr>
      <w:r>
        <w:rPr>
          <w:rFonts w:ascii="Arial" w:hAnsi="Arial" w:cs="Arial" w:eastAsia="Arial"/>
          <w:color w:val="252525"/>
          <w:sz w:val="51"/>
        </w:rPr>
        <w:t>ΔΦ est faible.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w:t>
      </w:r>
    </w:p>
    <w:p>
      <w:pPr>
        <w:spacing w:line="240" w:lineRule="auto" w:after="0" w:before="0"/>
        <w:ind w:right="0" w:left="0"/>
      </w:pPr>
      <w:r>
        <w:rPr>
          <w:rFonts w:ascii="Arial" w:hAnsi="Arial" w:cs="Arial" w:eastAsia="Arial"/>
          <w:color w:val="252525"/>
          <w:sz w:val="51"/>
        </w:rPr>
        <w:t>L’effort de maintien augmente continuellement : formations répétées, correctifs successifs, tentatives de réorientation de l’usage.</w:t>
      </w:r>
    </w:p>
    <w:p>
      <w:pPr>
        <w:spacing w:line="240" w:lineRule="auto" w:after="0" w:before="0"/>
        <w:ind w:right="0" w:left="0"/>
      </w:pPr>
      <w:r>
        <w:rPr>
          <w:rFonts w:ascii="Arial" w:hAnsi="Arial" w:cs="Arial" w:eastAsia="Arial"/>
          <w:color w:val="252525"/>
          <w:sz w:val="51"/>
        </w:rPr>
        <w:t>Cet effort croissant ne produit pas de convergence.</w:t>
      </w:r>
    </w:p>
    <w:p>
      <w:pPr>
        <w:spacing w:line="240" w:lineRule="auto" w:after="0" w:before="0"/>
        <w:ind w:right="0" w:left="0"/>
      </w:pPr>
      <w:r>
        <w:rPr>
          <w:rFonts w:ascii="Arial" w:hAnsi="Arial" w:cs="Arial" w:eastAsia="Arial"/>
          <w:color w:val="252525"/>
          <w:sz w:val="51"/>
        </w:rPr>
        <w:t>T devient élevé et non fonctionnel.</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σ</w:t>
      </w:r>
    </w:p>
    <w:p>
      <w:pPr>
        <w:spacing w:line="240" w:lineRule="auto" w:after="0" w:before="0"/>
        <w:ind w:right="0" w:left="0"/>
      </w:pPr>
      <w:r>
        <w:rPr>
          <w:rFonts w:ascii="Arial" w:hAnsi="Arial" w:cs="Arial" w:eastAsia="Arial"/>
          <w:color w:val="252525"/>
          <w:sz w:val="51"/>
        </w:rPr>
        <w:t>Les perturbations dominent l’expérience : bugs récurrents, détournements incohérents, résistances non résolues.</w:t>
      </w:r>
    </w:p>
    <w:p>
      <w:pPr>
        <w:spacing w:line="240" w:lineRule="auto" w:after="0" w:before="0"/>
        <w:ind w:right="0" w:left="0"/>
      </w:pPr>
      <w:r>
        <w:rPr>
          <w:rFonts w:ascii="Arial" w:hAnsi="Arial" w:cs="Arial" w:eastAsia="Arial"/>
          <w:color w:val="252525"/>
          <w:sz w:val="51"/>
        </w:rPr>
        <w:t>Le bruit ne diminue pas avec le temps, mais s’amplifie.</w:t>
      </w:r>
    </w:p>
    <w:p>
      <w:pPr>
        <w:spacing w:line="240" w:lineRule="auto" w:after="0" w:before="0"/>
        <w:ind w:right="0" w:left="0"/>
      </w:pPr>
      <w:r>
        <w:rPr>
          <w:rFonts w:ascii="Arial" w:hAnsi="Arial" w:cs="Arial" w:eastAsia="Arial"/>
          <w:color w:val="252525"/>
          <w:sz w:val="51"/>
        </w:rPr>
        <w:t>σ est élevé.</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4. Calcul qualitatif de S et prédiction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Avec β faible, ΔΦ faible, T élevé et σ élevé, 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obtient :</w:t>
      </w:r>
    </w:p>
    <w:p>
      <w:pPr>
        <w:spacing w:line="240" w:lineRule="auto" w:after="0" w:before="0"/>
        <w:ind w:right="0" w:left="0"/>
      </w:pPr>
      <w:r>
        <w:rPr>
          <w:rFonts w:ascii="Arial" w:hAnsi="Arial" w:cs="Arial" w:eastAsia="Arial"/>
          <w:color w:val="252525"/>
          <w:sz w:val="51"/>
        </w:rPr>
        <w:t>S_innovation_instable &lt; Scrit.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loi prédit une non-adoption durable, se traduisant par abandon, rejet ou usages marginaux non alignés avec l’objectif initial.</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5. Critères observables de validation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cas est concordant si, sur Δt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l’usage ne se stabilise pas malgré des tentatives répétées d’accompagnement,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la valeur produite reste marginale ou contradictoire,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l’effort de support et de correction augmente sans convergence,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4. le diagnostic par S place durablement l’innovation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sous le seuil critique.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6. Conditions d’invalidation explicites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cas invalide la loi si l’on observe durablement, à frontières et proxies constants :</w:t>
      </w:r>
    </w:p>
    <w:p>
      <w:pPr>
        <w:spacing w:line="240" w:lineRule="auto" w:after="0" w:before="0"/>
        <w:ind w:right="0" w:left="0"/>
      </w:pPr>
      <w:r>
        <w:rPr>
          <w:rFonts w:ascii="Arial" w:hAnsi="Arial" w:cs="Arial" w:eastAsia="Arial"/>
          <w:color w:val="252525"/>
          <w:sz w:val="51"/>
        </w:rPr>
        <w:t>A. une adoption stable et productive alors que S &lt; Scrit,</w:t>
      </w:r>
    </w:p>
    <w:p>
      <w:pPr>
        <w:spacing w:line="240" w:lineRule="auto" w:after="0" w:before="0"/>
        <w:ind w:right="0" w:left="0"/>
      </w:pPr>
      <w:r>
        <w:rPr>
          <w:rFonts w:ascii="Arial" w:hAnsi="Arial" w:cs="Arial" w:eastAsia="Arial"/>
          <w:color w:val="252525"/>
          <w:sz w:val="51"/>
        </w:rPr>
        <w:t>ou</w:t>
      </w:r>
    </w:p>
    <w:p>
      <w:pPr>
        <w:spacing w:line="240" w:lineRule="auto" w:after="0" w:before="0"/>
        <w:ind w:right="0" w:left="0"/>
      </w:pPr>
      <w:r>
        <w:rPr>
          <w:rFonts w:ascii="Arial" w:hAnsi="Arial" w:cs="Arial" w:eastAsia="Arial"/>
          <w:color w:val="252525"/>
          <w:sz w:val="51"/>
        </w:rPr>
        <w:t>B. un rejet ou une instabilité persistante alors que S &gt; Scrit.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7. Lecture scientifique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Ce cas complète le Cas </w:t>
      </w:r>
      <w:r>
        <w:rPr>
          <w:rFonts w:ascii="Arial" w:hAnsi="Arial" w:cs="Arial" w:eastAsia="Arial"/>
          <w:color w:val="252525"/>
          <w:sz w:val="51"/>
        </w:rPr>
        <w:t>93 en</w:t>
      </w:r>
      <w:r>
        <w:rPr>
          <w:rFonts w:ascii="Arial" w:hAnsi="Arial" w:cs="Arial" w:eastAsia="Arial"/>
          <w:color w:val="252525"/>
          <w:sz w:val="51"/>
        </w:rPr>
        <w:t xml:space="preserve"> montrant que l’échec d’une innovation n’est ni psychologique ni conjoncturel, mais un déséquilibre structurel mesurable : lorsque la direction du besoin et la continuité de l’usage deviennent insuffisantes face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à l’effort de maintien et au bruit, l’innovation passe durablement sous le seuil critique de cohérence.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Cas 96 — Plateforme numérique toxique ou chaotique (perte de cohérence socio-technique)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0. Objet du test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Tester si la métrique</w:t>
      </w:r>
    </w:p>
    <w:p>
      <w:pPr>
        <w:spacing w:line="240" w:lineRule="auto" w:after="0" w:before="0"/>
        <w:ind w:right="0" w:left="0"/>
      </w:pPr>
      <w:r>
        <w:rPr>
          <w:rFonts w:ascii="Arial" w:hAnsi="Arial" w:cs="Arial" w:eastAsia="Arial"/>
          <w:color w:val="252525"/>
          <w:sz w:val="51"/>
        </w:rPr>
        <w:t>S = (β × ΔΦ) / (T × σ)</w:t>
      </w:r>
    </w:p>
    <w:p>
      <w:pPr>
        <w:spacing w:line="240" w:lineRule="auto" w:after="0" w:before="0"/>
        <w:ind w:right="0" w:left="0"/>
      </w:pPr>
      <w:r>
        <w:rPr>
          <w:rFonts w:ascii="Arial" w:hAnsi="Arial" w:cs="Arial" w:eastAsia="Arial"/>
          <w:color w:val="252525"/>
          <w:sz w:val="51"/>
        </w:rPr>
        <w:t>détecte correctement la désorganisation durable d’une plateforme numérique communautaire, lorsque règles, usages et régulation cessent de produire des interactions cumulables et un espace d’échange stable.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Délimitation du système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Système : plateforme numérique communautaire comparable à celle du Cas 95, observée dans une phase de dérive toxique ou chaotique.</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Frontières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infrastructure technique inchangée formellement (code, hébergement, bases),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règles d’usage et dispositifs de modération officiellement existants,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communauté d’utilisateurs actifs et acteurs de gouvernance,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mécanismes d’interaction (publication, réponse, vote, signalement).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Environnement : pression d’audience accrue, incitations à la viralité, conflits externes importés ; attaques coordonnées ou changements d’algorithme intégrés explicitement dans σ.</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Fenêtre d’observation Δt : plusieurs cycles d’activité (publication → interaction → modération → ajustement) montrant une dynamique persistante de dégradation, au-delà d’incidents ponctuels.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Définitions opératoires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Les définitions de β, ΔΦ, T et σ sont strictement identiques à celles du Cas 95.</w:t>
      </w:r>
    </w:p>
    <w:p>
      <w:pPr>
        <w:spacing w:line="240" w:lineRule="auto" w:after="0" w:before="0"/>
        <w:ind w:right="0" w:left="0"/>
      </w:pPr>
      <w:r>
        <w:rPr>
          <w:rFonts w:ascii="Arial" w:hAnsi="Arial" w:cs="Arial" w:eastAsia="Arial"/>
          <w:color w:val="252525"/>
          <w:sz w:val="51"/>
        </w:rPr>
        <w:t>Aucune redéfinition ni recalibrage n’est autorisé.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β — Direction interne</w:t>
      </w:r>
    </w:p>
    <w:p>
      <w:pPr>
        <w:spacing w:line="240" w:lineRule="auto" w:after="0" w:before="0"/>
        <w:ind w:right="0" w:left="0"/>
      </w:pPr>
      <w:r>
        <w:rPr>
          <w:rFonts w:ascii="Arial" w:hAnsi="Arial" w:cs="Arial" w:eastAsia="Arial"/>
          <w:color w:val="252525"/>
          <w:sz w:val="51"/>
        </w:rPr>
        <w:t>β mesure la clarté et la constance de la finalité collective (qualité des échanges, règles applicables).</w:t>
      </w:r>
    </w:p>
    <w:p>
      <w:pPr>
        <w:spacing w:line="240" w:lineRule="auto" w:after="0" w:before="0"/>
        <w:ind w:right="0" w:left="0"/>
      </w:pPr>
      <w:r>
        <w:rPr>
          <w:rFonts w:ascii="Arial" w:hAnsi="Arial" w:cs="Arial" w:eastAsia="Arial"/>
          <w:color w:val="252525"/>
          <w:sz w:val="51"/>
        </w:rPr>
        <w:t>Proxy minimal : alignement observable entre la charte, les décisions de modération et les comportements dominants.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ΔΦ — Flux cohérent de transformation</w:t>
      </w:r>
    </w:p>
    <w:p>
      <w:pPr>
        <w:spacing w:line="240" w:lineRule="auto" w:after="0" w:before="0"/>
        <w:ind w:right="0" w:left="0"/>
      </w:pPr>
      <w:r>
        <w:rPr>
          <w:rFonts w:ascii="Arial" w:hAnsi="Arial" w:cs="Arial" w:eastAsia="Arial"/>
          <w:color w:val="252525"/>
          <w:sz w:val="51"/>
        </w:rPr>
        <w:t>ΔΦ mesure la continuité productive des interactions (contribution → discussion → résultat).</w:t>
      </w:r>
    </w:p>
    <w:p>
      <w:pPr>
        <w:spacing w:line="240" w:lineRule="auto" w:after="0" w:before="0"/>
        <w:ind w:right="0" w:left="0"/>
      </w:pPr>
      <w:r>
        <w:rPr>
          <w:rFonts w:ascii="Arial" w:hAnsi="Arial" w:cs="Arial" w:eastAsia="Arial"/>
          <w:color w:val="252525"/>
          <w:sz w:val="51"/>
        </w:rPr>
        <w:t>Proxy minimal : proportion d’interactions menant à des résultats cumulables vs boucles conflictuelles.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 — Tension de maintien</w:t>
      </w:r>
    </w:p>
    <w:p>
      <w:pPr>
        <w:spacing w:line="240" w:lineRule="auto" w:after="0" w:before="0"/>
        <w:ind w:right="0" w:left="0"/>
      </w:pPr>
      <w:r>
        <w:rPr>
          <w:rFonts w:ascii="Arial" w:hAnsi="Arial" w:cs="Arial" w:eastAsia="Arial"/>
          <w:color w:val="252525"/>
          <w:sz w:val="51"/>
        </w:rPr>
        <w:t>T mesure l’effort requis pour tenter de maintenir l’ordre : modération réactive, sanctions, fermetures temporaires, correctifs techniques.</w:t>
      </w:r>
    </w:p>
    <w:p>
      <w:pPr>
        <w:spacing w:line="240" w:lineRule="auto" w:after="0" w:before="0"/>
        <w:ind w:right="0" w:left="0"/>
      </w:pPr>
      <w:r>
        <w:rPr>
          <w:rFonts w:ascii="Arial" w:hAnsi="Arial" w:cs="Arial" w:eastAsia="Arial"/>
          <w:color w:val="252525"/>
          <w:sz w:val="51"/>
        </w:rPr>
        <w:t xml:space="preserve">Proxy minimal : inflation des actions correctrices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sans stabilisation mesurable.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σ — Bruit socio-technique</w:t>
      </w:r>
    </w:p>
    <w:p>
      <w:pPr>
        <w:spacing w:line="240" w:lineRule="auto" w:after="0" w:before="0"/>
        <w:ind w:right="0" w:left="0"/>
      </w:pPr>
      <w:r>
        <w:rPr>
          <w:rFonts w:ascii="Arial" w:hAnsi="Arial" w:cs="Arial" w:eastAsia="Arial"/>
          <w:color w:val="252525"/>
          <w:sz w:val="51"/>
        </w:rPr>
        <w:t>σ mesure les perturbations non structurées : trolling massif, harcèlement, désinformation, bugs amplifiant les conflits.</w:t>
      </w:r>
    </w:p>
    <w:p>
      <w:pPr>
        <w:spacing w:line="240" w:lineRule="auto" w:after="0" w:before="0"/>
        <w:ind w:right="0" w:left="0"/>
      </w:pPr>
      <w:r>
        <w:rPr>
          <w:rFonts w:ascii="Arial" w:hAnsi="Arial" w:cs="Arial" w:eastAsia="Arial"/>
          <w:color w:val="252525"/>
          <w:sz w:val="51"/>
        </w:rPr>
        <w:t>Proxy minimal : fréquence et intensité des perturbations non absorbées par la régulation.</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Évaluation des termes dans une plateforme chaotique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β</w:t>
      </w:r>
    </w:p>
    <w:p>
      <w:pPr>
        <w:spacing w:line="240" w:lineRule="auto" w:after="0" w:before="0"/>
        <w:ind w:right="0" w:left="0"/>
      </w:pPr>
      <w:r>
        <w:rPr>
          <w:rFonts w:ascii="Arial" w:hAnsi="Arial" w:cs="Arial" w:eastAsia="Arial"/>
          <w:color w:val="252525"/>
          <w:sz w:val="51"/>
        </w:rPr>
        <w:t>La finalité devient floue ou contradictoire (qualité vs viralité).</w:t>
      </w:r>
    </w:p>
    <w:p>
      <w:pPr>
        <w:spacing w:line="240" w:lineRule="auto" w:after="0" w:before="0"/>
        <w:ind w:right="0" w:left="0"/>
      </w:pPr>
      <w:r>
        <w:rPr>
          <w:rFonts w:ascii="Arial" w:hAnsi="Arial" w:cs="Arial" w:eastAsia="Arial"/>
          <w:color w:val="252525"/>
          <w:sz w:val="51"/>
        </w:rPr>
        <w:t>Les règles sont appliquées de manière incohérente ou contournées.</w:t>
      </w:r>
    </w:p>
    <w:p>
      <w:pPr>
        <w:spacing w:line="240" w:lineRule="auto" w:after="0" w:before="0"/>
        <w:ind w:right="0" w:left="0"/>
      </w:pPr>
      <w:r>
        <w:rPr>
          <w:rFonts w:ascii="Arial" w:hAnsi="Arial" w:cs="Arial" w:eastAsia="Arial"/>
          <w:color w:val="252525"/>
          <w:sz w:val="51"/>
        </w:rPr>
        <w:t>Les comportements dominants ne convergent plus vers l’usage attendu.</w:t>
      </w:r>
    </w:p>
    <w:p>
      <w:pPr>
        <w:spacing w:line="240" w:lineRule="auto" w:after="0" w:before="0"/>
        <w:ind w:right="0" w:left="0"/>
      </w:pPr>
      <w:r>
        <w:rPr>
          <w:rFonts w:ascii="Arial" w:hAnsi="Arial" w:cs="Arial" w:eastAsia="Arial"/>
          <w:color w:val="252525"/>
          <w:sz w:val="51"/>
        </w:rPr>
        <w:t>β est faible.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ΔΦ</w:t>
      </w:r>
    </w:p>
    <w:p>
      <w:pPr>
        <w:spacing w:line="240" w:lineRule="auto" w:after="0" w:before="0"/>
        <w:ind w:right="0" w:left="0"/>
      </w:pPr>
      <w:r>
        <w:rPr>
          <w:rFonts w:ascii="Arial" w:hAnsi="Arial" w:cs="Arial" w:eastAsia="Arial"/>
          <w:color w:val="252525"/>
          <w:sz w:val="51"/>
        </w:rPr>
        <w:t>Les interactions dégénèrent en conflits circulaires.</w:t>
      </w:r>
    </w:p>
    <w:p>
      <w:pPr>
        <w:spacing w:line="240" w:lineRule="auto" w:after="0" w:before="0"/>
        <w:ind w:right="0" w:left="0"/>
      </w:pPr>
      <w:r>
        <w:rPr>
          <w:rFonts w:ascii="Arial" w:hAnsi="Arial" w:cs="Arial" w:eastAsia="Arial"/>
          <w:color w:val="252525"/>
          <w:sz w:val="51"/>
        </w:rPr>
        <w:t xml:space="preserve">Les contributions ne se consolident pas ; les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résultats ne s’accumulent plus.</w:t>
      </w:r>
    </w:p>
    <w:p>
      <w:pPr>
        <w:spacing w:line="240" w:lineRule="auto" w:after="0" w:before="0"/>
        <w:ind w:right="0" w:left="0"/>
      </w:pPr>
      <w:r>
        <w:rPr>
          <w:rFonts w:ascii="Arial" w:hAnsi="Arial" w:cs="Arial" w:eastAsia="Arial"/>
          <w:color w:val="252525"/>
          <w:sz w:val="51"/>
        </w:rPr>
        <w:t>Les états successifs de la plateforme ne s’enchaînent plus fonctionnellement.</w:t>
      </w:r>
    </w:p>
    <w:p>
      <w:pPr>
        <w:spacing w:line="240" w:lineRule="auto" w:after="0" w:before="0"/>
        <w:ind w:right="0" w:left="0"/>
      </w:pPr>
      <w:r>
        <w:rPr>
          <w:rFonts w:ascii="Arial" w:hAnsi="Arial" w:cs="Arial" w:eastAsia="Arial"/>
          <w:color w:val="252525"/>
          <w:sz w:val="51"/>
        </w:rPr>
        <w:t>ΔΦ est faible.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w:t>
      </w:r>
    </w:p>
    <w:p>
      <w:pPr>
        <w:spacing w:line="240" w:lineRule="auto" w:after="0" w:before="0"/>
        <w:ind w:right="0" w:left="0"/>
      </w:pPr>
      <w:r>
        <w:rPr>
          <w:rFonts w:ascii="Arial" w:hAnsi="Arial" w:cs="Arial" w:eastAsia="Arial"/>
          <w:color w:val="252525"/>
          <w:sz w:val="51"/>
        </w:rPr>
        <w:t>L’effort de maintien augmente fortement : modération d’urgence, sanctions massives, correctifs répétés.</w:t>
      </w:r>
    </w:p>
    <w:p>
      <w:pPr>
        <w:spacing w:line="240" w:lineRule="auto" w:after="0" w:before="0"/>
        <w:ind w:right="0" w:left="0"/>
      </w:pPr>
      <w:r>
        <w:rPr>
          <w:rFonts w:ascii="Arial" w:hAnsi="Arial" w:cs="Arial" w:eastAsia="Arial"/>
          <w:color w:val="252525"/>
          <w:sz w:val="51"/>
        </w:rPr>
        <w:t>Ces efforts croissants ne restaurent pas la continuité productive.</w:t>
      </w:r>
    </w:p>
    <w:p>
      <w:pPr>
        <w:spacing w:line="240" w:lineRule="auto" w:after="0" w:before="0"/>
        <w:ind w:right="0" w:left="0"/>
      </w:pPr>
      <w:r>
        <w:rPr>
          <w:rFonts w:ascii="Arial" w:hAnsi="Arial" w:cs="Arial" w:eastAsia="Arial"/>
          <w:color w:val="252525"/>
          <w:sz w:val="51"/>
        </w:rPr>
        <w:t>T est élevé et non fonctionnel.</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σ</w:t>
      </w:r>
    </w:p>
    <w:p>
      <w:pPr>
        <w:spacing w:line="240" w:lineRule="auto" w:after="0" w:before="0"/>
        <w:ind w:right="0" w:left="0"/>
      </w:pPr>
      <w:r>
        <w:rPr>
          <w:rFonts w:ascii="Arial" w:hAnsi="Arial" w:cs="Arial" w:eastAsia="Arial"/>
          <w:color w:val="252525"/>
          <w:sz w:val="51"/>
        </w:rPr>
        <w:t>Le bruit domine : attaques coordonnées, polarisations, désinformation persistante.</w:t>
      </w:r>
    </w:p>
    <w:p>
      <w:pPr>
        <w:spacing w:line="240" w:lineRule="auto" w:after="0" w:before="0"/>
        <w:ind w:right="0" w:left="0"/>
      </w:pPr>
      <w:r>
        <w:rPr>
          <w:rFonts w:ascii="Arial" w:hAnsi="Arial" w:cs="Arial" w:eastAsia="Arial"/>
          <w:color w:val="252525"/>
          <w:sz w:val="51"/>
        </w:rPr>
        <w:t>Les perturbations se propagent plus vite que les mécanismes de régulation.</w:t>
      </w:r>
    </w:p>
    <w:p>
      <w:pPr>
        <w:spacing w:line="240" w:lineRule="auto" w:after="0" w:before="0"/>
        <w:ind w:right="0" w:left="0"/>
      </w:pPr>
      <w:r>
        <w:rPr>
          <w:rFonts w:ascii="Arial" w:hAnsi="Arial" w:cs="Arial" w:eastAsia="Arial"/>
          <w:color w:val="252525"/>
          <w:sz w:val="51"/>
        </w:rPr>
        <w:t>σ est élevé.</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4. Calcul qualitatif de S et prédiction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Avec β faible, ΔΦ faible, T élevé et σ élevé, on obtient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S_plateforme_chaotique &lt; Scrit.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loi prédit une perte durable de cohérence socio-technique, se traduisant par départs massifs, effondrement de la valeur collective et instabilité chronique.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5. Critères observables de validation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cas est concordant si, sur Δt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la participation qualitative diminue malgré une activité brute parfois élevée,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les conflits persistent sans résolution structurelle,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les efforts de modération augmentent sans stabilisation durable,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4. les résultats cumulables disparaissent,</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5. le diagnostic par S place durablement la plateforme sous le seuil critique.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6. Conditions d’invalidation explicites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cas invalide la loi si l’on observe durablement, à frontières et proxies constants :</w:t>
      </w:r>
    </w:p>
    <w:p>
      <w:pPr>
        <w:spacing w:line="240" w:lineRule="auto" w:after="0" w:before="0"/>
        <w:ind w:right="0" w:left="0"/>
      </w:pPr>
      <w:r>
        <w:rPr>
          <w:rFonts w:ascii="Arial" w:hAnsi="Arial" w:cs="Arial" w:eastAsia="Arial"/>
          <w:color w:val="252525"/>
          <w:sz w:val="51"/>
        </w:rPr>
        <w:t>A. une plateforme chaotique et toxique alors que S &gt; Scrit,</w:t>
      </w:r>
    </w:p>
    <w:p>
      <w:pPr>
        <w:spacing w:line="240" w:lineRule="auto" w:after="0" w:before="0"/>
        <w:ind w:right="0" w:left="0"/>
      </w:pPr>
      <w:r>
        <w:rPr>
          <w:rFonts w:ascii="Arial" w:hAnsi="Arial" w:cs="Arial" w:eastAsia="Arial"/>
          <w:color w:val="252525"/>
          <w:sz w:val="51"/>
        </w:rPr>
        <w:t>ou</w:t>
      </w:r>
    </w:p>
    <w:p>
      <w:pPr>
        <w:spacing w:line="240" w:lineRule="auto" w:after="0" w:before="0"/>
        <w:ind w:right="0" w:left="0"/>
      </w:pPr>
      <w:r>
        <w:rPr>
          <w:rFonts w:ascii="Arial" w:hAnsi="Arial" w:cs="Arial" w:eastAsia="Arial"/>
          <w:color w:val="252525"/>
          <w:sz w:val="51"/>
        </w:rPr>
        <w:t>B. une plateforme stable et productive alors que S &lt; Scrit.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7. Lecture scientifique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Ce cas montre que la toxicité numérique n’est ni une fatalité culturelle ni un simple excès d’opinions, mais un déséquilibre structurel mesurable : lorsque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la direction collective et la continuité productive deviennent insuffisantes face à l’effort de maintien et au bruit socio-technique, la plateforme passe durablement sous le seuil critique de cohérence.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Cas 97 — Économie locale circulaire fonctionnelle (cohérence éco-territoriale)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0. Objet du test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Tester si la métrique</w:t>
      </w:r>
    </w:p>
    <w:p>
      <w:pPr>
        <w:spacing w:line="240" w:lineRule="auto" w:after="0" w:before="0"/>
        <w:ind w:right="0" w:left="0"/>
      </w:pPr>
      <w:r>
        <w:rPr>
          <w:rFonts w:ascii="Arial" w:hAnsi="Arial" w:cs="Arial" w:eastAsia="Arial"/>
          <w:color w:val="252525"/>
          <w:sz w:val="51"/>
        </w:rPr>
        <w:t>S = (β × ΔΦ) / (T × σ)</w:t>
      </w:r>
    </w:p>
    <w:p>
      <w:pPr>
        <w:spacing w:line="240" w:lineRule="auto" w:after="0" w:before="0"/>
        <w:ind w:right="0" w:left="0"/>
      </w:pPr>
      <w:r>
        <w:rPr>
          <w:rFonts w:ascii="Arial" w:hAnsi="Arial" w:cs="Arial" w:eastAsia="Arial"/>
          <w:color w:val="252525"/>
          <w:sz w:val="51"/>
        </w:rPr>
        <w:t>caractérise correctement la stabilité d’une économie locale circulaire, lorsque production, échange, réemploi et gouvernance territoriale forment des boucles cohérentes et résilientes, sans jugement normatif sur le niveau de croissance.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Délimitation du système</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Système : économie territoriale locale organisée en circuits courts et boucles de réemploi (exemples opératoires : bassin de vie avec filières locales, écologie industrielle et territoriale).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Frontières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acteurs économiques locaux (producteurs, transformateurs, distributeurs, réparateurs),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flux de matières, d’énergie et de services à l’échelle territoriale,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dispositifs de coordination (collectivités, coopératives, plateformes locales),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mécanismes de réemploi, recyclage et mutualisation.</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Environnement : cadre réglementaire et macroéconomique relativement stable sur Δt ; chocs exogènes modérés intégrés explicitement dans σ.</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Fenêtre d’observation Δt : plusieurs cycles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économiques locaux (production → échange → usage → réemploi/recyclage → réinjection).</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Définitions opératoires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Les définitions de β, ΔΦ, T et σ sont strictement identiques à celles établies précédemment, adaptées à l’échelle territoriale.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β — Direction interne</w:t>
      </w:r>
    </w:p>
    <w:p>
      <w:pPr>
        <w:spacing w:line="240" w:lineRule="auto" w:after="0" w:before="0"/>
        <w:ind w:right="0" w:left="0"/>
      </w:pPr>
      <w:r>
        <w:rPr>
          <w:rFonts w:ascii="Arial" w:hAnsi="Arial" w:cs="Arial" w:eastAsia="Arial"/>
          <w:color w:val="252525"/>
          <w:sz w:val="51"/>
        </w:rPr>
        <w:t>β mesure la clarté et la constance de l’orientation territoriale vers la circularité (valeur locale, résilience, sobriété des flux).</w:t>
      </w:r>
    </w:p>
    <w:p>
      <w:pPr>
        <w:spacing w:line="240" w:lineRule="auto" w:after="0" w:before="0"/>
        <w:ind w:right="0" w:left="0"/>
      </w:pPr>
      <w:r>
        <w:rPr>
          <w:rFonts w:ascii="Arial" w:hAnsi="Arial" w:cs="Arial" w:eastAsia="Arial"/>
          <w:color w:val="252525"/>
          <w:sz w:val="51"/>
        </w:rPr>
        <w:t>Proxy minimal : alignement durable entre politiques locales, stratégies d’acteurs et investissements territoriaux.</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ΔΦ — Flux cohérent de transformation</w:t>
      </w:r>
    </w:p>
    <w:p>
      <w:pPr>
        <w:spacing w:line="240" w:lineRule="auto" w:after="0" w:before="0"/>
        <w:ind w:right="0" w:left="0"/>
      </w:pPr>
      <w:r>
        <w:rPr>
          <w:rFonts w:ascii="Arial" w:hAnsi="Arial" w:cs="Arial" w:eastAsia="Arial"/>
          <w:color w:val="252525"/>
          <w:sz w:val="51"/>
        </w:rPr>
        <w:t>ΔΦ mesure la continuité fonctionnelle des boucles locales (matière, énergie, services).</w:t>
      </w:r>
    </w:p>
    <w:p>
      <w:pPr>
        <w:spacing w:line="240" w:lineRule="auto" w:after="0" w:before="0"/>
        <w:ind w:right="0" w:left="0"/>
      </w:pPr>
      <w:r>
        <w:rPr>
          <w:rFonts w:ascii="Arial" w:hAnsi="Arial" w:cs="Arial" w:eastAsia="Arial"/>
          <w:color w:val="252525"/>
          <w:sz w:val="51"/>
        </w:rPr>
        <w:t>Proxy minimal : proportion des flux qui restent dans le territoire et s’enchaînent sans rupture majeure.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 — Tension de maintien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T mesure l’effort nécessaire pour maintenir la circularité : coordination inter-acteurs, logistique locale, gouvernance, investissements de transition.</w:t>
      </w:r>
    </w:p>
    <w:p>
      <w:pPr>
        <w:spacing w:line="240" w:lineRule="auto" w:after="0" w:before="0"/>
        <w:ind w:right="0" w:left="0"/>
      </w:pPr>
      <w:r>
        <w:rPr>
          <w:rFonts w:ascii="Arial" w:hAnsi="Arial" w:cs="Arial" w:eastAsia="Arial"/>
          <w:color w:val="252525"/>
          <w:sz w:val="51"/>
        </w:rPr>
        <w:t>Proxy minimal : effort proportionné à la taille du territoire et aux gains de résilience obtenus.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σ — Bruit éco-territorial</w:t>
      </w:r>
    </w:p>
    <w:p>
      <w:pPr>
        <w:spacing w:line="240" w:lineRule="auto" w:after="0" w:before="0"/>
        <w:ind w:right="0" w:left="0"/>
      </w:pPr>
      <w:r>
        <w:rPr>
          <w:rFonts w:ascii="Arial" w:hAnsi="Arial" w:cs="Arial" w:eastAsia="Arial"/>
          <w:color w:val="252525"/>
          <w:sz w:val="51"/>
        </w:rPr>
        <w:t>σ mesure les perturbations non structurées : fuites de flux, comportements opportunistes, ruptures d’approvisionnement non anticipées.</w:t>
      </w:r>
    </w:p>
    <w:p>
      <w:pPr>
        <w:spacing w:line="240" w:lineRule="auto" w:after="0" w:before="0"/>
        <w:ind w:right="0" w:left="0"/>
      </w:pPr>
      <w:r>
        <w:rPr>
          <w:rFonts w:ascii="Arial" w:hAnsi="Arial" w:cs="Arial" w:eastAsia="Arial"/>
          <w:color w:val="252525"/>
          <w:sz w:val="51"/>
        </w:rPr>
        <w:t>Proxy minimal : variabilité non expliquée des flux sortants et des dépendances externes.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Évaluation des termes dans une économie locale circulaire fonctionnelle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β</w:t>
      </w:r>
    </w:p>
    <w:p>
      <w:pPr>
        <w:spacing w:line="240" w:lineRule="auto" w:after="0" w:before="0"/>
        <w:ind w:right="0" w:left="0"/>
      </w:pPr>
      <w:r>
        <w:rPr>
          <w:rFonts w:ascii="Arial" w:hAnsi="Arial" w:cs="Arial" w:eastAsia="Arial"/>
          <w:color w:val="252525"/>
          <w:sz w:val="51"/>
        </w:rPr>
        <w:t>L’orientation vers la circularité est partagée et opérationnelle.</w:t>
      </w:r>
    </w:p>
    <w:p>
      <w:pPr>
        <w:spacing w:line="240" w:lineRule="auto" w:after="0" w:before="0"/>
        <w:ind w:right="0" w:left="0"/>
      </w:pPr>
      <w:r>
        <w:rPr>
          <w:rFonts w:ascii="Arial" w:hAnsi="Arial" w:cs="Arial" w:eastAsia="Arial"/>
          <w:color w:val="252525"/>
          <w:sz w:val="51"/>
        </w:rPr>
        <w:t>Les décisions d’investissement et d’organisation convergent vers le maintien de valeur locale.</w:t>
      </w:r>
    </w:p>
    <w:p>
      <w:pPr>
        <w:spacing w:line="240" w:lineRule="auto" w:after="0" w:before="0"/>
        <w:ind w:right="0" w:left="0"/>
      </w:pPr>
      <w:r>
        <w:rPr>
          <w:rFonts w:ascii="Arial" w:hAnsi="Arial" w:cs="Arial" w:eastAsia="Arial"/>
          <w:color w:val="252525"/>
          <w:sz w:val="51"/>
        </w:rPr>
        <w:t>β est élevé.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ΔΦ</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Les flux locaux s’enchaînent de manière continue : déchets deviennent ressources, services se mutualisent, dépendances externes diminuent.</w:t>
      </w:r>
    </w:p>
    <w:p>
      <w:pPr>
        <w:spacing w:line="240" w:lineRule="auto" w:after="0" w:before="0"/>
        <w:ind w:right="0" w:left="0"/>
      </w:pPr>
      <w:r>
        <w:rPr>
          <w:rFonts w:ascii="Arial" w:hAnsi="Arial" w:cs="Arial" w:eastAsia="Arial"/>
          <w:color w:val="252525"/>
          <w:sz w:val="51"/>
        </w:rPr>
        <w:t>Les états successifs du système économique local restent fonctionnellement liés.</w:t>
      </w:r>
    </w:p>
    <w:p>
      <w:pPr>
        <w:spacing w:line="240" w:lineRule="auto" w:after="0" w:before="0"/>
        <w:ind w:right="0" w:left="0"/>
      </w:pPr>
      <w:r>
        <w:rPr>
          <w:rFonts w:ascii="Arial" w:hAnsi="Arial" w:cs="Arial" w:eastAsia="Arial"/>
          <w:color w:val="252525"/>
          <w:sz w:val="51"/>
        </w:rPr>
        <w:t>ΔΦ est élevé.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w:t>
      </w:r>
    </w:p>
    <w:p>
      <w:pPr>
        <w:spacing w:line="240" w:lineRule="auto" w:after="0" w:before="0"/>
        <w:ind w:right="0" w:left="0"/>
      </w:pPr>
      <w:r>
        <w:rPr>
          <w:rFonts w:ascii="Arial" w:hAnsi="Arial" w:cs="Arial" w:eastAsia="Arial"/>
          <w:color w:val="252525"/>
          <w:sz w:val="51"/>
        </w:rPr>
        <w:t>L’effort de coordination et d’investissement est réel, mais stabilisateur.</w:t>
      </w:r>
    </w:p>
    <w:p>
      <w:pPr>
        <w:spacing w:line="240" w:lineRule="auto" w:after="0" w:before="0"/>
        <w:ind w:right="0" w:left="0"/>
      </w:pPr>
      <w:r>
        <w:rPr>
          <w:rFonts w:ascii="Arial" w:hAnsi="Arial" w:cs="Arial" w:eastAsia="Arial"/>
          <w:color w:val="252525"/>
          <w:sz w:val="51"/>
        </w:rPr>
        <w:t>Il produit des boucles robustes plutôt qu’une surcharge organisationnelle.</w:t>
      </w:r>
    </w:p>
    <w:p>
      <w:pPr>
        <w:spacing w:line="240" w:lineRule="auto" w:after="0" w:before="0"/>
        <w:ind w:right="0" w:left="0"/>
      </w:pPr>
      <w:r>
        <w:rPr>
          <w:rFonts w:ascii="Arial" w:hAnsi="Arial" w:cs="Arial" w:eastAsia="Arial"/>
          <w:color w:val="252525"/>
          <w:sz w:val="51"/>
        </w:rPr>
        <w:t>T est modéré.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σ</w:t>
      </w:r>
    </w:p>
    <w:p>
      <w:pPr>
        <w:spacing w:line="240" w:lineRule="auto" w:after="0" w:before="0"/>
        <w:ind w:right="0" w:left="0"/>
      </w:pPr>
      <w:r>
        <w:rPr>
          <w:rFonts w:ascii="Arial" w:hAnsi="Arial" w:cs="Arial" w:eastAsia="Arial"/>
          <w:color w:val="252525"/>
          <w:sz w:val="51"/>
        </w:rPr>
        <w:t>Les chocs et perturbations existent mais sont amortis par la diversité et la redondance locales.</w:t>
      </w:r>
    </w:p>
    <w:p>
      <w:pPr>
        <w:spacing w:line="240" w:lineRule="auto" w:after="0" w:before="0"/>
        <w:ind w:right="0" w:left="0"/>
      </w:pPr>
      <w:r>
        <w:rPr>
          <w:rFonts w:ascii="Arial" w:hAnsi="Arial" w:cs="Arial" w:eastAsia="Arial"/>
          <w:color w:val="252525"/>
          <w:sz w:val="51"/>
        </w:rPr>
        <w:t>Le bruit n’entraîne pas de rupture systémique.</w:t>
      </w:r>
    </w:p>
    <w:p>
      <w:pPr>
        <w:spacing w:line="240" w:lineRule="auto" w:after="0" w:before="0"/>
        <w:ind w:right="0" w:left="0"/>
      </w:pPr>
      <w:r>
        <w:rPr>
          <w:rFonts w:ascii="Arial" w:hAnsi="Arial" w:cs="Arial" w:eastAsia="Arial"/>
          <w:color w:val="252525"/>
          <w:sz w:val="51"/>
        </w:rPr>
        <w:t>σ est faible.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4. Calcul qualitatif de S et prédiction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Avec β élevé, ΔΦ élevé, T modéré et σ faible, on obtient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S_économie_locale_circulaire &gt; Scrit.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loi prédit une résilience économique territoriale, avec capacité d’absorption des chocs et maintien de la valeur locale.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5. Critères observables de validation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cas est concordant si, sur Δt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les flux locaux restent majoritairement internes au territoire,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les dépendances externes critiques diminuent ou sont stabilisées,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les efforts de coordination produisent des gains de résilience mesurables,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4. le diagnostic par S place durablement le système au-dessus du seuil critique.</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6. Conditions d’invalidation explicites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cas invalide la loi si l’on observe durablement, à frontières et proxies constants :</w:t>
      </w:r>
    </w:p>
    <w:p>
      <w:pPr>
        <w:spacing w:line="240" w:lineRule="auto" w:after="0" w:before="0"/>
        <w:ind w:right="0" w:left="0"/>
      </w:pPr>
      <w:r>
        <w:rPr>
          <w:rFonts w:ascii="Arial" w:hAnsi="Arial" w:cs="Arial" w:eastAsia="Arial"/>
          <w:color w:val="252525"/>
          <w:sz w:val="51"/>
        </w:rPr>
        <w:t>A. une économie locale circulaire stable et résiliente alors que S &lt; Scrit,</w:t>
      </w:r>
    </w:p>
    <w:p>
      <w:pPr>
        <w:spacing w:line="240" w:lineRule="auto" w:after="0" w:before="0"/>
        <w:ind w:right="0" w:left="0"/>
      </w:pPr>
      <w:r>
        <w:rPr>
          <w:rFonts w:ascii="Arial" w:hAnsi="Arial" w:cs="Arial" w:eastAsia="Arial"/>
          <w:color w:val="252525"/>
          <w:sz w:val="51"/>
        </w:rPr>
        <w:t>ou</w:t>
      </w:r>
    </w:p>
    <w:p>
      <w:pPr>
        <w:spacing w:line="240" w:lineRule="auto" w:after="0" w:before="0"/>
        <w:ind w:right="0" w:left="0"/>
      </w:pPr>
      <w:r>
        <w:rPr>
          <w:rFonts w:ascii="Arial" w:hAnsi="Arial" w:cs="Arial" w:eastAsia="Arial"/>
          <w:color w:val="252525"/>
          <w:sz w:val="51"/>
        </w:rPr>
        <w:t>B. une fragilité structurelle persistante alors que S &gt; Scrit.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7. Lecture scientifique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Ce cas montre que la circularité économique n’est pas un slogan, mais une propriété structurelle mesurable : lorsque la direction territoriale et la continuité des boucles locales dominent l’effort de coordination et le bruit, l’économie locale reste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durablement au-dessus du seuil critique de cohérence.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Cas 98 — Économie locale extractive et instable (perte de cohérence territoriale)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0. Objet du test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Tester si la métrique</w:t>
      </w:r>
    </w:p>
    <w:p>
      <w:pPr>
        <w:spacing w:line="240" w:lineRule="auto" w:after="0" w:before="0"/>
        <w:ind w:right="0" w:left="0"/>
      </w:pPr>
      <w:r>
        <w:rPr>
          <w:rFonts w:ascii="Arial" w:hAnsi="Arial" w:cs="Arial" w:eastAsia="Arial"/>
          <w:color w:val="252525"/>
          <w:sz w:val="51"/>
        </w:rPr>
        <w:t>S = (β × ΔΦ) / (T × σ)</w:t>
      </w:r>
    </w:p>
    <w:p>
      <w:pPr>
        <w:spacing w:line="240" w:lineRule="auto" w:after="0" w:before="0"/>
        <w:ind w:right="0" w:left="0"/>
      </w:pPr>
      <w:r>
        <w:rPr>
          <w:rFonts w:ascii="Arial" w:hAnsi="Arial" w:cs="Arial" w:eastAsia="Arial"/>
          <w:color w:val="252525"/>
          <w:sz w:val="51"/>
        </w:rPr>
        <w:t>détecte correctement la fragilisation durable d’une économie territoriale, lorsque les flux de valeur sont majoritairement extractifs, non bouclés et dépendants d’entrées externes, rendant le territoire vulnérable aux chocs.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Délimitation du système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Système : économie locale organisée autour de flux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extractifs (export de ressources, dépendance à des intrants externes, faible réemploi).</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Frontières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acteurs économiques locaux (producteurs, intermédiaires, distributeurs),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flux de matières, d’énergie, de capitaux et de travail,</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dispositifs de gouvernance territoriale et d’investissement,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infrastructures logistiques reliant le territoire à l’extérieur.</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Environnement : cadre macroéconomique et réglementaire supposé stable sur Δt ; volatilité des marchés externes et contraintes géopolitiques intégrées explicitement dans σ.</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Fenêtre d’observation Δt : plusieurs cycles économiques locaux (extraction → export → consommation externe → retombées locales limitées).</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Définitions opératoires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Les définitions de β, ΔΦ, T et σ sont strictement identiques à celles du Cas 97, sans redéfinition ni recalibrage.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β — Direction interne</w:t>
      </w:r>
    </w:p>
    <w:p>
      <w:pPr>
        <w:spacing w:line="240" w:lineRule="auto" w:after="0" w:before="0"/>
        <w:ind w:right="0" w:left="0"/>
      </w:pPr>
      <w:r>
        <w:rPr>
          <w:rFonts w:ascii="Arial" w:hAnsi="Arial" w:cs="Arial" w:eastAsia="Arial"/>
          <w:color w:val="252525"/>
          <w:sz w:val="51"/>
        </w:rPr>
        <w:t>β mesure l’existence d’une orientation territoriale vers la création et la rétention de valeur locale.</w:t>
      </w:r>
    </w:p>
    <w:p>
      <w:pPr>
        <w:spacing w:line="240" w:lineRule="auto" w:after="0" w:before="0"/>
        <w:ind w:right="0" w:left="0"/>
      </w:pPr>
      <w:r>
        <w:rPr>
          <w:rFonts w:ascii="Arial" w:hAnsi="Arial" w:cs="Arial" w:eastAsia="Arial"/>
          <w:color w:val="252525"/>
          <w:sz w:val="51"/>
        </w:rPr>
        <w:t>Proxy minimal : cohérence entre politiques locales, investissements et stratégies d’acteurs en faveur (ou non) de boucles locales.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ΔΦ — Flux cohérent de transformation</w:t>
      </w:r>
    </w:p>
    <w:p>
      <w:pPr>
        <w:spacing w:line="240" w:lineRule="auto" w:after="0" w:before="0"/>
        <w:ind w:right="0" w:left="0"/>
      </w:pPr>
      <w:r>
        <w:rPr>
          <w:rFonts w:ascii="Arial" w:hAnsi="Arial" w:cs="Arial" w:eastAsia="Arial"/>
          <w:color w:val="252525"/>
          <w:sz w:val="51"/>
        </w:rPr>
        <w:t>ΔΦ mesure la continuité fonctionnelle des flux économiques à l’échelle du territoire.</w:t>
      </w:r>
    </w:p>
    <w:p>
      <w:pPr>
        <w:spacing w:line="240" w:lineRule="auto" w:after="0" w:before="0"/>
        <w:ind w:right="0" w:left="0"/>
      </w:pPr>
      <w:r>
        <w:rPr>
          <w:rFonts w:ascii="Arial" w:hAnsi="Arial" w:cs="Arial" w:eastAsia="Arial"/>
          <w:color w:val="252525"/>
          <w:sz w:val="51"/>
        </w:rPr>
        <w:t>Proxy minimal : proportion de flux transformés et réinjectés localement vs flux sortants non transformés.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 — Tension de maintien</w:t>
      </w:r>
    </w:p>
    <w:p>
      <w:pPr>
        <w:spacing w:line="240" w:lineRule="auto" w:after="0" w:before="0"/>
        <w:ind w:right="0" w:left="0"/>
      </w:pPr>
      <w:r>
        <w:rPr>
          <w:rFonts w:ascii="Arial" w:hAnsi="Arial" w:cs="Arial" w:eastAsia="Arial"/>
          <w:color w:val="252525"/>
          <w:sz w:val="51"/>
        </w:rPr>
        <w:t xml:space="preserve">T mesure l’effort nécessaire pour maintenir l’activité économique malgré la dépendance externe : subventions, attractivité artificielle, infrastructures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surdimensionnées.</w:t>
      </w:r>
    </w:p>
    <w:p>
      <w:pPr>
        <w:spacing w:line="240" w:lineRule="auto" w:after="0" w:before="0"/>
        <w:ind w:right="0" w:left="0"/>
      </w:pPr>
      <w:r>
        <w:rPr>
          <w:rFonts w:ascii="Arial" w:hAnsi="Arial" w:cs="Arial" w:eastAsia="Arial"/>
          <w:color w:val="252525"/>
          <w:sz w:val="51"/>
        </w:rPr>
        <w:t>Proxy minimal : effort croissant sans stabilisation de la valeur ajoutée locale.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σ — Bruit éco-territorial</w:t>
      </w:r>
    </w:p>
    <w:p>
      <w:pPr>
        <w:spacing w:line="240" w:lineRule="auto" w:after="0" w:before="0"/>
        <w:ind w:right="0" w:left="0"/>
      </w:pPr>
      <w:r>
        <w:rPr>
          <w:rFonts w:ascii="Arial" w:hAnsi="Arial" w:cs="Arial" w:eastAsia="Arial"/>
          <w:color w:val="252525"/>
          <w:sz w:val="51"/>
        </w:rPr>
        <w:t>σ mesure les perturbations non structurées : volatilité des prix externes, ruptures d’approvisionnement, comportements opportunistes.</w:t>
      </w:r>
    </w:p>
    <w:p>
      <w:pPr>
        <w:spacing w:line="240" w:lineRule="auto" w:after="0" w:before="0"/>
        <w:ind w:right="0" w:left="0"/>
      </w:pPr>
      <w:r>
        <w:rPr>
          <w:rFonts w:ascii="Arial" w:hAnsi="Arial" w:cs="Arial" w:eastAsia="Arial"/>
          <w:color w:val="252525"/>
          <w:sz w:val="51"/>
        </w:rPr>
        <w:t>Proxy minimal : variabilité non expliquée des revenus et de l’emploi locaux.</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Évaluation des termes dans une économie locale extractive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β</w:t>
      </w:r>
    </w:p>
    <w:p>
      <w:pPr>
        <w:spacing w:line="240" w:lineRule="auto" w:after="0" w:before="0"/>
        <w:ind w:right="0" w:left="0"/>
      </w:pPr>
      <w:r>
        <w:rPr>
          <w:rFonts w:ascii="Arial" w:hAnsi="Arial" w:cs="Arial" w:eastAsia="Arial"/>
          <w:color w:val="252525"/>
          <w:sz w:val="51"/>
        </w:rPr>
        <w:t>L’orientation territoriale est faible ou court-termiste.</w:t>
      </w:r>
    </w:p>
    <w:p>
      <w:pPr>
        <w:spacing w:line="240" w:lineRule="auto" w:after="0" w:before="0"/>
        <w:ind w:right="0" w:left="0"/>
      </w:pPr>
      <w:r>
        <w:rPr>
          <w:rFonts w:ascii="Arial" w:hAnsi="Arial" w:cs="Arial" w:eastAsia="Arial"/>
          <w:color w:val="252525"/>
          <w:sz w:val="51"/>
        </w:rPr>
        <w:t>Les décisions privilégient l’export rapide et la dépendance externe plutôt que la valeur locale.</w:t>
      </w:r>
    </w:p>
    <w:p>
      <w:pPr>
        <w:spacing w:line="240" w:lineRule="auto" w:after="0" w:before="0"/>
        <w:ind w:right="0" w:left="0"/>
      </w:pPr>
      <w:r>
        <w:rPr>
          <w:rFonts w:ascii="Arial" w:hAnsi="Arial" w:cs="Arial" w:eastAsia="Arial"/>
          <w:color w:val="252525"/>
          <w:sz w:val="51"/>
        </w:rPr>
        <w:t>β est faible.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ΔΦ</w:t>
      </w:r>
    </w:p>
    <w:p>
      <w:pPr>
        <w:spacing w:line="240" w:lineRule="auto" w:after="0" w:before="0"/>
        <w:ind w:right="0" w:left="0"/>
      </w:pPr>
      <w:r>
        <w:rPr>
          <w:rFonts w:ascii="Arial" w:hAnsi="Arial" w:cs="Arial" w:eastAsia="Arial"/>
          <w:color w:val="252525"/>
          <w:sz w:val="51"/>
        </w:rPr>
        <w:t>Les flux économiques sortent du territoire sans transformation locale significative.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Les boucles de valeur sont interrompues.</w:t>
      </w:r>
    </w:p>
    <w:p>
      <w:pPr>
        <w:spacing w:line="240" w:lineRule="auto" w:after="0" w:before="0"/>
        <w:ind w:right="0" w:left="0"/>
      </w:pPr>
      <w:r>
        <w:rPr>
          <w:rFonts w:ascii="Arial" w:hAnsi="Arial" w:cs="Arial" w:eastAsia="Arial"/>
          <w:color w:val="252525"/>
          <w:sz w:val="51"/>
        </w:rPr>
        <w:t>Les états successifs de l’économie locale ne s’enchaînent pas de manière cumulative.</w:t>
      </w:r>
    </w:p>
    <w:p>
      <w:pPr>
        <w:spacing w:line="240" w:lineRule="auto" w:after="0" w:before="0"/>
        <w:ind w:right="0" w:left="0"/>
      </w:pPr>
      <w:r>
        <w:rPr>
          <w:rFonts w:ascii="Arial" w:hAnsi="Arial" w:cs="Arial" w:eastAsia="Arial"/>
          <w:color w:val="252525"/>
          <w:sz w:val="51"/>
        </w:rPr>
        <w:t>ΔΦ est faible.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w:t>
      </w:r>
    </w:p>
    <w:p>
      <w:pPr>
        <w:spacing w:line="240" w:lineRule="auto" w:after="0" w:before="0"/>
        <w:ind w:right="0" w:left="0"/>
      </w:pPr>
      <w:r>
        <w:rPr>
          <w:rFonts w:ascii="Arial" w:hAnsi="Arial" w:cs="Arial" w:eastAsia="Arial"/>
          <w:color w:val="252525"/>
          <w:sz w:val="51"/>
        </w:rPr>
        <w:t>L’effort pour maintenir l’activité augmente : aides publiques, compensations, politiques d’attractivité défensives.</w:t>
      </w:r>
    </w:p>
    <w:p>
      <w:pPr>
        <w:spacing w:line="240" w:lineRule="auto" w:after="0" w:before="0"/>
        <w:ind w:right="0" w:left="0"/>
      </w:pPr>
      <w:r>
        <w:rPr>
          <w:rFonts w:ascii="Arial" w:hAnsi="Arial" w:cs="Arial" w:eastAsia="Arial"/>
          <w:color w:val="252525"/>
          <w:sz w:val="51"/>
        </w:rPr>
        <w:t>Ces efforts ne stabilisent pas durablement l’économie locale.</w:t>
      </w:r>
    </w:p>
    <w:p>
      <w:pPr>
        <w:spacing w:line="240" w:lineRule="auto" w:after="0" w:before="0"/>
        <w:ind w:right="0" w:left="0"/>
      </w:pPr>
      <w:r>
        <w:rPr>
          <w:rFonts w:ascii="Arial" w:hAnsi="Arial" w:cs="Arial" w:eastAsia="Arial"/>
          <w:color w:val="252525"/>
          <w:sz w:val="51"/>
        </w:rPr>
        <w:t>T est élevé et non fonctionnel.</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σ</w:t>
      </w:r>
    </w:p>
    <w:p>
      <w:pPr>
        <w:spacing w:line="240" w:lineRule="auto" w:after="0" w:before="0"/>
        <w:ind w:right="0" w:left="0"/>
      </w:pPr>
      <w:r>
        <w:rPr>
          <w:rFonts w:ascii="Arial" w:hAnsi="Arial" w:cs="Arial" w:eastAsia="Arial"/>
          <w:color w:val="252525"/>
          <w:sz w:val="51"/>
        </w:rPr>
        <w:t>Les chocs externes se transmettent directement au territoire.</w:t>
      </w:r>
    </w:p>
    <w:p>
      <w:pPr>
        <w:spacing w:line="240" w:lineRule="auto" w:after="0" w:before="0"/>
        <w:ind w:right="0" w:left="0"/>
      </w:pPr>
      <w:r>
        <w:rPr>
          <w:rFonts w:ascii="Arial" w:hAnsi="Arial" w:cs="Arial" w:eastAsia="Arial"/>
          <w:color w:val="252525"/>
          <w:sz w:val="51"/>
        </w:rPr>
        <w:t>La volatilité domine l’emploi et les revenus.</w:t>
      </w:r>
    </w:p>
    <w:p>
      <w:pPr>
        <w:spacing w:line="240" w:lineRule="auto" w:after="0" w:before="0"/>
        <w:ind w:right="0" w:left="0"/>
      </w:pPr>
      <w:r>
        <w:rPr>
          <w:rFonts w:ascii="Arial" w:hAnsi="Arial" w:cs="Arial" w:eastAsia="Arial"/>
          <w:color w:val="252525"/>
          <w:sz w:val="51"/>
        </w:rPr>
        <w:t>σ est élevé.</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4. Calcul qualitatif de S et prédiction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Avec β faible, ΔΦ faible, T élevé et σ élevé, on obtient :</w:t>
      </w:r>
    </w:p>
    <w:p>
      <w:pPr>
        <w:spacing w:line="240" w:lineRule="auto" w:after="0" w:before="0"/>
        <w:ind w:right="0" w:left="0"/>
      </w:pPr>
      <w:r>
        <w:rPr>
          <w:rFonts w:ascii="Arial" w:hAnsi="Arial" w:cs="Arial" w:eastAsia="Arial"/>
          <w:color w:val="252525"/>
          <w:sz w:val="51"/>
        </w:rPr>
        <w:t>S_économie_locale_extractive &lt; Scrit.</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loi prédit une instabilité territoriale durable, caractérisée par vulnérabilité aux chocs, précarisation économique et dépendance structurelle.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5. Critères observables de validation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cas est concordant si, sur Δt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la valeur ajoutée locale stagne ou décroît malgré l’activité,</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les dépendances externes critiques augmentent,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les aides et compensations croissent sans stabilisation durable,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4. le diagnostic par S place durablement le système sous le seuil critique.</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6. Conditions d’invalidation explicites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cas invalide la loi si l’on observe durablement, à frontières et proxies constants :</w:t>
      </w:r>
    </w:p>
    <w:p>
      <w:pPr>
        <w:spacing w:line="240" w:lineRule="auto" w:after="0" w:before="0"/>
        <w:ind w:right="0" w:left="0"/>
      </w:pPr>
      <w:r>
        <w:rPr>
          <w:rFonts w:ascii="Arial" w:hAnsi="Arial" w:cs="Arial" w:eastAsia="Arial"/>
          <w:color w:val="252525"/>
          <w:sz w:val="51"/>
        </w:rPr>
        <w:t>A. une économie locale extractive pourtant stable et résiliente alors que S &lt; Scrit,</w:t>
      </w:r>
    </w:p>
    <w:p>
      <w:pPr>
        <w:spacing w:line="240" w:lineRule="auto" w:after="0" w:before="0"/>
        <w:ind w:right="0" w:left="0"/>
      </w:pPr>
      <w:r>
        <w:rPr>
          <w:rFonts w:ascii="Arial" w:hAnsi="Arial" w:cs="Arial" w:eastAsia="Arial"/>
          <w:color w:val="252525"/>
          <w:sz w:val="51"/>
        </w:rPr>
        <w:t>ou</w:t>
      </w:r>
    </w:p>
    <w:p>
      <w:pPr>
        <w:spacing w:line="240" w:lineRule="auto" w:after="0" w:before="0"/>
        <w:ind w:right="0" w:left="0"/>
      </w:pPr>
      <w:r>
        <w:rPr>
          <w:rFonts w:ascii="Arial" w:hAnsi="Arial" w:cs="Arial" w:eastAsia="Arial"/>
          <w:color w:val="252525"/>
          <w:sz w:val="51"/>
        </w:rPr>
        <w:t>B. une instabilité persistante alors que S &gt; Scrit.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7. Lecture scientifique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Ce cas complète le Cas </w:t>
      </w:r>
      <w:r>
        <w:rPr>
          <w:rFonts w:ascii="Arial" w:hAnsi="Arial" w:cs="Arial" w:eastAsia="Arial"/>
          <w:color w:val="252525"/>
          <w:sz w:val="51"/>
        </w:rPr>
        <w:t>97 en</w:t>
      </w:r>
      <w:r>
        <w:rPr>
          <w:rFonts w:ascii="Arial" w:hAnsi="Arial" w:cs="Arial" w:eastAsia="Arial"/>
          <w:color w:val="252525"/>
          <w:sz w:val="51"/>
        </w:rPr>
        <w:t xml:space="preserve"> montrant que la fragilité territoriale n’est pas une fatalité géographique, mais un déséquilibre structurel mesurable : lorsque la direction territoriale et la continuité des flux locaux deviennent insuffisantes face à l’effort de maintien et au bruit externe, l’économie locale passe durablement sous le seuil critique de cohérence.</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Cas 99 — Société humaine globale coordonnée (cohérence macro-systémique)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0. Objet du test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Tester si la métrique</w:t>
      </w:r>
    </w:p>
    <w:p>
      <w:pPr>
        <w:spacing w:line="240" w:lineRule="auto" w:after="0" w:before="0"/>
        <w:ind w:right="0" w:left="0"/>
      </w:pPr>
      <w:r>
        <w:rPr>
          <w:rFonts w:ascii="Arial" w:hAnsi="Arial" w:cs="Arial" w:eastAsia="Arial"/>
          <w:color w:val="252525"/>
          <w:sz w:val="51"/>
        </w:rPr>
        <w:t>S = (β × ΔΦ) / (T × σ)</w:t>
      </w:r>
    </w:p>
    <w:p>
      <w:pPr>
        <w:spacing w:line="240" w:lineRule="auto" w:after="0" w:before="0"/>
        <w:ind w:right="0" w:left="0"/>
      </w:pPr>
      <w:r>
        <w:rPr>
          <w:rFonts w:ascii="Arial" w:hAnsi="Arial" w:cs="Arial" w:eastAsia="Arial"/>
          <w:color w:val="252525"/>
          <w:sz w:val="51"/>
        </w:rPr>
        <w:t>peut caractériser une stabilité macro-systémique à l’échelle planétaire, lorsque des mécanismes de coordination transnationaux permettent d’orienter, de transformer et de réguler des flux globaux sans effondrement structurel.</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Délimitation du système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Système : société humaine globale considérée comme un méta-système.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Frontières :</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institutions internationales formelles (traités, organisations multilatérales),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flux globaux majeurs (économiques, informationnels, énergétiques, écologiques),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mécanismes de coordination et d’arbitrage (normes communes, accords, protocoles),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acteurs étatiques et non étatiques participant à ces mécanismes.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Environnement : contraintes planétaires (limites biophysiques, chocs climatiques, pandémies potentielles), supposées relativement stables sur Δt ; événements exceptionnels intégrés explicitement dans σ.</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Fenêtre d’observation Δt : plusieurs cycles de coordination globale (négociation → mise en œuvre → effets → ajustements), suffisants pour distinguer une coopération structurelle d’alliances ponctuelles.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Définitions opératoires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Les définitions de β, ΔΦ, T et σ sont strictement identiques à celles établies précédemment, adaptées à l’échelle macro-systémique.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β — Direction interne</w:t>
      </w:r>
    </w:p>
    <w:p>
      <w:pPr>
        <w:spacing w:line="240" w:lineRule="auto" w:after="0" w:before="0"/>
        <w:ind w:right="0" w:left="0"/>
      </w:pPr>
      <w:r>
        <w:rPr>
          <w:rFonts w:ascii="Arial" w:hAnsi="Arial" w:cs="Arial" w:eastAsia="Arial"/>
          <w:color w:val="252525"/>
          <w:sz w:val="51"/>
        </w:rPr>
        <w:t>β mesure l’existence d’une orientation collective émergente à l’échelle globale (préservation de biens communs, stabilité des échanges, réduction des risques systémiques).</w:t>
      </w:r>
    </w:p>
    <w:p>
      <w:pPr>
        <w:spacing w:line="240" w:lineRule="auto" w:after="0" w:before="0"/>
        <w:ind w:right="0" w:left="0"/>
      </w:pPr>
      <w:r>
        <w:rPr>
          <w:rFonts w:ascii="Arial" w:hAnsi="Arial" w:cs="Arial" w:eastAsia="Arial"/>
          <w:color w:val="252525"/>
          <w:sz w:val="51"/>
        </w:rPr>
        <w:t>Proxy minimal : cohérence observable entre objectifs globaux déclarés (accords, traités) et priorités effectivement mises en œuvre par les principaux acteurs.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ΔΦ — Flux cohérent de transformation</w:t>
      </w:r>
    </w:p>
    <w:p>
      <w:pPr>
        <w:spacing w:line="240" w:lineRule="auto" w:after="0" w:before="0"/>
        <w:ind w:right="0" w:left="0"/>
      </w:pPr>
      <w:r>
        <w:rPr>
          <w:rFonts w:ascii="Arial" w:hAnsi="Arial" w:cs="Arial" w:eastAsia="Arial"/>
          <w:color w:val="252525"/>
          <w:sz w:val="51"/>
        </w:rPr>
        <w:t>ΔΦ mesure la continuité fonctionnelle entre décisions globales, coordinations régionales et effets mesurables sur les flux planétaires.</w:t>
      </w:r>
    </w:p>
    <w:p>
      <w:pPr>
        <w:spacing w:line="240" w:lineRule="auto" w:after="0" w:before="0"/>
        <w:ind w:right="0" w:left="0"/>
      </w:pPr>
      <w:r>
        <w:rPr>
          <w:rFonts w:ascii="Arial" w:hAnsi="Arial" w:cs="Arial" w:eastAsia="Arial"/>
          <w:color w:val="252525"/>
          <w:sz w:val="51"/>
        </w:rPr>
        <w:t>Proxy minimal : capacité des accords globaux à produire des transformations concrètes et cumulatives (réduction de risques, stabilisation de flux).</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 — Tension de maintien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T mesure l’effort nécessaire pour maintenir la coordination globale : négociations complexes, compromis institutionnels, coûts de conformité, mécanismes de contrôle.</w:t>
      </w:r>
    </w:p>
    <w:p>
      <w:pPr>
        <w:spacing w:line="240" w:lineRule="auto" w:after="0" w:before="0"/>
        <w:ind w:right="0" w:left="0"/>
      </w:pPr>
      <w:r>
        <w:rPr>
          <w:rFonts w:ascii="Arial" w:hAnsi="Arial" w:cs="Arial" w:eastAsia="Arial"/>
          <w:color w:val="252525"/>
          <w:sz w:val="51"/>
        </w:rPr>
        <w:t>Proxy minimal : effort proportionné aux gains de stabilité obtenus, sans paralysie décisionnelle chronique.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σ — Bruit macro-systémique</w:t>
      </w:r>
    </w:p>
    <w:p>
      <w:pPr>
        <w:spacing w:line="240" w:lineRule="auto" w:after="0" w:before="0"/>
        <w:ind w:right="0" w:left="0"/>
      </w:pPr>
      <w:r>
        <w:rPr>
          <w:rFonts w:ascii="Arial" w:hAnsi="Arial" w:cs="Arial" w:eastAsia="Arial"/>
          <w:color w:val="252525"/>
          <w:sz w:val="51"/>
        </w:rPr>
        <w:t>σ mesure les perturbations non structurées : conflits géopolitiques non arbitrés, désinformation globale, comportements opportunistes massifs.</w:t>
      </w:r>
    </w:p>
    <w:p>
      <w:pPr>
        <w:spacing w:line="240" w:lineRule="auto" w:after="0" w:before="0"/>
        <w:ind w:right="0" w:left="0"/>
      </w:pPr>
      <w:r>
        <w:rPr>
          <w:rFonts w:ascii="Arial" w:hAnsi="Arial" w:cs="Arial" w:eastAsia="Arial"/>
          <w:color w:val="252525"/>
          <w:sz w:val="51"/>
        </w:rPr>
        <w:t>Proxy minimal : variabilité des flux et décisions non expliquée par les cadres de coordination existants.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Évaluation des termes dans une société globale coordonnée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β</w:t>
      </w:r>
    </w:p>
    <w:p>
      <w:pPr>
        <w:spacing w:line="240" w:lineRule="auto" w:after="0" w:before="0"/>
        <w:ind w:right="0" w:left="0"/>
      </w:pPr>
      <w:r>
        <w:rPr>
          <w:rFonts w:ascii="Arial" w:hAnsi="Arial" w:cs="Arial" w:eastAsia="Arial"/>
          <w:color w:val="252525"/>
          <w:sz w:val="51"/>
        </w:rPr>
        <w:t>Une orientation collective minimale existe et est partagée par une masse critique d’acteurs.</w:t>
      </w:r>
    </w:p>
    <w:p>
      <w:pPr>
        <w:spacing w:line="240" w:lineRule="auto" w:after="0" w:before="0"/>
        <w:ind w:right="0" w:left="0"/>
      </w:pPr>
      <w:r>
        <w:rPr>
          <w:rFonts w:ascii="Arial" w:hAnsi="Arial" w:cs="Arial" w:eastAsia="Arial"/>
          <w:color w:val="252525"/>
          <w:sz w:val="51"/>
        </w:rPr>
        <w:t>Les priorités globales sont reconnaissables et relativement stables.</w:t>
      </w:r>
    </w:p>
    <w:p>
      <w:pPr>
        <w:spacing w:line="240" w:lineRule="auto" w:after="0" w:before="0"/>
        <w:ind w:right="0" w:left="0"/>
      </w:pPr>
      <w:r>
        <w:rPr>
          <w:rFonts w:ascii="Arial" w:hAnsi="Arial" w:cs="Arial" w:eastAsia="Arial"/>
          <w:color w:val="252525"/>
          <w:sz w:val="51"/>
        </w:rPr>
        <w:t>β est modérément à fortement élevé.</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ΔΦ</w:t>
      </w:r>
    </w:p>
    <w:p>
      <w:pPr>
        <w:spacing w:line="240" w:lineRule="auto" w:after="0" w:before="0"/>
        <w:ind w:right="0" w:left="0"/>
      </w:pPr>
      <w:r>
        <w:rPr>
          <w:rFonts w:ascii="Arial" w:hAnsi="Arial" w:cs="Arial" w:eastAsia="Arial"/>
          <w:color w:val="252525"/>
          <w:sz w:val="51"/>
        </w:rPr>
        <w:t>Les décisions globales se traduisent en effets réels, même partiels : normes communes appliquées, risques systémiques réduits, mécanismes de coopération activés.</w:t>
      </w:r>
    </w:p>
    <w:p>
      <w:pPr>
        <w:spacing w:line="240" w:lineRule="auto" w:after="0" w:before="0"/>
        <w:ind w:right="0" w:left="0"/>
      </w:pPr>
      <w:r>
        <w:rPr>
          <w:rFonts w:ascii="Arial" w:hAnsi="Arial" w:cs="Arial" w:eastAsia="Arial"/>
          <w:color w:val="252525"/>
          <w:sz w:val="51"/>
        </w:rPr>
        <w:t>Les états successifs du système global restent fonctionnellement liés.</w:t>
      </w:r>
    </w:p>
    <w:p>
      <w:pPr>
        <w:spacing w:line="240" w:lineRule="auto" w:after="0" w:before="0"/>
        <w:ind w:right="0" w:left="0"/>
      </w:pPr>
      <w:r>
        <w:rPr>
          <w:rFonts w:ascii="Arial" w:hAnsi="Arial" w:cs="Arial" w:eastAsia="Arial"/>
          <w:color w:val="252525"/>
          <w:sz w:val="51"/>
        </w:rPr>
        <w:t>ΔΦ est modéré à élevé.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w:t>
      </w:r>
    </w:p>
    <w:p>
      <w:pPr>
        <w:spacing w:line="240" w:lineRule="auto" w:after="0" w:before="0"/>
        <w:ind w:right="0" w:left="0"/>
      </w:pPr>
      <w:r>
        <w:rPr>
          <w:rFonts w:ascii="Arial" w:hAnsi="Arial" w:cs="Arial" w:eastAsia="Arial"/>
          <w:color w:val="252525"/>
          <w:sz w:val="51"/>
        </w:rPr>
        <w:t>L’effort de coordination est très élevé par nature, mais il produit des stabilisations mesurables.</w:t>
      </w:r>
    </w:p>
    <w:p>
      <w:pPr>
        <w:spacing w:line="240" w:lineRule="auto" w:after="0" w:before="0"/>
        <w:ind w:right="0" w:left="0"/>
      </w:pPr>
      <w:r>
        <w:rPr>
          <w:rFonts w:ascii="Arial" w:hAnsi="Arial" w:cs="Arial" w:eastAsia="Arial"/>
          <w:color w:val="252525"/>
          <w:sz w:val="51"/>
        </w:rPr>
        <w:t>La complexité n’annule pas la capacité d’action collective.</w:t>
      </w:r>
    </w:p>
    <w:p>
      <w:pPr>
        <w:spacing w:line="240" w:lineRule="auto" w:after="0" w:before="0"/>
        <w:ind w:right="0" w:left="0"/>
      </w:pPr>
      <w:r>
        <w:rPr>
          <w:rFonts w:ascii="Arial" w:hAnsi="Arial" w:cs="Arial" w:eastAsia="Arial"/>
          <w:color w:val="252525"/>
          <w:sz w:val="51"/>
        </w:rPr>
        <w:t>T est élevé mais fonctionnel.</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σ</w:t>
      </w:r>
    </w:p>
    <w:p>
      <w:pPr>
        <w:spacing w:line="240" w:lineRule="auto" w:after="0" w:before="0"/>
        <w:ind w:right="0" w:left="0"/>
      </w:pPr>
      <w:r>
        <w:rPr>
          <w:rFonts w:ascii="Arial" w:hAnsi="Arial" w:cs="Arial" w:eastAsia="Arial"/>
          <w:color w:val="252525"/>
          <w:sz w:val="51"/>
        </w:rPr>
        <w:t>Les perturbations globales existent (conflits, crises), mais ne détruisent pas entièrement les mécanismes de coordination.</w:t>
      </w:r>
    </w:p>
    <w:p>
      <w:pPr>
        <w:spacing w:line="240" w:lineRule="auto" w:after="0" w:before="0"/>
        <w:ind w:right="0" w:left="0"/>
      </w:pPr>
      <w:r>
        <w:rPr>
          <w:rFonts w:ascii="Arial" w:hAnsi="Arial" w:cs="Arial" w:eastAsia="Arial"/>
          <w:color w:val="252525"/>
          <w:sz w:val="51"/>
        </w:rPr>
        <w:t>Le bruit est contenu par des cadres communs.</w:t>
      </w:r>
    </w:p>
    <w:p>
      <w:pPr>
        <w:spacing w:line="240" w:lineRule="auto" w:after="0" w:before="0"/>
        <w:ind w:right="0" w:left="0"/>
      </w:pPr>
      <w:r>
        <w:rPr>
          <w:rFonts w:ascii="Arial" w:hAnsi="Arial" w:cs="Arial" w:eastAsia="Arial"/>
          <w:color w:val="252525"/>
          <w:sz w:val="51"/>
        </w:rPr>
        <w:t>σ est modéré.</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4. Calcul qualitatif de S et prédiction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Avec β non nul, ΔΦ fonctionnel, T élevé mais productif et σ contenu, on obtient :</w:t>
      </w:r>
    </w:p>
    <w:p>
      <w:pPr>
        <w:spacing w:line="240" w:lineRule="auto" w:after="0" w:before="0"/>
        <w:ind w:right="0" w:left="0"/>
      </w:pPr>
      <w:r>
        <w:rPr>
          <w:rFonts w:ascii="Arial" w:hAnsi="Arial" w:cs="Arial" w:eastAsia="Arial"/>
          <w:color w:val="252525"/>
          <w:sz w:val="51"/>
        </w:rPr>
        <w:t>S_global_coordonné &gt; Scrit (ou au voisinage supérieur du seuil).</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loi prédit une stabilité globale fragile mais réelle, capable d’éviter l’effondrement systémique malgré des tensions élevées.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5. Critères observables de validation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cas est concordant si, sur Δt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les mécanismes de coopération globale persistent malgré les crises,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les flux majeurs (échanges, information, ressources critiques) ne s’effondrent pas de manière systémique,</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les ajustements collectifs produisent des effets cumulatifs mesurables,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4. le diagnostic par S place durablement le système au-dessus ou au voisinage immédiat du seuil critique.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6. Conditions d’invalidation explicites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cas invalide la loi si l’on observe durablement, à frontières et proxies constants :</w:t>
      </w:r>
    </w:p>
    <w:p>
      <w:pPr>
        <w:spacing w:line="240" w:lineRule="auto" w:after="0" w:before="0"/>
        <w:ind w:right="0" w:left="0"/>
      </w:pPr>
      <w:r>
        <w:rPr>
          <w:rFonts w:ascii="Arial" w:hAnsi="Arial" w:cs="Arial" w:eastAsia="Arial"/>
          <w:color w:val="252525"/>
          <w:sz w:val="51"/>
        </w:rPr>
        <w:t>A. une coordination globale effective et stable alors que S &lt; Scrit,</w:t>
      </w:r>
    </w:p>
    <w:p>
      <w:pPr>
        <w:spacing w:line="240" w:lineRule="auto" w:after="0" w:before="0"/>
        <w:ind w:right="0" w:left="0"/>
      </w:pPr>
      <w:r>
        <w:rPr>
          <w:rFonts w:ascii="Arial" w:hAnsi="Arial" w:cs="Arial" w:eastAsia="Arial"/>
          <w:color w:val="252525"/>
          <w:sz w:val="51"/>
        </w:rPr>
        <w:t>ou</w:t>
      </w:r>
    </w:p>
    <w:p>
      <w:pPr>
        <w:spacing w:line="240" w:lineRule="auto" w:after="0" w:before="0"/>
        <w:ind w:right="0" w:left="0"/>
      </w:pPr>
      <w:r>
        <w:rPr>
          <w:rFonts w:ascii="Arial" w:hAnsi="Arial" w:cs="Arial" w:eastAsia="Arial"/>
          <w:color w:val="252525"/>
          <w:sz w:val="51"/>
        </w:rPr>
        <w:t>B. un effondrement macro-systémique généralisé alors que S &gt; Scrit.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sectPr>
      <w:pgSz w:h="16840" w:w="11900"/>
      <w:pgMar>
        <w:pgMar w:top="0" w:right="375" w:bottom="270" w:left="375" w:header="720" w:footer="720" w:gutter="0"/>
      </w:pgMar>
    </w:sectPr>
  </w:body>
</w:document>
</file>

<file path=word/numbering.xml><?xml version="1.0" encoding="utf-8"?>
<w:numbering xmlns:w="http://schemas.openxmlformats.org/wordprocessingml/2006/main">
  <w:abstractNum w:abstractNumId="0">
    <w:multiLevelType w:val="hybridMultilevel"/>
    <w:lvl>
      <w:start w:val="1"/>
      <w:numFmt w:val="bullet"/>
      <w:lvlText w:val="•"/>
      <w:rPr>
        <w:rFonts w:ascii="Arial" w:hAnsi="Arial"/>
        <w:color w:val="252525"/>
        <w:sz w:val="50"/>
      </w:rPr>
    </w:lvl>
  </w:abstractNum>
  <w:num w:numId="1">
    <w:abstractNumId w:val="0"/>
  </w:num>
</w:numbering>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numbering" Target="numbering.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2025-12-12T17:29:39Z</dcterms:created>
  <dc:creator>Apache POI</dc:creator>
</cp:coreProperties>
</file>