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8B3" w:rsidRPr="00031711" w:rsidRDefault="006A08B3" w:rsidP="006A08B3">
      <w:pPr>
        <w:rPr>
          <w:rFonts w:asciiTheme="majorHAnsi" w:eastAsiaTheme="majorEastAsia" w:hAnsiTheme="majorHAnsi" w:cs="Arial"/>
          <w:color w:val="999999"/>
          <w:sz w:val="22"/>
          <w:u w:val="single"/>
          <w:lang w:val="es-ES_tradnl"/>
        </w:rPr>
      </w:pPr>
    </w:p>
    <w:p w:rsidR="00C52EAD" w:rsidRDefault="00C52EAD" w:rsidP="000A1574">
      <w:pPr>
        <w:rPr>
          <w:rFonts w:asciiTheme="majorHAnsi" w:eastAsiaTheme="majorEastAsia" w:hAnsiTheme="majorHAnsi" w:cs="Arial"/>
          <w:color w:val="999999"/>
          <w:sz w:val="48"/>
          <w:u w:val="single"/>
          <w:lang w:val="es-ES_tradnl"/>
        </w:rPr>
      </w:pPr>
      <w:r w:rsidRPr="00C52EAD">
        <w:rPr>
          <w:rFonts w:asciiTheme="majorHAnsi" w:eastAsiaTheme="majorEastAsia" w:hAnsiTheme="majorHAnsi" w:cs="Arial"/>
          <w:color w:val="999999"/>
          <w:sz w:val="48"/>
          <w:u w:val="single"/>
          <w:lang w:val="ru-RU"/>
        </w:rPr>
        <w:t>Discover Associations Between Products</w:t>
      </w: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0F24B1" w:rsidRPr="000F24B1" w:rsidRDefault="000F24B1" w:rsidP="000F24B1">
      <w:pPr>
        <w:rPr>
          <w:rFonts w:asciiTheme="majorHAnsi" w:hAnsiTheme="majorHAnsi"/>
          <w:sz w:val="22"/>
        </w:rPr>
      </w:pP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Word Format and 1-3 page report.</w:t>
      </w: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The insightful rules that you've discovered.</w:t>
      </w: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visualizations that you've performed.</w:t>
      </w: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Summary of your findings.</w:t>
      </w: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observations you've made throughout your analysis.</w:t>
      </w: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Your answers to the questions within Danielle's email.</w:t>
      </w: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Any future recommendations if Blackwell was to acquire Electronidex.</w:t>
      </w:r>
    </w:p>
    <w:p w:rsidR="00B742DA" w:rsidRPr="00B742DA" w:rsidRDefault="00B742DA" w:rsidP="009272D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</w:pPr>
      <w:r w:rsidRPr="00B742DA">
        <w:rPr>
          <w:rFonts w:asciiTheme="majorHAnsi" w:eastAsia="Times New Roman" w:hAnsiTheme="majorHAnsi" w:cs="Times New Roman"/>
          <w:color w:val="231F20"/>
          <w:sz w:val="22"/>
          <w:lang w:val="ru-RU" w:eastAsia="ru-RU"/>
        </w:rPr>
        <w:t>Written for a non-data audience and created for business purposes.</w:t>
      </w:r>
    </w:p>
    <w:p w:rsidR="000F24B1" w:rsidRPr="00B742DA" w:rsidRDefault="00B742DA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/>
          <w:sz w:val="22"/>
        </w:rPr>
        <w:t xml:space="preserve">Main goal: </w:t>
      </w:r>
    </w:p>
    <w:p w:rsidR="00B742DA" w:rsidRPr="00B742DA" w:rsidRDefault="00B742DA" w:rsidP="00B742DA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Make a customer profile and a product profile that will tell us if Blackwell should acquire Electroindex.</w:t>
      </w:r>
    </w:p>
    <w:p w:rsidR="00B742DA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Fonts w:asciiTheme="majorHAnsi" w:hAnsiTheme="majorHAnsi" w:cs="Arial"/>
          <w:color w:val="231F20"/>
          <w:sz w:val="22"/>
          <w:shd w:val="clear" w:color="auto" w:fill="FFFFFF"/>
        </w:rPr>
        <w:t>C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onduct a </w:t>
      </w:r>
      <w:r w:rsidR="00B742DA"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>market basket analysis</w:t>
      </w:r>
      <w:r w:rsidR="00B742DA" w:rsidRPr="00B742DA">
        <w:rPr>
          <w:rStyle w:val="Strong"/>
          <w:rFonts w:asciiTheme="majorHAnsi" w:hAnsiTheme="majorHAnsi" w:cs="Arial"/>
          <w:color w:val="231F20"/>
          <w:sz w:val="22"/>
          <w:shd w:val="clear" w:color="auto" w:fill="FFFFFF"/>
        </w:rPr>
        <w:t xml:space="preserve"> by 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identify purchasing patterns that will provide insight into Electronidex's clientele</w:t>
      </w:r>
      <w:r w:rsidR="00B742DA" w:rsidRPr="00B742DA">
        <w:rPr>
          <w:rFonts w:asciiTheme="majorHAnsi" w:hAnsiTheme="majorHAnsi" w:cs="Arial"/>
          <w:color w:val="231F20"/>
          <w:sz w:val="22"/>
          <w:shd w:val="clear" w:color="auto" w:fill="FFFFFF"/>
        </w:rPr>
        <w:t>.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Fonts w:asciiTheme="majorHAnsi" w:hAnsiTheme="majorHAnsi" w:cs="Arial"/>
          <w:color w:val="231F20"/>
          <w:sz w:val="22"/>
          <w:shd w:val="clear" w:color="auto" w:fill="FFFFFF"/>
        </w:rPr>
        <w:t>Data:</w:t>
      </w:r>
    </w:p>
    <w:p w:rsidR="00DB4859" w:rsidRDefault="00DB4859" w:rsidP="000F24B1">
      <w:pPr>
        <w:spacing w:after="200" w:line="276" w:lineRule="auto"/>
        <w:jc w:val="left"/>
        <w:rPr>
          <w:color w:val="231F20"/>
          <w:shd w:val="clear" w:color="auto" w:fill="FFFFFF"/>
        </w:rPr>
      </w:pPr>
      <w:r>
        <w:rPr>
          <w:rStyle w:val="Strong"/>
          <w:color w:val="231F20"/>
          <w:shd w:val="clear" w:color="auto" w:fill="FFFFFF"/>
        </w:rPr>
        <w:t>ElectronidexTransactions.csv</w:t>
      </w:r>
      <w:r>
        <w:rPr>
          <w:color w:val="231F20"/>
          <w:shd w:val="clear" w:color="auto" w:fill="FFFFFF"/>
        </w:rPr>
        <w:t>, is a record of one month’s (30 days’ worth) of 9835 online transactions and which items were purchased out of the 125 products Electronidex sells</w:t>
      </w:r>
      <w:r>
        <w:rPr>
          <w:color w:val="231F20"/>
          <w:shd w:val="clear" w:color="auto" w:fill="FFFFFF"/>
        </w:rPr>
        <w:t>.</w:t>
      </w:r>
    </w:p>
    <w:p w:rsidR="00DB4859" w:rsidRPr="00B742DA" w:rsidRDefault="00DB4859" w:rsidP="000F24B1">
      <w:pPr>
        <w:spacing w:after="200" w:line="276" w:lineRule="auto"/>
        <w:jc w:val="left"/>
        <w:rPr>
          <w:rFonts w:asciiTheme="majorHAnsi" w:hAnsiTheme="majorHAnsi" w:cs="Arial"/>
          <w:color w:val="231F20"/>
          <w:sz w:val="22"/>
          <w:shd w:val="clear" w:color="auto" w:fill="FFFFFF"/>
        </w:rPr>
      </w:pPr>
      <w:r>
        <w:rPr>
          <w:rStyle w:val="Strong"/>
          <w:color w:val="231F20"/>
          <w:shd w:val="clear" w:color="auto" w:fill="FFFFFF"/>
        </w:rPr>
        <w:t>ElectronidexItems.pdf</w:t>
      </w:r>
      <w:r>
        <w:rPr>
          <w:color w:val="231F20"/>
          <w:shd w:val="clear" w:color="auto" w:fill="FFFFFF"/>
        </w:rPr>
        <w:t>, is a list of the 125 products that Electronidex sells broken down into 17 product types.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Data analytics:</w:t>
      </w:r>
    </w:p>
    <w:p w:rsidR="00DB4859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4D3698" w:rsidRDefault="00DB485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There may be custumer purchases and bussines purchases, so we split the data between single </w:t>
      </w:r>
      <w:r w:rsidR="004D3698">
        <w:rPr>
          <w:rFonts w:asciiTheme="majorHAnsi" w:hAnsiTheme="majorHAnsi"/>
          <w:sz w:val="22"/>
        </w:rPr>
        <w:t>customers and bussines.</w:t>
      </w:r>
    </w:p>
    <w:p w:rsidR="004D3698" w:rsidRDefault="004D3698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84BCF" w:rsidRDefault="004D3698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Transform the products into a dataframe. </w:t>
      </w: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TransactionNº/Item1/Item2/Item3....</w:t>
      </w:r>
    </w:p>
    <w:p w:rsidR="00384BCF" w:rsidRDefault="00384BCF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Default="003D7049" w:rsidP="000F24B1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3D7049" w:rsidRPr="001F73C9" w:rsidRDefault="001F73C9" w:rsidP="009272D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eastAsiaTheme="minorEastAsia" w:hAnsiTheme="majorHAnsi"/>
          <w:sz w:val="22"/>
        </w:rPr>
      </w:pPr>
      <w:r w:rsidRPr="001F73C9">
        <w:rPr>
          <w:rFonts w:asciiTheme="majorHAnsi" w:eastAsiaTheme="minorEastAsia" w:hAnsiTheme="majorHAnsi"/>
          <w:b/>
          <w:sz w:val="22"/>
        </w:rPr>
        <w:lastRenderedPageBreak/>
        <w:t>Support:</w:t>
      </w:r>
      <w:r w:rsidRPr="001F73C9">
        <w:rPr>
          <w:rFonts w:asciiTheme="majorHAnsi" w:eastAsiaTheme="minorEastAsia" w:hAnsiTheme="majorHAnsi"/>
          <w:sz w:val="22"/>
        </w:rPr>
        <w:t xml:space="preserve"> Range/percentage(from 0 to 1) of transactions of item X</w:t>
      </w:r>
    </w:p>
    <w:p w:rsidR="001F73C9" w:rsidRPr="001F73C9" w:rsidRDefault="001F73C9" w:rsidP="001F73C9">
      <w:pPr>
        <w:spacing w:after="200" w:line="276" w:lineRule="auto"/>
        <w:jc w:val="left"/>
        <w:rPr>
          <w:rFonts w:asciiTheme="majorHAnsi" w:hAnsiTheme="majorHAnsi"/>
          <w:i/>
          <w:sz w:val="22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2"/>
            </w:rPr>
            <m:t>S</m:t>
          </m:r>
          <m:r>
            <m:rPr>
              <m:sty m:val="bi"/>
            </m:rPr>
            <w:rPr>
              <w:rFonts w:ascii="Cambria Math" w:hAnsi="Cambria Math"/>
              <w:sz w:val="22"/>
            </w:rPr>
            <m:t>upport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</m:d>
          <m:r>
            <w:rPr>
              <w:rFonts w:ascii="Cambria Math" w:hAnsi="Cambria Math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Nºtransactions of the item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Nºof total transactions </m:t>
              </m:r>
            </m:den>
          </m:f>
          <m:r>
            <w:rPr>
              <w:rFonts w:ascii="Cambria Math" w:hAnsi="Cambria Math"/>
              <w:sz w:val="22"/>
            </w:rPr>
            <m:t xml:space="preserve">        range: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0-1</m:t>
              </m:r>
            </m:e>
          </m:d>
        </m:oMath>
      </m:oMathPara>
    </w:p>
    <w:p w:rsidR="001F73C9" w:rsidRPr="001F73C9" w:rsidRDefault="001F73C9" w:rsidP="009272D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hAnsiTheme="majorHAnsi"/>
          <w:i/>
          <w:sz w:val="22"/>
        </w:rPr>
      </w:pPr>
      <w:r w:rsidRPr="001F73C9">
        <w:rPr>
          <w:rFonts w:asciiTheme="majorHAnsi" w:hAnsiTheme="majorHAnsi"/>
          <w:b/>
          <w:sz w:val="22"/>
        </w:rPr>
        <w:t>Confidence:</w:t>
      </w:r>
      <w:r w:rsidRPr="001F73C9">
        <w:rPr>
          <w:rFonts w:asciiTheme="majorHAnsi" w:hAnsiTheme="majorHAnsi"/>
          <w:sz w:val="22"/>
        </w:rPr>
        <w:t xml:space="preserve"> The likely of buying Y when X has been bought</w:t>
      </w:r>
      <m:oMath>
        <m:r>
          <m:rPr>
            <m:sty m:val="b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b"/>
            </m:rPr>
            <w:rPr>
              <w:rFonts w:ascii="Cambria Math" w:hAnsi="Cambria Math"/>
              <w:sz w:val="22"/>
            </w:rPr>
            <m:t>C</m:t>
          </m:r>
          <m:r>
            <m:rPr>
              <m:sty m:val="bi"/>
            </m:rPr>
            <w:rPr>
              <w:rFonts w:ascii="Cambria Math" w:hAnsi="Cambria Math"/>
              <w:sz w:val="22"/>
            </w:rPr>
            <m:t>onfidence</m:t>
          </m:r>
          <m:r>
            <w:rPr>
              <w:rFonts w:ascii="Cambria Math" w:hAnsi="Cambria Math"/>
              <w:sz w:val="22"/>
            </w:rPr>
            <m:t>(X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Y)=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Support(X U Y)</m:t>
              </m:r>
            </m:num>
            <m:den>
              <m:r>
                <w:rPr>
                  <w:rFonts w:ascii="Cambria Math" w:hAnsi="Cambria Math"/>
                  <w:sz w:val="22"/>
                </w:rPr>
                <m:t xml:space="preserve">Support(X) </m:t>
              </m:r>
            </m:den>
          </m:f>
        </m:oMath>
      </m:oMathPara>
    </w:p>
    <w:p w:rsidR="001F73C9" w:rsidRDefault="001F73C9" w:rsidP="001F73C9">
      <w:pPr>
        <w:spacing w:after="200" w:line="276" w:lineRule="auto"/>
        <w:jc w:val="center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sz w:val="22"/>
          <w:u w:val="single"/>
        </w:rPr>
        <w:t>Support(X U Y):</w:t>
      </w:r>
      <w:r>
        <w:rPr>
          <w:rFonts w:asciiTheme="majorHAnsi" w:hAnsiTheme="majorHAnsi"/>
          <w:sz w:val="22"/>
        </w:rPr>
        <w:t xml:space="preserve"> Percentage of transactions of X when Y has been bought.</w:t>
      </w:r>
    </w:p>
    <w:p w:rsidR="003D7049" w:rsidRPr="001F73C9" w:rsidRDefault="00384BCF" w:rsidP="009272D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b/>
          <w:sz w:val="22"/>
        </w:rPr>
        <w:t>Lift</w:t>
      </w:r>
      <w:r w:rsidR="001F73C9" w:rsidRPr="001F73C9">
        <w:rPr>
          <w:rFonts w:asciiTheme="majorHAnsi" w:hAnsiTheme="majorHAnsi"/>
          <w:sz w:val="22"/>
        </w:rPr>
        <w:t>: How</w:t>
      </w:r>
      <w:r w:rsidR="003D7049" w:rsidRPr="001F73C9">
        <w:rPr>
          <w:rFonts w:asciiTheme="majorHAnsi" w:hAnsiTheme="majorHAnsi"/>
          <w:sz w:val="22"/>
        </w:rPr>
        <w:t xml:space="preserve"> likely of buying Y when X has been bought</w:t>
      </w:r>
      <w:r w:rsidR="003D7049" w:rsidRPr="001F73C9">
        <w:rPr>
          <w:rFonts w:asciiTheme="majorHAnsi" w:hAnsiTheme="majorHAnsi"/>
          <w:sz w:val="22"/>
        </w:rPr>
        <w:t xml:space="preserve"> considering the popularity of Y. </w:t>
      </w:r>
      <w:r w:rsidR="00973D96" w:rsidRPr="00973D96">
        <w:rPr>
          <w:rFonts w:asciiTheme="majorHAnsi" w:hAnsiTheme="majorHAnsi"/>
          <w:sz w:val="22"/>
        </w:rPr>
        <w:t>Unlike the Confidence measurement, {Item 1} -&gt; {Item 2} is the same as {Item 2} -&gt; {Item 1} in the context of the lift measurement.</w:t>
      </w:r>
      <m:oMath>
        <m:r>
          <m:rPr>
            <m:sty m:val="b"/>
          </m:rPr>
          <w:rPr>
            <w:rFonts w:ascii="Cambria Math" w:hAnsi="Cambria Math"/>
            <w:sz w:val="22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Lift</m:t>
          </m:r>
          <m:r>
            <w:rPr>
              <w:rFonts w:ascii="Cambria Math" w:hAnsi="Cambria Math"/>
              <w:sz w:val="22"/>
            </w:rPr>
            <m:t>(X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Y)=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Support(X U Y)</m:t>
              </m:r>
            </m:num>
            <m:den>
              <m:r>
                <w:rPr>
                  <w:rFonts w:ascii="Cambria Math" w:hAnsi="Cambria Math"/>
                  <w:sz w:val="22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2"/>
                </w:rPr>
                <m:t>*Sup</m:t>
              </m:r>
              <m:r>
                <w:rPr>
                  <w:rFonts w:ascii="Cambria Math" w:hAnsi="Cambria Math"/>
                  <w:sz w:val="22"/>
                </w:rPr>
                <m:t xml:space="preserve">port(Y) </m:t>
              </m:r>
            </m:den>
          </m:f>
        </m:oMath>
      </m:oMathPara>
    </w:p>
    <w:p w:rsidR="003D7049" w:rsidRDefault="003D7049" w:rsidP="009272DB">
      <w:pPr>
        <w:pStyle w:val="ListParagraph"/>
        <w:numPr>
          <w:ilvl w:val="0"/>
          <w:numId w:val="2"/>
        </w:numPr>
        <w:spacing w:after="200" w:line="276" w:lineRule="auto"/>
        <w:ind w:left="2977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&gt;1:  Likely to Y be bought  with X</w:t>
      </w:r>
    </w:p>
    <w:p w:rsidR="003D7049" w:rsidRPr="001F73C9" w:rsidRDefault="003D7049" w:rsidP="009272DB">
      <w:pPr>
        <w:pStyle w:val="ListParagraph"/>
        <w:numPr>
          <w:ilvl w:val="0"/>
          <w:numId w:val="2"/>
        </w:numPr>
        <w:spacing w:after="200" w:line="276" w:lineRule="auto"/>
        <w:ind w:left="2977"/>
        <w:jc w:val="left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sz w:val="22"/>
        </w:rPr>
        <w:t>&lt;1: Unlikely to Y be bought with X</w:t>
      </w:r>
    </w:p>
    <w:p w:rsidR="003D7049" w:rsidRPr="001F73C9" w:rsidRDefault="003D7049" w:rsidP="009272DB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asciiTheme="majorHAnsi" w:hAnsiTheme="majorHAnsi"/>
          <w:sz w:val="22"/>
        </w:rPr>
      </w:pPr>
      <w:r w:rsidRPr="001F73C9">
        <w:rPr>
          <w:rFonts w:asciiTheme="majorHAnsi" w:hAnsiTheme="majorHAnsi"/>
          <w:b/>
          <w:sz w:val="22"/>
        </w:rPr>
        <w:t>Conviction</w:t>
      </w:r>
      <w:r w:rsidRPr="001F73C9">
        <w:rPr>
          <w:rFonts w:asciiTheme="majorHAnsi" w:hAnsiTheme="majorHAnsi"/>
          <w:sz w:val="22"/>
        </w:rPr>
        <w:t>(X-&gt;Y): 1-supp(Y)/1-conf(X-&gt;Y)</w:t>
      </w:r>
    </w:p>
    <w:p w:rsidR="001F73C9" w:rsidRPr="003D7049" w:rsidRDefault="001F73C9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2"/>
            </w:rPr>
            <m:t>Conviction</m:t>
          </m:r>
          <m:r>
            <w:rPr>
              <w:rFonts w:ascii="Cambria Math" w:hAnsi="Cambria Math"/>
              <w:sz w:val="22"/>
            </w:rPr>
            <m:t>(X</m:t>
          </m:r>
          <m:r>
            <w:rPr>
              <w:rFonts w:ascii="Cambria Math" w:hAnsi="Cambria Math"/>
              <w:sz w:val="22"/>
            </w:rPr>
            <m:t>→</m:t>
          </m:r>
          <m:r>
            <w:rPr>
              <w:rFonts w:ascii="Cambria Math" w:hAnsi="Cambria Math"/>
              <w:sz w:val="22"/>
            </w:rPr>
            <m:t>Y)=</m:t>
          </m:r>
          <m:f>
            <m:fPr>
              <m:ctrlPr>
                <w:rPr>
                  <w:rFonts w:ascii="Cambria Math" w:hAnsi="Cambria Math"/>
                  <w:i/>
                  <w:sz w:val="22"/>
                </w:rPr>
              </m:ctrlPr>
            </m:fPr>
            <m:num>
              <m:r>
                <w:rPr>
                  <w:rFonts w:ascii="Cambria Math" w:hAnsi="Cambria Math"/>
                  <w:sz w:val="22"/>
                </w:rPr>
                <m:t>1-</m:t>
              </m:r>
              <m:r>
                <w:rPr>
                  <w:rFonts w:ascii="Cambria Math" w:hAnsi="Cambria Math"/>
                  <w:sz w:val="22"/>
                </w:rPr>
                <m:t>Support(Y)</m:t>
              </m:r>
            </m:num>
            <m:den>
              <m:r>
                <w:rPr>
                  <w:rFonts w:ascii="Cambria Math" w:hAnsi="Cambria Math"/>
                  <w:sz w:val="22"/>
                </w:rPr>
                <m:t>1-</m:t>
              </m:r>
              <m:r>
                <w:rPr>
                  <w:rFonts w:ascii="Cambria Math" w:hAnsi="Cambria Math"/>
                  <w:sz w:val="22"/>
                </w:rPr>
                <m:t>Confidence</m:t>
              </m:r>
              <m:r>
                <w:rPr>
                  <w:rFonts w:ascii="Cambria Math" w:hAnsi="Cambria Math"/>
                  <w:sz w:val="22"/>
                </w:rPr>
                <m:t>(</m:t>
              </m:r>
              <m:r>
                <w:rPr>
                  <w:rFonts w:ascii="Cambria Math" w:hAnsi="Cambria Math"/>
                  <w:sz w:val="22"/>
                </w:rPr>
                <m:t>X→</m:t>
              </m:r>
              <m:r>
                <w:rPr>
                  <w:rFonts w:ascii="Cambria Math" w:hAnsi="Cambria Math"/>
                  <w:sz w:val="22"/>
                </w:rPr>
                <m:t xml:space="preserve">Y) </m:t>
              </m:r>
            </m:den>
          </m:f>
        </m:oMath>
      </m:oMathPara>
    </w:p>
    <w:p w:rsidR="00FE1E94" w:rsidRDefault="00FE1E9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p w:rsidR="00FE1E94" w:rsidRDefault="00FE1E9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ALGORITHM</w:t>
      </w:r>
    </w:p>
    <w:p w:rsidR="00214456" w:rsidRDefault="003D7049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Support Threeshold: </w:t>
      </w:r>
      <w:r w:rsidR="00214456">
        <w:rPr>
          <w:rFonts w:asciiTheme="majorHAnsi" w:hAnsiTheme="majorHAnsi"/>
          <w:sz w:val="22"/>
        </w:rPr>
        <w:t>X</w:t>
      </w:r>
      <w:r>
        <w:rPr>
          <w:rFonts w:asciiTheme="majorHAnsi" w:hAnsiTheme="majorHAnsi"/>
          <w:sz w:val="22"/>
        </w:rPr>
        <w:t>%</w:t>
      </w:r>
      <w:r w:rsidR="00214456">
        <w:rPr>
          <w:rFonts w:asciiTheme="majorHAnsi" w:hAnsiTheme="majorHAnsi"/>
          <w:sz w:val="22"/>
        </w:rPr>
        <w:t xml:space="preserve"> SET THE PERCENTAGE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1 Set a table of items and frequency of transactions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2 set the threshold: delete the items that appear less than X%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3 Make combinations without order (ex: onions &amp; burger=4, onions &amp;potatoes=3....)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4 delete the ones below threshold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>5 same as step 3 but with  3 items and delete the ones belwo threshold</w:t>
      </w:r>
    </w:p>
    <w:p w:rsidR="00214456" w:rsidRDefault="00214456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711BD85B" wp14:editId="54481DBC">
            <wp:simplePos x="0" y="0"/>
            <wp:positionH relativeFrom="column">
              <wp:posOffset>-67310</wp:posOffset>
            </wp:positionH>
            <wp:positionV relativeFrom="paragraph">
              <wp:posOffset>44450</wp:posOffset>
            </wp:positionV>
            <wp:extent cx="6086475" cy="3274695"/>
            <wp:effectExtent l="0" t="0" r="9525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1711" w:rsidRPr="000F24B1" w:rsidRDefault="000A1574" w:rsidP="003D7049">
      <w:pPr>
        <w:spacing w:after="200" w:line="276" w:lineRule="auto"/>
        <w:jc w:val="left"/>
        <w:rPr>
          <w:rFonts w:asciiTheme="majorHAnsi" w:hAnsiTheme="majorHAnsi"/>
          <w:sz w:val="22"/>
        </w:rPr>
      </w:pPr>
      <w:r w:rsidRPr="000F24B1">
        <w:rPr>
          <w:rFonts w:asciiTheme="majorHAnsi" w:hAnsiTheme="majorHAnsi"/>
          <w:sz w:val="22"/>
        </w:rPr>
        <w:br w:type="page"/>
      </w:r>
      <w:r w:rsidRPr="00031711">
        <w:rPr>
          <w:rFonts w:asciiTheme="majorHAnsi" w:hAnsiTheme="majorHAnsi"/>
          <w:b/>
          <w:sz w:val="28"/>
          <w:u w:val="single"/>
        </w:rPr>
        <w:lastRenderedPageBreak/>
        <w:t>TECHNICAL</w:t>
      </w:r>
    </w:p>
    <w:p w:rsidR="00B611B0" w:rsidRDefault="00B611B0" w:rsidP="00B10DA5">
      <w:pPr>
        <w:rPr>
          <w:rFonts w:asciiTheme="majorHAnsi" w:hAnsiTheme="majorHAnsi"/>
          <w:sz w:val="24"/>
        </w:rPr>
      </w:pPr>
    </w:p>
    <w:p w:rsidR="00384BCF" w:rsidRPr="00714319" w:rsidRDefault="00714319" w:rsidP="00B10DA5">
      <w:pPr>
        <w:rPr>
          <w:rFonts w:asciiTheme="majorHAnsi" w:hAnsiTheme="majorHAnsi"/>
          <w:sz w:val="24"/>
          <w:u w:val="single"/>
        </w:rPr>
      </w:pPr>
      <w:r w:rsidRPr="00714319">
        <w:rPr>
          <w:rFonts w:asciiTheme="majorHAnsi" w:hAnsiTheme="majorHAnsi"/>
          <w:sz w:val="24"/>
          <w:u w:val="single"/>
        </w:rPr>
        <w:t>Pre-processing:</w:t>
      </w:r>
    </w:p>
    <w:p w:rsidR="00714319" w:rsidRDefault="00714319" w:rsidP="00B10DA5">
      <w:pPr>
        <w:rPr>
          <w:rFonts w:asciiTheme="majorHAnsi" w:hAnsiTheme="majorHAnsi"/>
          <w:sz w:val="24"/>
        </w:rPr>
      </w:pPr>
    </w:p>
    <w:p w:rsidR="00A407A5" w:rsidRDefault="00714319" w:rsidP="00B10DA5">
      <w:pPr>
        <w:rPr>
          <w:rFonts w:asciiTheme="majorHAnsi" w:hAnsiTheme="majorHAnsi"/>
          <w:b/>
          <w:color w:val="231F20"/>
          <w:sz w:val="22"/>
          <w:shd w:val="clear" w:color="auto" w:fill="FFFFFF"/>
        </w:rPr>
      </w:pPr>
      <w:r>
        <w:rPr>
          <w:rFonts w:asciiTheme="majorHAnsi" w:hAnsiTheme="majorHAnsi"/>
          <w:sz w:val="22"/>
        </w:rPr>
        <w:t>After uploading the dataset</w:t>
      </w:r>
      <w:r w:rsidRPr="00714319">
        <w:rPr>
          <w:rFonts w:asciiTheme="majorHAnsi" w:hAnsiTheme="majorHAnsi"/>
          <w:sz w:val="22"/>
        </w:rPr>
        <w:t xml:space="preserve"> 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>into a </w:t>
      </w:r>
      <w:r>
        <w:rPr>
          <w:rStyle w:val="Strong"/>
          <w:rFonts w:asciiTheme="majorHAnsi" w:hAnsiTheme="majorHAnsi"/>
          <w:color w:val="231F20"/>
          <w:sz w:val="22"/>
          <w:shd w:val="clear" w:color="auto" w:fill="FFFFFF"/>
        </w:rPr>
        <w:t xml:space="preserve">sparse matrix, </w:t>
      </w:r>
      <w:r w:rsidRPr="00714319">
        <w:rPr>
          <w:rStyle w:val="Strong"/>
          <w:rFonts w:asciiTheme="majorHAnsi" w:hAnsiTheme="majorHAnsi"/>
          <w:b w:val="0"/>
          <w:color w:val="231F20"/>
          <w:sz w:val="22"/>
          <w:shd w:val="clear" w:color="auto" w:fill="FFFFFF"/>
        </w:rPr>
        <w:t>we see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 xml:space="preserve"> each</w:t>
      </w:r>
      <w:r w:rsidRPr="00714319">
        <w:rPr>
          <w:rStyle w:val="Strong"/>
          <w:rFonts w:asciiTheme="majorHAnsi" w:hAnsiTheme="majorHAnsi"/>
          <w:color w:val="231F20"/>
          <w:sz w:val="22"/>
          <w:shd w:val="clear" w:color="auto" w:fill="FFFFFF"/>
        </w:rPr>
        <w:t> 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>r</w:t>
      </w:r>
      <w:r>
        <w:rPr>
          <w:rFonts w:asciiTheme="majorHAnsi" w:hAnsiTheme="majorHAnsi"/>
          <w:color w:val="231F20"/>
          <w:sz w:val="22"/>
          <w:shd w:val="clear" w:color="auto" w:fill="FFFFFF"/>
        </w:rPr>
        <w:t xml:space="preserve">ow represent a transaction and </w:t>
      </w:r>
      <w:r w:rsidRPr="00714319">
        <w:rPr>
          <w:rFonts w:asciiTheme="majorHAnsi" w:hAnsiTheme="majorHAnsi"/>
          <w:color w:val="231F20"/>
          <w:sz w:val="22"/>
          <w:shd w:val="clear" w:color="auto" w:fill="FFFFFF"/>
        </w:rPr>
        <w:t xml:space="preserve">columns for each item that a customer </w:t>
      </w:r>
      <w:r>
        <w:rPr>
          <w:rFonts w:asciiTheme="majorHAnsi" w:hAnsiTheme="majorHAnsi"/>
          <w:color w:val="231F20"/>
          <w:sz w:val="22"/>
          <w:shd w:val="clear" w:color="auto" w:fill="FFFFFF"/>
        </w:rPr>
        <w:t xml:space="preserve">purchased. Our inital approach could be to </w:t>
      </w:r>
      <w:r>
        <w:rPr>
          <w:rFonts w:asciiTheme="majorHAnsi" w:hAnsiTheme="majorHAnsi"/>
          <w:b/>
          <w:color w:val="231F20"/>
          <w:sz w:val="22"/>
          <w:shd w:val="clear" w:color="auto" w:fill="FFFFFF"/>
        </w:rPr>
        <w:t>split</w:t>
      </w:r>
      <w:r w:rsidRPr="00714319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 the data in two</w:t>
      </w:r>
      <w:r w:rsidR="00A407A5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 types</w:t>
      </w:r>
      <w:r w:rsidRPr="00714319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: </w:t>
      </w:r>
    </w:p>
    <w:p w:rsidR="00714319" w:rsidRDefault="00A407A5" w:rsidP="00B10DA5">
      <w:pPr>
        <w:rPr>
          <w:rFonts w:asciiTheme="majorHAnsi" w:hAnsiTheme="majorHAnsi"/>
          <w:b/>
          <w:color w:val="231F20"/>
          <w:sz w:val="22"/>
          <w:shd w:val="clear" w:color="auto" w:fill="FFFFFF"/>
        </w:rPr>
      </w:pPr>
      <w:r>
        <w:rPr>
          <w:rFonts w:asciiTheme="majorHAnsi" w:hAnsiTheme="majorHAnsi"/>
          <w:b/>
          <w:color w:val="231F20"/>
          <w:sz w:val="22"/>
          <w:shd w:val="clear" w:color="auto" w:fill="FFFFFF"/>
        </w:rPr>
        <w:t>by</w:t>
      </w:r>
      <w:r w:rsidR="00714319" w:rsidRPr="00714319">
        <w:rPr>
          <w:rFonts w:asciiTheme="majorHAnsi" w:hAnsiTheme="majorHAnsi"/>
          <w:b/>
          <w:color w:val="231F20"/>
          <w:sz w:val="22"/>
          <w:shd w:val="clear" w:color="auto" w:fill="FFFFFF"/>
        </w:rPr>
        <w:t xml:space="preserve"> single costumers and bussineses</w:t>
      </w:r>
      <w:r w:rsidR="00714319">
        <w:rPr>
          <w:rFonts w:asciiTheme="majorHAnsi" w:hAnsiTheme="majorHAnsi"/>
          <w:b/>
          <w:color w:val="231F20"/>
          <w:sz w:val="22"/>
          <w:shd w:val="clear" w:color="auto" w:fill="FFFFFF"/>
        </w:rPr>
        <w:t>.</w:t>
      </w:r>
    </w:p>
    <w:p w:rsidR="00983725" w:rsidRDefault="00983725" w:rsidP="00B10DA5">
      <w:pPr>
        <w:rPr>
          <w:rFonts w:asciiTheme="majorHAnsi" w:hAnsiTheme="majorHAnsi"/>
          <w:b/>
          <w:color w:val="231F20"/>
          <w:sz w:val="22"/>
          <w:shd w:val="clear" w:color="auto" w:fill="FFFFFF"/>
        </w:rPr>
      </w:pPr>
    </w:p>
    <w:p w:rsidR="00983725" w:rsidRDefault="00983725" w:rsidP="00B10DA5">
      <w:pPr>
        <w:rPr>
          <w:rFonts w:asciiTheme="majorHAnsi" w:hAnsiTheme="majorHAnsi"/>
          <w:color w:val="231F20"/>
          <w:sz w:val="22"/>
          <w:shd w:val="clear" w:color="auto" w:fill="FFFFFF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17780</wp:posOffset>
            </wp:positionV>
            <wp:extent cx="4143375" cy="2573655"/>
            <wp:effectExtent l="19050" t="19050" r="28575" b="171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7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color w:val="231F20"/>
          <w:sz w:val="22"/>
          <w:shd w:val="clear" w:color="auto" w:fill="FFFFFF"/>
        </w:rPr>
        <w:t>Histogram of transactions.</w:t>
      </w:r>
      <w:r>
        <w:rPr>
          <w:rFonts w:asciiTheme="majorHAnsi" w:hAnsiTheme="majorHAnsi"/>
          <w:color w:val="231F20"/>
          <w:sz w:val="22"/>
          <w:shd w:val="clear" w:color="auto" w:fill="FFFFFF"/>
        </w:rPr>
        <w:t xml:space="preserve"> </w:t>
      </w:r>
    </w:p>
    <w:p w:rsidR="00983725" w:rsidRDefault="00983725" w:rsidP="00B10DA5">
      <w:pPr>
        <w:rPr>
          <w:rFonts w:asciiTheme="majorHAnsi" w:hAnsiTheme="majorHAnsi"/>
          <w:color w:val="231F20"/>
          <w:sz w:val="22"/>
          <w:shd w:val="clear" w:color="auto" w:fill="FFFFFF"/>
        </w:rPr>
      </w:pPr>
    </w:p>
    <w:p w:rsidR="00983725" w:rsidRPr="00983725" w:rsidRDefault="00983725" w:rsidP="00B10DA5">
      <w:pPr>
        <w:rPr>
          <w:rFonts w:asciiTheme="majorHAnsi" w:hAnsiTheme="majorHAnsi"/>
          <w:color w:val="231F20"/>
          <w:sz w:val="22"/>
          <w:shd w:val="clear" w:color="auto" w:fill="FFFFFF"/>
        </w:rPr>
      </w:pPr>
      <w:r>
        <w:rPr>
          <w:rFonts w:asciiTheme="majorHAnsi" w:hAnsiTheme="majorHAnsi"/>
          <w:color w:val="231F20"/>
          <w:sz w:val="22"/>
          <w:shd w:val="clear" w:color="auto" w:fill="FFFFFF"/>
        </w:rPr>
        <w:t>M</w:t>
      </w:r>
      <w:r w:rsidRPr="00983725">
        <w:rPr>
          <w:rFonts w:asciiTheme="majorHAnsi" w:hAnsiTheme="majorHAnsi"/>
          <w:color w:val="231F20"/>
          <w:sz w:val="22"/>
          <w:shd w:val="clear" w:color="auto" w:fill="FFFFFF"/>
        </w:rPr>
        <w:t>ost of the transactions are less than items, with 1 item being the most frequent</w:t>
      </w:r>
      <w:r w:rsidR="00A407A5">
        <w:rPr>
          <w:rFonts w:asciiTheme="majorHAnsi" w:hAnsiTheme="majorHAnsi"/>
          <w:color w:val="231F20"/>
          <w:sz w:val="22"/>
          <w:shd w:val="clear" w:color="auto" w:fill="FFFFFF"/>
        </w:rPr>
        <w:t>.</w:t>
      </w:r>
    </w:p>
    <w:p w:rsidR="00983725" w:rsidRPr="00983725" w:rsidRDefault="00983725" w:rsidP="00983725">
      <w:pPr>
        <w:rPr>
          <w:rFonts w:asciiTheme="majorHAnsi" w:hAnsiTheme="majorHAnsi"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983725" w:rsidRDefault="00983725" w:rsidP="00983725">
      <w:pPr>
        <w:rPr>
          <w:rFonts w:asciiTheme="majorHAnsi" w:hAnsiTheme="majorHAnsi"/>
          <w:b/>
          <w:sz w:val="22"/>
        </w:rPr>
      </w:pPr>
    </w:p>
    <w:p w:rsidR="00A407A5" w:rsidRPr="00A407A5" w:rsidRDefault="00A407A5" w:rsidP="00983725">
      <w:pPr>
        <w:rPr>
          <w:rFonts w:asciiTheme="majorHAnsi" w:hAnsiTheme="majorHAnsi"/>
          <w:b/>
          <w:sz w:val="22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14605</wp:posOffset>
            </wp:positionV>
            <wp:extent cx="4200525" cy="2609215"/>
            <wp:effectExtent l="19050" t="19050" r="28575" b="196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09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/>
          <w:b/>
          <w:sz w:val="22"/>
        </w:rPr>
        <w:t xml:space="preserve">Item frequency. </w:t>
      </w:r>
      <w:r w:rsidRPr="00A407A5">
        <w:rPr>
          <w:rFonts w:asciiTheme="majorHAnsi" w:hAnsiTheme="majorHAnsi"/>
          <w:sz w:val="22"/>
        </w:rPr>
        <w:t>Top 10 most purchased items.</w:t>
      </w: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A407A5" w:rsidRDefault="00A407A5" w:rsidP="00983725">
      <w:pPr>
        <w:rPr>
          <w:rFonts w:asciiTheme="majorHAnsi" w:hAnsiTheme="majorHAnsi"/>
          <w:b/>
          <w:sz w:val="22"/>
        </w:rPr>
      </w:pPr>
    </w:p>
    <w:p w:rsidR="00983725" w:rsidRPr="00983725" w:rsidRDefault="00983725" w:rsidP="00983725">
      <w:pPr>
        <w:rPr>
          <w:rFonts w:asciiTheme="majorHAnsi" w:hAnsiTheme="majorHAnsi"/>
          <w:b/>
          <w:sz w:val="22"/>
        </w:rPr>
      </w:pPr>
      <w:r w:rsidRPr="00983725">
        <w:rPr>
          <w:rFonts w:asciiTheme="majorHAnsi" w:hAnsiTheme="majorHAnsi"/>
          <w:b/>
          <w:sz w:val="22"/>
        </w:rPr>
        <w:t>After plotting your visualizations, do you notice any patterns? Or have any observations? Take notes on your insights and observations, which might be useful to include in your formal report.</w:t>
      </w:r>
    </w:p>
    <w:p w:rsidR="00A407A5" w:rsidRDefault="00A407A5" w:rsidP="00B10DA5">
      <w:pPr>
        <w:rPr>
          <w:rFonts w:asciiTheme="majorHAnsi" w:hAnsiTheme="majorHAnsi"/>
          <w:b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EB5705" w:rsidP="00A407A5">
      <w:pPr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</w:rPr>
        <w:t xml:space="preserve">Redundant Rules: Rules that appear repeated </w:t>
      </w:r>
      <w:bookmarkStart w:id="0" w:name="_GoBack"/>
      <w:bookmarkEnd w:id="0"/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Pr="00A407A5" w:rsidRDefault="00A407A5" w:rsidP="00A407A5">
      <w:pPr>
        <w:rPr>
          <w:rFonts w:asciiTheme="majorHAnsi" w:hAnsiTheme="majorHAnsi"/>
          <w:sz w:val="22"/>
        </w:rPr>
      </w:pPr>
    </w:p>
    <w:p w:rsidR="00A407A5" w:rsidRDefault="00A407A5" w:rsidP="00A407A5">
      <w:pPr>
        <w:rPr>
          <w:rFonts w:asciiTheme="majorHAnsi" w:hAnsiTheme="majorHAnsi"/>
          <w:sz w:val="22"/>
        </w:rPr>
      </w:pPr>
    </w:p>
    <w:p w:rsidR="00983725" w:rsidRPr="00A407A5" w:rsidRDefault="00983725" w:rsidP="00976030">
      <w:pPr>
        <w:spacing w:after="200" w:line="276" w:lineRule="auto"/>
        <w:jc w:val="left"/>
        <w:rPr>
          <w:rFonts w:asciiTheme="majorHAnsi" w:hAnsiTheme="majorHAnsi"/>
          <w:sz w:val="22"/>
        </w:rPr>
      </w:pPr>
    </w:p>
    <w:sectPr w:rsidR="00983725" w:rsidRPr="00A407A5" w:rsidSect="000D6A3D">
      <w:headerReference w:type="default" r:id="rId12"/>
      <w:type w:val="continuous"/>
      <w:pgSz w:w="11906" w:h="16838"/>
      <w:pgMar w:top="1134" w:right="707" w:bottom="851" w:left="127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2DB" w:rsidRDefault="009272DB" w:rsidP="00460A7E">
      <w:r>
        <w:separator/>
      </w:r>
    </w:p>
  </w:endnote>
  <w:endnote w:type="continuationSeparator" w:id="0">
    <w:p w:rsidR="009272DB" w:rsidRDefault="009272DB" w:rsidP="0046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2DB" w:rsidRDefault="009272DB" w:rsidP="00460A7E">
      <w:r>
        <w:separator/>
      </w:r>
    </w:p>
  </w:footnote>
  <w:footnote w:type="continuationSeparator" w:id="0">
    <w:p w:rsidR="009272DB" w:rsidRDefault="009272DB" w:rsidP="00460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C94" w:rsidRPr="00460A7E" w:rsidRDefault="001B0C94" w:rsidP="0020404F">
    <w:pPr>
      <w:pStyle w:val="Header"/>
      <w:tabs>
        <w:tab w:val="clear" w:pos="4252"/>
        <w:tab w:val="clear" w:pos="8504"/>
        <w:tab w:val="left" w:pos="3368"/>
        <w:tab w:val="left" w:pos="8189"/>
      </w:tabs>
      <w:jc w:val="left"/>
      <w:rPr>
        <w:lang w:val="es-ES_tradnl"/>
      </w:rPr>
    </w:pPr>
    <w:r>
      <w:rPr>
        <w:lang w:val="es-ES_tradnl"/>
      </w:rPr>
      <w:t xml:space="preserve">Sergi </w:t>
    </w:r>
    <w:proofErr w:type="spellStart"/>
    <w:r>
      <w:rPr>
        <w:lang w:val="es-ES_tradnl"/>
      </w:rPr>
      <w:t>Chimeno</w:t>
    </w:r>
    <w:proofErr w:type="spellEnd"/>
    <w:r>
      <w:rPr>
        <w:lang w:val="es-ES_tradnl"/>
      </w:rPr>
      <w:tab/>
    </w:r>
    <w:r w:rsidR="000104DD">
      <w:rPr>
        <w:lang w:val="es-ES_tradnl"/>
      </w:rPr>
      <w:t>BLACKWELL</w:t>
    </w:r>
    <w:r w:rsidR="00A06ECC">
      <w:rPr>
        <w:lang w:val="es-ES_tradnl"/>
      </w:rPr>
      <w:t xml:space="preserve"> ELECTRONICS</w:t>
    </w:r>
    <w:r>
      <w:rPr>
        <w:lang w:val="es-ES_tradnl"/>
      </w:rPr>
      <w:tab/>
      <w:t xml:space="preserve">     </w:t>
    </w:r>
    <w:r w:rsidR="00E548EA">
      <w:rPr>
        <w:lang w:val="es-ES_tradnl"/>
      </w:rPr>
      <w:t>02/04</w:t>
    </w:r>
    <w:r>
      <w:rPr>
        <w:lang w:val="es-ES_tradnl"/>
      </w:rPr>
      <w:t>/2019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422F"/>
    <w:multiLevelType w:val="multilevel"/>
    <w:tmpl w:val="98A0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3137AD"/>
    <w:multiLevelType w:val="hybridMultilevel"/>
    <w:tmpl w:val="855E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A7E"/>
    <w:rsid w:val="00004EE7"/>
    <w:rsid w:val="000056D8"/>
    <w:rsid w:val="00005E4A"/>
    <w:rsid w:val="000104DD"/>
    <w:rsid w:val="00010667"/>
    <w:rsid w:val="00010CAE"/>
    <w:rsid w:val="00012DFA"/>
    <w:rsid w:val="00020788"/>
    <w:rsid w:val="00031711"/>
    <w:rsid w:val="00047F7D"/>
    <w:rsid w:val="00064E78"/>
    <w:rsid w:val="00081A9E"/>
    <w:rsid w:val="00086E89"/>
    <w:rsid w:val="000946E1"/>
    <w:rsid w:val="000A1574"/>
    <w:rsid w:val="000A5EF8"/>
    <w:rsid w:val="000A7E96"/>
    <w:rsid w:val="000B03BB"/>
    <w:rsid w:val="000B2272"/>
    <w:rsid w:val="000C1098"/>
    <w:rsid w:val="000C5761"/>
    <w:rsid w:val="000C5EFD"/>
    <w:rsid w:val="000C7E81"/>
    <w:rsid w:val="000D1AFE"/>
    <w:rsid w:val="000D5AB5"/>
    <w:rsid w:val="000D6A3D"/>
    <w:rsid w:val="000E42C1"/>
    <w:rsid w:val="000E6338"/>
    <w:rsid w:val="000F130A"/>
    <w:rsid w:val="000F24B1"/>
    <w:rsid w:val="000F42FD"/>
    <w:rsid w:val="000F600C"/>
    <w:rsid w:val="00100090"/>
    <w:rsid w:val="00104399"/>
    <w:rsid w:val="00111B51"/>
    <w:rsid w:val="00121DF1"/>
    <w:rsid w:val="001244CE"/>
    <w:rsid w:val="00154CBF"/>
    <w:rsid w:val="00173BAC"/>
    <w:rsid w:val="0017735D"/>
    <w:rsid w:val="00183843"/>
    <w:rsid w:val="0018624D"/>
    <w:rsid w:val="00191E80"/>
    <w:rsid w:val="001B0C94"/>
    <w:rsid w:val="001B141D"/>
    <w:rsid w:val="001B1490"/>
    <w:rsid w:val="001B44A7"/>
    <w:rsid w:val="001B6F56"/>
    <w:rsid w:val="001B748D"/>
    <w:rsid w:val="001C0653"/>
    <w:rsid w:val="001C0BFD"/>
    <w:rsid w:val="001C1EF0"/>
    <w:rsid w:val="001C47C9"/>
    <w:rsid w:val="001C5CE1"/>
    <w:rsid w:val="001C7DAA"/>
    <w:rsid w:val="001D3A39"/>
    <w:rsid w:val="001E0397"/>
    <w:rsid w:val="001F73C9"/>
    <w:rsid w:val="002008DB"/>
    <w:rsid w:val="00202484"/>
    <w:rsid w:val="00203074"/>
    <w:rsid w:val="0020404F"/>
    <w:rsid w:val="00214456"/>
    <w:rsid w:val="00216359"/>
    <w:rsid w:val="0022206E"/>
    <w:rsid w:val="002234C9"/>
    <w:rsid w:val="00237CF1"/>
    <w:rsid w:val="00247E8F"/>
    <w:rsid w:val="00265CE0"/>
    <w:rsid w:val="00265DFC"/>
    <w:rsid w:val="00271F1C"/>
    <w:rsid w:val="00276A51"/>
    <w:rsid w:val="0028178C"/>
    <w:rsid w:val="0028325A"/>
    <w:rsid w:val="0029326F"/>
    <w:rsid w:val="002A3956"/>
    <w:rsid w:val="002B0A44"/>
    <w:rsid w:val="002C72E8"/>
    <w:rsid w:val="002F748E"/>
    <w:rsid w:val="003117CA"/>
    <w:rsid w:val="00316254"/>
    <w:rsid w:val="003170DE"/>
    <w:rsid w:val="0031792B"/>
    <w:rsid w:val="0032504A"/>
    <w:rsid w:val="0032791D"/>
    <w:rsid w:val="00327C5E"/>
    <w:rsid w:val="00335DAD"/>
    <w:rsid w:val="00341690"/>
    <w:rsid w:val="003478D8"/>
    <w:rsid w:val="00353174"/>
    <w:rsid w:val="00355EA3"/>
    <w:rsid w:val="00370B9B"/>
    <w:rsid w:val="00371F63"/>
    <w:rsid w:val="0037638F"/>
    <w:rsid w:val="0037669E"/>
    <w:rsid w:val="003847C6"/>
    <w:rsid w:val="00384BCF"/>
    <w:rsid w:val="0039071B"/>
    <w:rsid w:val="00393B48"/>
    <w:rsid w:val="00394C3A"/>
    <w:rsid w:val="00397740"/>
    <w:rsid w:val="003A7102"/>
    <w:rsid w:val="003A7942"/>
    <w:rsid w:val="003A7AAB"/>
    <w:rsid w:val="003B3C8A"/>
    <w:rsid w:val="003B77A4"/>
    <w:rsid w:val="003C0206"/>
    <w:rsid w:val="003C5783"/>
    <w:rsid w:val="003C5E93"/>
    <w:rsid w:val="003D01EB"/>
    <w:rsid w:val="003D2908"/>
    <w:rsid w:val="003D7049"/>
    <w:rsid w:val="003E59E6"/>
    <w:rsid w:val="003F4704"/>
    <w:rsid w:val="00403655"/>
    <w:rsid w:val="0040366E"/>
    <w:rsid w:val="004073B4"/>
    <w:rsid w:val="004074FC"/>
    <w:rsid w:val="00410E8E"/>
    <w:rsid w:val="00411352"/>
    <w:rsid w:val="00411CAC"/>
    <w:rsid w:val="00416BFF"/>
    <w:rsid w:val="00416F29"/>
    <w:rsid w:val="00420E21"/>
    <w:rsid w:val="00422508"/>
    <w:rsid w:val="00426B39"/>
    <w:rsid w:val="00427702"/>
    <w:rsid w:val="004436F0"/>
    <w:rsid w:val="00445331"/>
    <w:rsid w:val="00454AC7"/>
    <w:rsid w:val="00460A7E"/>
    <w:rsid w:val="00466D7F"/>
    <w:rsid w:val="0047071D"/>
    <w:rsid w:val="00481671"/>
    <w:rsid w:val="004926A0"/>
    <w:rsid w:val="004971EA"/>
    <w:rsid w:val="004A1ABA"/>
    <w:rsid w:val="004B42EB"/>
    <w:rsid w:val="004C01FF"/>
    <w:rsid w:val="004C0981"/>
    <w:rsid w:val="004C3DD9"/>
    <w:rsid w:val="004D3698"/>
    <w:rsid w:val="004E7C09"/>
    <w:rsid w:val="004F2734"/>
    <w:rsid w:val="00502F73"/>
    <w:rsid w:val="00525E9F"/>
    <w:rsid w:val="00535A3C"/>
    <w:rsid w:val="0055455A"/>
    <w:rsid w:val="00567467"/>
    <w:rsid w:val="00570FF7"/>
    <w:rsid w:val="005714FA"/>
    <w:rsid w:val="00572434"/>
    <w:rsid w:val="00597AC4"/>
    <w:rsid w:val="005A40B4"/>
    <w:rsid w:val="005B4B7D"/>
    <w:rsid w:val="005B6CD0"/>
    <w:rsid w:val="005D4C7E"/>
    <w:rsid w:val="005D537F"/>
    <w:rsid w:val="005E08F4"/>
    <w:rsid w:val="005E2873"/>
    <w:rsid w:val="005E412D"/>
    <w:rsid w:val="005E5D3F"/>
    <w:rsid w:val="005E715D"/>
    <w:rsid w:val="005F51F0"/>
    <w:rsid w:val="00623C6C"/>
    <w:rsid w:val="00625886"/>
    <w:rsid w:val="00626CCE"/>
    <w:rsid w:val="006301F0"/>
    <w:rsid w:val="0064560C"/>
    <w:rsid w:val="00645A5B"/>
    <w:rsid w:val="00653648"/>
    <w:rsid w:val="006651C7"/>
    <w:rsid w:val="00693C98"/>
    <w:rsid w:val="00694B51"/>
    <w:rsid w:val="006A08B3"/>
    <w:rsid w:val="006A0FB0"/>
    <w:rsid w:val="006B2425"/>
    <w:rsid w:val="006B428B"/>
    <w:rsid w:val="006C6BB1"/>
    <w:rsid w:val="006C72BC"/>
    <w:rsid w:val="006F44A2"/>
    <w:rsid w:val="007001B7"/>
    <w:rsid w:val="007059BA"/>
    <w:rsid w:val="00711E95"/>
    <w:rsid w:val="00714319"/>
    <w:rsid w:val="0071487D"/>
    <w:rsid w:val="00717D20"/>
    <w:rsid w:val="00726416"/>
    <w:rsid w:val="0074384D"/>
    <w:rsid w:val="0074434D"/>
    <w:rsid w:val="00754425"/>
    <w:rsid w:val="00764BD7"/>
    <w:rsid w:val="00781964"/>
    <w:rsid w:val="00784C66"/>
    <w:rsid w:val="00794B9D"/>
    <w:rsid w:val="007A0408"/>
    <w:rsid w:val="007A6ECA"/>
    <w:rsid w:val="007B251A"/>
    <w:rsid w:val="007C7BA8"/>
    <w:rsid w:val="007D587A"/>
    <w:rsid w:val="007D59E6"/>
    <w:rsid w:val="007E7CED"/>
    <w:rsid w:val="00801D4A"/>
    <w:rsid w:val="00813759"/>
    <w:rsid w:val="008138A9"/>
    <w:rsid w:val="00820928"/>
    <w:rsid w:val="00835208"/>
    <w:rsid w:val="00852C61"/>
    <w:rsid w:val="00857CFF"/>
    <w:rsid w:val="00867A89"/>
    <w:rsid w:val="008769FB"/>
    <w:rsid w:val="00883B2B"/>
    <w:rsid w:val="0088641A"/>
    <w:rsid w:val="0089759B"/>
    <w:rsid w:val="008A1D75"/>
    <w:rsid w:val="008B4514"/>
    <w:rsid w:val="008C49F2"/>
    <w:rsid w:val="008C6825"/>
    <w:rsid w:val="008D5286"/>
    <w:rsid w:val="008E00C8"/>
    <w:rsid w:val="008E2F33"/>
    <w:rsid w:val="008E307A"/>
    <w:rsid w:val="008F1BD0"/>
    <w:rsid w:val="008F262D"/>
    <w:rsid w:val="008F6031"/>
    <w:rsid w:val="008F64A0"/>
    <w:rsid w:val="009054C6"/>
    <w:rsid w:val="0092056C"/>
    <w:rsid w:val="00925DF6"/>
    <w:rsid w:val="009272DB"/>
    <w:rsid w:val="009324FD"/>
    <w:rsid w:val="009347CF"/>
    <w:rsid w:val="00940CCE"/>
    <w:rsid w:val="009413D4"/>
    <w:rsid w:val="0095605D"/>
    <w:rsid w:val="00964543"/>
    <w:rsid w:val="00973D96"/>
    <w:rsid w:val="00976030"/>
    <w:rsid w:val="00976074"/>
    <w:rsid w:val="00980A60"/>
    <w:rsid w:val="00983725"/>
    <w:rsid w:val="00997F7F"/>
    <w:rsid w:val="009B5406"/>
    <w:rsid w:val="009C17C7"/>
    <w:rsid w:val="009C33A9"/>
    <w:rsid w:val="009D2763"/>
    <w:rsid w:val="009E2FF9"/>
    <w:rsid w:val="009F2581"/>
    <w:rsid w:val="00A042DB"/>
    <w:rsid w:val="00A05D90"/>
    <w:rsid w:val="00A06ECC"/>
    <w:rsid w:val="00A1205E"/>
    <w:rsid w:val="00A13A1D"/>
    <w:rsid w:val="00A24D97"/>
    <w:rsid w:val="00A320B3"/>
    <w:rsid w:val="00A33D9C"/>
    <w:rsid w:val="00A407A5"/>
    <w:rsid w:val="00A561F6"/>
    <w:rsid w:val="00A57AE9"/>
    <w:rsid w:val="00A76B04"/>
    <w:rsid w:val="00A92A11"/>
    <w:rsid w:val="00A92DDA"/>
    <w:rsid w:val="00A93F61"/>
    <w:rsid w:val="00A9400B"/>
    <w:rsid w:val="00A95522"/>
    <w:rsid w:val="00AA5BF5"/>
    <w:rsid w:val="00AC21A4"/>
    <w:rsid w:val="00AC3E00"/>
    <w:rsid w:val="00AC6BA1"/>
    <w:rsid w:val="00AD1E37"/>
    <w:rsid w:val="00AD1EE8"/>
    <w:rsid w:val="00AD2CD0"/>
    <w:rsid w:val="00AD432E"/>
    <w:rsid w:val="00AD44E6"/>
    <w:rsid w:val="00AD578B"/>
    <w:rsid w:val="00AD5D25"/>
    <w:rsid w:val="00AE032B"/>
    <w:rsid w:val="00AE76B9"/>
    <w:rsid w:val="00AF0BB2"/>
    <w:rsid w:val="00AF6083"/>
    <w:rsid w:val="00B02A0B"/>
    <w:rsid w:val="00B07AE0"/>
    <w:rsid w:val="00B10DA5"/>
    <w:rsid w:val="00B1620E"/>
    <w:rsid w:val="00B16980"/>
    <w:rsid w:val="00B17A93"/>
    <w:rsid w:val="00B23E17"/>
    <w:rsid w:val="00B272D5"/>
    <w:rsid w:val="00B31F48"/>
    <w:rsid w:val="00B42671"/>
    <w:rsid w:val="00B46922"/>
    <w:rsid w:val="00B55B64"/>
    <w:rsid w:val="00B563C8"/>
    <w:rsid w:val="00B56458"/>
    <w:rsid w:val="00B611B0"/>
    <w:rsid w:val="00B713ED"/>
    <w:rsid w:val="00B742DA"/>
    <w:rsid w:val="00B76544"/>
    <w:rsid w:val="00B94B79"/>
    <w:rsid w:val="00B95655"/>
    <w:rsid w:val="00B96413"/>
    <w:rsid w:val="00BA39C8"/>
    <w:rsid w:val="00BB5920"/>
    <w:rsid w:val="00BC0E9A"/>
    <w:rsid w:val="00BC1D53"/>
    <w:rsid w:val="00BC315B"/>
    <w:rsid w:val="00BC6329"/>
    <w:rsid w:val="00BD5C81"/>
    <w:rsid w:val="00BF551E"/>
    <w:rsid w:val="00BF5718"/>
    <w:rsid w:val="00BF6929"/>
    <w:rsid w:val="00BF7A47"/>
    <w:rsid w:val="00C01A76"/>
    <w:rsid w:val="00C01BD4"/>
    <w:rsid w:val="00C024D6"/>
    <w:rsid w:val="00C10730"/>
    <w:rsid w:val="00C14ECE"/>
    <w:rsid w:val="00C15ABB"/>
    <w:rsid w:val="00C1676D"/>
    <w:rsid w:val="00C204BD"/>
    <w:rsid w:val="00C26023"/>
    <w:rsid w:val="00C30CE3"/>
    <w:rsid w:val="00C33C52"/>
    <w:rsid w:val="00C35364"/>
    <w:rsid w:val="00C35CFA"/>
    <w:rsid w:val="00C362E6"/>
    <w:rsid w:val="00C43AA7"/>
    <w:rsid w:val="00C52EAD"/>
    <w:rsid w:val="00C64F56"/>
    <w:rsid w:val="00C80939"/>
    <w:rsid w:val="00CA17CD"/>
    <w:rsid w:val="00CA3183"/>
    <w:rsid w:val="00CB341A"/>
    <w:rsid w:val="00CB4C6D"/>
    <w:rsid w:val="00CC0405"/>
    <w:rsid w:val="00CF0ED3"/>
    <w:rsid w:val="00CF3B8A"/>
    <w:rsid w:val="00CF6AAD"/>
    <w:rsid w:val="00D22EF2"/>
    <w:rsid w:val="00D238D9"/>
    <w:rsid w:val="00D40A25"/>
    <w:rsid w:val="00D46BFC"/>
    <w:rsid w:val="00D5471A"/>
    <w:rsid w:val="00D56F21"/>
    <w:rsid w:val="00D63B8B"/>
    <w:rsid w:val="00D6504D"/>
    <w:rsid w:val="00D67010"/>
    <w:rsid w:val="00D73D71"/>
    <w:rsid w:val="00D75FC3"/>
    <w:rsid w:val="00D9422F"/>
    <w:rsid w:val="00D972E3"/>
    <w:rsid w:val="00D97A6F"/>
    <w:rsid w:val="00D97FA6"/>
    <w:rsid w:val="00DA0CEA"/>
    <w:rsid w:val="00DA4834"/>
    <w:rsid w:val="00DB28B4"/>
    <w:rsid w:val="00DB4859"/>
    <w:rsid w:val="00DB51DF"/>
    <w:rsid w:val="00DB5716"/>
    <w:rsid w:val="00DC08DC"/>
    <w:rsid w:val="00DC3F65"/>
    <w:rsid w:val="00DC7D51"/>
    <w:rsid w:val="00DE07D5"/>
    <w:rsid w:val="00DE134D"/>
    <w:rsid w:val="00DE47D7"/>
    <w:rsid w:val="00DF230A"/>
    <w:rsid w:val="00E00231"/>
    <w:rsid w:val="00E07431"/>
    <w:rsid w:val="00E153CD"/>
    <w:rsid w:val="00E258E4"/>
    <w:rsid w:val="00E32FE3"/>
    <w:rsid w:val="00E419BD"/>
    <w:rsid w:val="00E5487D"/>
    <w:rsid w:val="00E548EA"/>
    <w:rsid w:val="00E60838"/>
    <w:rsid w:val="00E62D59"/>
    <w:rsid w:val="00E639A2"/>
    <w:rsid w:val="00E678FB"/>
    <w:rsid w:val="00E7197A"/>
    <w:rsid w:val="00E77EE5"/>
    <w:rsid w:val="00E813B9"/>
    <w:rsid w:val="00E834C7"/>
    <w:rsid w:val="00E978D1"/>
    <w:rsid w:val="00EA2DC7"/>
    <w:rsid w:val="00EB5705"/>
    <w:rsid w:val="00EB66CB"/>
    <w:rsid w:val="00EB7115"/>
    <w:rsid w:val="00ED28C0"/>
    <w:rsid w:val="00EE0173"/>
    <w:rsid w:val="00EE546F"/>
    <w:rsid w:val="00EE6527"/>
    <w:rsid w:val="00EE6C94"/>
    <w:rsid w:val="00EF44BB"/>
    <w:rsid w:val="00EF6029"/>
    <w:rsid w:val="00EF7873"/>
    <w:rsid w:val="00F046B6"/>
    <w:rsid w:val="00F264DD"/>
    <w:rsid w:val="00F26C14"/>
    <w:rsid w:val="00F35CF7"/>
    <w:rsid w:val="00F45612"/>
    <w:rsid w:val="00F55EF5"/>
    <w:rsid w:val="00F57AAA"/>
    <w:rsid w:val="00F6432C"/>
    <w:rsid w:val="00F655E8"/>
    <w:rsid w:val="00F67BD1"/>
    <w:rsid w:val="00FA3C6D"/>
    <w:rsid w:val="00FA6CF3"/>
    <w:rsid w:val="00FA79CB"/>
    <w:rsid w:val="00FB4777"/>
    <w:rsid w:val="00FB4A1B"/>
    <w:rsid w:val="00FC54B1"/>
    <w:rsid w:val="00FC6467"/>
    <w:rsid w:val="00FC6F36"/>
    <w:rsid w:val="00FD3697"/>
    <w:rsid w:val="00FE1E94"/>
    <w:rsid w:val="00FE599A"/>
    <w:rsid w:val="00FF1480"/>
    <w:rsid w:val="00FF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A4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E80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134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0E6338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A7E"/>
    <w:rPr>
      <w:rFonts w:ascii="Arial" w:hAnsi="Arial"/>
      <w:sz w:val="20"/>
      <w:lang w:val="ca-ES"/>
    </w:rPr>
  </w:style>
  <w:style w:type="paragraph" w:styleId="Footer">
    <w:name w:val="footer"/>
    <w:basedOn w:val="Normal"/>
    <w:link w:val="FooterChar"/>
    <w:uiPriority w:val="99"/>
    <w:unhideWhenUsed/>
    <w:rsid w:val="00460A7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A7E"/>
    <w:rPr>
      <w:rFonts w:ascii="Arial" w:hAnsi="Arial"/>
      <w:sz w:val="20"/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E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EF5"/>
    <w:rPr>
      <w:rFonts w:ascii="Tahoma" w:hAnsi="Tahoma" w:cs="Tahoma"/>
      <w:sz w:val="16"/>
      <w:szCs w:val="16"/>
      <w:lang w:val="ca-ES"/>
    </w:rPr>
  </w:style>
  <w:style w:type="character" w:styleId="Strong">
    <w:name w:val="Strong"/>
    <w:basedOn w:val="DefaultParagraphFont"/>
    <w:uiPriority w:val="22"/>
    <w:qFormat/>
    <w:rsid w:val="00AA5B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E633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0E6338"/>
    <w:rPr>
      <w:color w:val="0000FF"/>
      <w:u w:val="single"/>
    </w:rPr>
  </w:style>
  <w:style w:type="character" w:customStyle="1" w:styleId="datawidget2016">
    <w:name w:val="datawidget2016"/>
    <w:basedOn w:val="DefaultParagraphFont"/>
    <w:rsid w:val="000E6338"/>
  </w:style>
  <w:style w:type="paragraph" w:styleId="NormalWeb">
    <w:name w:val="Normal (Web)"/>
    <w:basedOn w:val="Normal"/>
    <w:uiPriority w:val="99"/>
    <w:semiHidden/>
    <w:unhideWhenUsed/>
    <w:rsid w:val="000E63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29326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404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6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62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E1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table" w:styleId="TableGrid">
    <w:name w:val="Table Grid"/>
    <w:basedOn w:val="TableNormal"/>
    <w:uiPriority w:val="59"/>
    <w:rsid w:val="00925D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73BAC"/>
    <w:rPr>
      <w:color w:val="808080"/>
    </w:rPr>
  </w:style>
  <w:style w:type="character" w:customStyle="1" w:styleId="gnkrckgcmrb">
    <w:name w:val="gnkrckgcmrb"/>
    <w:basedOn w:val="DefaultParagraphFont"/>
    <w:rsid w:val="00597AC4"/>
  </w:style>
  <w:style w:type="table" w:styleId="LightShading">
    <w:name w:val="Light Shading"/>
    <w:basedOn w:val="TableNormal"/>
    <w:uiPriority w:val="60"/>
    <w:rsid w:val="00454A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gnkrckgcgsb">
    <w:name w:val="gnkrckgcgsb"/>
    <w:basedOn w:val="DefaultParagraphFont"/>
    <w:rsid w:val="00A320B3"/>
  </w:style>
  <w:style w:type="paragraph" w:customStyle="1" w:styleId="first-para">
    <w:name w:val="first-para"/>
    <w:basedOn w:val="Normal"/>
    <w:rsid w:val="001B44A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MediumShading2-Accent5">
    <w:name w:val="Medium Shading 2 Accent 5"/>
    <w:basedOn w:val="TableNormal"/>
    <w:uiPriority w:val="64"/>
    <w:rsid w:val="00B31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31F48"/>
    <w:pPr>
      <w:spacing w:after="0" w:line="240" w:lineRule="auto"/>
      <w:jc w:val="both"/>
    </w:pPr>
    <w:rPr>
      <w:rFonts w:ascii="Arial" w:hAnsi="Arial"/>
      <w:sz w:val="20"/>
      <w:lang w:val="ca-ES"/>
    </w:rPr>
  </w:style>
  <w:style w:type="table" w:styleId="LightList-Accent1">
    <w:name w:val="Light List Accent 1"/>
    <w:basedOn w:val="TableNormal"/>
    <w:uiPriority w:val="61"/>
    <w:rsid w:val="00711E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883B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65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14281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4895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000000"/>
            <w:bottom w:val="none" w:sz="0" w:space="0" w:color="auto"/>
            <w:right w:val="none" w:sz="0" w:space="0" w:color="auto"/>
          </w:divBdr>
          <w:divsChild>
            <w:div w:id="941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2662">
          <w:marLeft w:val="0"/>
          <w:marRight w:val="0"/>
          <w:marTop w:val="75"/>
          <w:marBottom w:val="12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321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8" w:space="0" w:color="000000"/>
                <w:bottom w:val="none" w:sz="0" w:space="0" w:color="auto"/>
                <w:right w:val="none" w:sz="0" w:space="0" w:color="auto"/>
              </w:divBdr>
              <w:divsChild>
                <w:div w:id="151807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092682">
          <w:marLeft w:val="0"/>
          <w:marRight w:val="0"/>
          <w:marTop w:val="75"/>
          <w:marBottom w:val="12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558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E9BB9-B22E-44F9-AAB8-68FEC5BF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cp:lastPrinted>2019-03-26T14:02:00Z</cp:lastPrinted>
  <dcterms:created xsi:type="dcterms:W3CDTF">2019-04-04T13:13:00Z</dcterms:created>
  <dcterms:modified xsi:type="dcterms:W3CDTF">2019-04-04T13:52:00Z</dcterms:modified>
</cp:coreProperties>
</file>