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E1B5F" w:rsidRDefault="00000000">
      <w:pPr>
        <w:pStyle w:val="1"/>
        <w:rPr>
          <w:rFonts w:ascii="標楷體" w:eastAsia="標楷體" w:hAnsi="標楷體" w:cs="標楷體"/>
        </w:rPr>
      </w:pPr>
      <w:r>
        <w:rPr>
          <w:rFonts w:ascii="標楷體" w:eastAsia="標楷體" w:hAnsi="標楷體" w:cs="標楷體"/>
        </w:rPr>
        <w:t>運用政府開放資料分析台灣極端氣候與農業災損關聯性：以高雄、屏東、花蓮為實證研究之專題計畫書</w:t>
      </w:r>
    </w:p>
    <w:p w14:paraId="00000003" w14:textId="19ECA1BA" w:rsidR="007E1B5F" w:rsidRDefault="00000000" w:rsidP="003478A4">
      <w:pPr>
        <w:pBdr>
          <w:top w:val="nil"/>
          <w:left w:val="nil"/>
          <w:bottom w:val="nil"/>
          <w:right w:val="nil"/>
          <w:between w:val="nil"/>
        </w:pBdr>
        <w:jc w:val="center"/>
        <w:rPr>
          <w:rFonts w:ascii="標楷體" w:eastAsia="標楷體" w:hAnsi="標楷體" w:cs="標楷體" w:hint="eastAsia"/>
          <w:b/>
          <w:bCs/>
        </w:rPr>
      </w:pPr>
      <w:r>
        <w:rPr>
          <w:rFonts w:ascii="標楷體" w:eastAsia="標楷體" w:hAnsi="標楷體" w:cs="標楷體"/>
          <w:b/>
          <w:bCs/>
        </w:rPr>
        <w:t>112111125_林劭瑋</w:t>
      </w:r>
    </w:p>
    <w:p w14:paraId="00000004" w14:textId="77777777" w:rsidR="007E1B5F" w:rsidRDefault="00000000">
      <w:pPr>
        <w:pBdr>
          <w:top w:val="nil"/>
          <w:left w:val="nil"/>
          <w:bottom w:val="nil"/>
          <w:right w:val="nil"/>
          <w:between w:val="nil"/>
        </w:pBdr>
        <w:rPr>
          <w:rFonts w:ascii="標楷體" w:eastAsia="標楷體" w:hAnsi="標楷體" w:cs="標楷體"/>
        </w:rPr>
      </w:pPr>
      <w:r w:rsidRPr="00DC7074">
        <w:rPr>
          <w:rFonts w:ascii="標楷體" w:eastAsia="標楷體" w:hAnsi="標楷體" w:cs="標楷體"/>
          <w:b/>
          <w:bCs/>
          <w:sz w:val="32"/>
          <w:szCs w:val="32"/>
        </w:rPr>
        <w:t>摘要</w:t>
      </w:r>
      <w:proofErr w:type="gramStart"/>
      <w:r w:rsidRPr="00DC7074">
        <w:rPr>
          <w:rFonts w:ascii="標楷體" w:eastAsia="標楷體" w:hAnsi="標楷體" w:cs="標楷體"/>
          <w:b/>
          <w:bCs/>
          <w:sz w:val="32"/>
          <w:szCs w:val="32"/>
        </w:rPr>
        <w:t>—</w:t>
      </w:r>
      <w:proofErr w:type="gramEnd"/>
      <w:r>
        <w:rPr>
          <w:rFonts w:ascii="標楷體" w:eastAsia="標楷體" w:hAnsi="標楷體" w:cs="標楷體"/>
        </w:rPr>
        <w:t>本研究計畫旨在探討台灣極端氣候現象與農業災害損失之間的深層關聯性。隨著全球氣候變遷加劇，極端天氣</w:t>
      </w:r>
      <w:proofErr w:type="gramStart"/>
      <w:r>
        <w:rPr>
          <w:rFonts w:ascii="標楷體" w:eastAsia="標楷體" w:hAnsi="標楷體" w:cs="標楷體"/>
        </w:rPr>
        <w:t>事件如強降雨</w:t>
      </w:r>
      <w:proofErr w:type="gramEnd"/>
      <w:r>
        <w:rPr>
          <w:rFonts w:ascii="標楷體" w:eastAsia="標楷體" w:hAnsi="標楷體" w:cs="標楷體"/>
        </w:rPr>
        <w:t>、颱風等頻率與強度顯著提升，對台灣農業造成嚴重衝擊。傳統的災損評估多仰賴災後人工勘查，存在耗時且具主觀性的缺點。為解決此問題，本計畫擬透過系統性整合中央氣象署之歷史氣象觀測資料與農業部之天然災害受損統計，構建一具備高度自動化與視覺化能力之商業智慧（Business Intelligence, BI）分析模型。為精確量化災害影響，本研究將針對 2023 年夏季的極端氣象事件（如杜蘇</w:t>
      </w:r>
      <w:proofErr w:type="gramStart"/>
      <w:r>
        <w:rPr>
          <w:rFonts w:ascii="標楷體" w:eastAsia="標楷體" w:hAnsi="標楷體" w:cs="標楷體"/>
        </w:rPr>
        <w:t>芮</w:t>
      </w:r>
      <w:proofErr w:type="gramEnd"/>
      <w:r>
        <w:rPr>
          <w:rFonts w:ascii="標楷體" w:eastAsia="標楷體" w:hAnsi="標楷體" w:cs="標楷體"/>
        </w:rPr>
        <w:t>颱風），選定受創最深的高雄市、屏東縣與東部迎風面的花蓮縣作為重點對比區域。研究中將採用 Microsoft Power BI 作為核心開發平台，並專注於開發動態資料分析表達式（Data Analysis Expressions, DAX），特別是「三日移動平均降雨量」等指標，以</w:t>
      </w:r>
      <w:proofErr w:type="gramStart"/>
      <w:r>
        <w:rPr>
          <w:rFonts w:ascii="標楷體" w:eastAsia="標楷體" w:hAnsi="標楷體" w:cs="標楷體"/>
        </w:rPr>
        <w:t>捕捉短延時</w:t>
      </w:r>
      <w:proofErr w:type="gramEnd"/>
      <w:r>
        <w:rPr>
          <w:rFonts w:ascii="標楷體" w:eastAsia="標楷體" w:hAnsi="標楷體" w:cs="標楷體"/>
        </w:rPr>
        <w:t>強降雨</w:t>
      </w:r>
      <w:proofErr w:type="gramStart"/>
      <w:r>
        <w:rPr>
          <w:rFonts w:ascii="標楷體" w:eastAsia="標楷體" w:hAnsi="標楷體" w:cs="標楷體"/>
        </w:rPr>
        <w:t>與長延時</w:t>
      </w:r>
      <w:proofErr w:type="gramEnd"/>
      <w:r>
        <w:rPr>
          <w:rFonts w:ascii="標楷體" w:eastAsia="標楷體" w:hAnsi="標楷體" w:cs="標楷體"/>
        </w:rPr>
        <w:t>累積降雨等複合型災害對農作物所造成的</w:t>
      </w:r>
      <w:proofErr w:type="gramStart"/>
      <w:r>
        <w:rPr>
          <w:rFonts w:ascii="標楷體" w:eastAsia="標楷體" w:hAnsi="標楷體" w:cs="標楷體"/>
        </w:rPr>
        <w:t>加乘與延遲</w:t>
      </w:r>
      <w:proofErr w:type="gramEnd"/>
      <w:r>
        <w:rPr>
          <w:rFonts w:ascii="標楷體" w:eastAsia="標楷體" w:hAnsi="標楷體" w:cs="標楷體"/>
        </w:rPr>
        <w:t>衝擊效應。本計畫預期產出之視覺化儀表板，將能具</w:t>
      </w:r>
      <w:proofErr w:type="gramStart"/>
      <w:r>
        <w:rPr>
          <w:rFonts w:ascii="標楷體" w:eastAsia="標楷體" w:hAnsi="標楷體" w:cs="標楷體"/>
        </w:rPr>
        <w:t>象</w:t>
      </w:r>
      <w:proofErr w:type="gramEnd"/>
      <w:r>
        <w:rPr>
          <w:rFonts w:ascii="標楷體" w:eastAsia="標楷體" w:hAnsi="標楷體" w:cs="標楷體"/>
        </w:rPr>
        <w:t>化極端天氣事件的時間序列特徵與地理空間損害分佈，從而為推動主動式防災政策及農業保險機制提供堅實的數據驅動實證基礎。</w:t>
      </w:r>
    </w:p>
    <w:p w14:paraId="00000005" w14:textId="77777777" w:rsidR="007E1B5F" w:rsidRPr="00441B87" w:rsidRDefault="00000000">
      <w:pPr>
        <w:pBdr>
          <w:top w:val="nil"/>
          <w:left w:val="nil"/>
          <w:bottom w:val="nil"/>
          <w:right w:val="nil"/>
          <w:between w:val="nil"/>
        </w:pBdr>
        <w:spacing w:after="225"/>
        <w:rPr>
          <w:rFonts w:ascii="標楷體" w:eastAsia="標楷體" w:hAnsi="標楷體" w:cs="標楷體"/>
          <w:b/>
          <w:bCs/>
        </w:rPr>
      </w:pPr>
      <w:r w:rsidRPr="00441B87">
        <w:rPr>
          <w:rFonts w:ascii="標楷體" w:eastAsia="標楷體" w:hAnsi="標楷體" w:cs="標楷體"/>
          <w:b/>
          <w:bCs/>
        </w:rPr>
        <w:t>關鍵字</w:t>
      </w:r>
      <w:proofErr w:type="gramStart"/>
      <w:r w:rsidRPr="00441B87">
        <w:rPr>
          <w:rFonts w:ascii="標楷體" w:eastAsia="標楷體" w:hAnsi="標楷體" w:cs="標楷體"/>
          <w:b/>
          <w:bCs/>
        </w:rPr>
        <w:t>—</w:t>
      </w:r>
      <w:proofErr w:type="gramEnd"/>
      <w:r w:rsidRPr="00441B87">
        <w:rPr>
          <w:rFonts w:ascii="標楷體" w:eastAsia="標楷體" w:hAnsi="標楷體" w:cs="標楷體"/>
          <w:b/>
          <w:bCs/>
        </w:rPr>
        <w:t>Power BI、氣象分析、農業災損、極端氣候、移動平均分析、DAX 參數、商業智慧</w:t>
      </w:r>
    </w:p>
    <w:p w14:paraId="00000006" w14:textId="77777777" w:rsidR="007E1B5F" w:rsidRDefault="00000000">
      <w:pPr>
        <w:pStyle w:val="2"/>
        <w:spacing w:before="0" w:after="240"/>
        <w:rPr>
          <w:rFonts w:ascii="標楷體" w:eastAsia="標楷體" w:hAnsi="標楷體" w:cs="標楷體"/>
        </w:rPr>
      </w:pPr>
      <w:r>
        <w:rPr>
          <w:rFonts w:ascii="標楷體" w:eastAsia="標楷體" w:hAnsi="標楷體" w:cs="標楷體"/>
        </w:rPr>
        <w:t>I. 導論</w:t>
      </w:r>
    </w:p>
    <w:p w14:paraId="00000007" w14:textId="77777777" w:rsidR="007E1B5F" w:rsidRDefault="00000000">
      <w:pPr>
        <w:pStyle w:val="3"/>
        <w:spacing w:before="0"/>
        <w:rPr>
          <w:rFonts w:ascii="標楷體" w:eastAsia="標楷體" w:hAnsi="標楷體" w:cs="標楷體"/>
        </w:rPr>
      </w:pPr>
      <w:r>
        <w:rPr>
          <w:rFonts w:ascii="標楷體" w:eastAsia="標楷體" w:hAnsi="標楷體" w:cs="標楷體"/>
        </w:rPr>
        <w:t>A. 研究背景與動機</w:t>
      </w:r>
    </w:p>
    <w:p w14:paraId="00000008" w14:textId="77777777"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全球氣候變遷帶來的系統性風險，正以前所未有的速度與規模重塑各國一級產業的生產地景與經濟穩定性。台灣受限於板塊交界與亞熱帶季風氣候區的雙重特殊地理位置，加上中央山脈陡峭的地形條件，每年頻繁遭受颱風侵襲、梅雨季的</w:t>
      </w:r>
      <w:proofErr w:type="gramStart"/>
      <w:r>
        <w:rPr>
          <w:rFonts w:ascii="標楷體" w:eastAsia="標楷體" w:hAnsi="標楷體" w:cs="標楷體"/>
        </w:rPr>
        <w:t>致災性強</w:t>
      </w:r>
      <w:proofErr w:type="gramEnd"/>
      <w:r>
        <w:rPr>
          <w:rFonts w:ascii="標楷體" w:eastAsia="標楷體" w:hAnsi="標楷體" w:cs="標楷體"/>
        </w:rPr>
        <w:t>降雨，以及日益嚴峻的季節性乾旱。這些氣象極端值的不斷刷新，使得台灣農業的生產穩定性面臨前所未有的挑戰。農業作為高度依賴自然環境的產業，在面對極端氣候時往往首當其衝，每一次的風災或水患都可能導致農民一整年的辛勞化為烏有，進而影響國家整體的糧食安全與物價穩定。</w:t>
      </w:r>
    </w:p>
    <w:p w14:paraId="00000009" w14:textId="77777777" w:rsidR="007E1B5F" w:rsidRDefault="00000000">
      <w:pPr>
        <w:pBdr>
          <w:top w:val="nil"/>
          <w:left w:val="nil"/>
          <w:bottom w:val="nil"/>
          <w:right w:val="nil"/>
          <w:between w:val="nil"/>
        </w:pBdr>
        <w:spacing w:after="240"/>
        <w:rPr>
          <w:rFonts w:ascii="標楷體" w:eastAsia="標楷體" w:hAnsi="標楷體" w:cs="標楷體"/>
        </w:rPr>
      </w:pPr>
      <w:r>
        <w:rPr>
          <w:rFonts w:ascii="標楷體" w:eastAsia="標楷體" w:hAnsi="標楷體" w:cs="標楷體"/>
        </w:rPr>
        <w:t>過去，台灣的農業災損評估機制長期以來多仰賴災後的人工現地勘查與主觀經驗判斷。當災害發生後，基層公所人員需跋山涉水進行實地</w:t>
      </w:r>
      <w:proofErr w:type="gramStart"/>
      <w:r>
        <w:rPr>
          <w:rFonts w:ascii="標楷體" w:eastAsia="標楷體" w:hAnsi="標楷體" w:cs="標楷體"/>
        </w:rPr>
        <w:t>勘</w:t>
      </w:r>
      <w:proofErr w:type="gramEnd"/>
      <w:r>
        <w:rPr>
          <w:rFonts w:ascii="標楷體" w:eastAsia="標楷體" w:hAnsi="標楷體" w:cs="標楷體"/>
        </w:rPr>
        <w:t>災，此種傳統模式不僅耗費龐大的行政成本與時間，且在面臨大規模、複合型災害時往往反應</w:t>
      </w:r>
      <w:proofErr w:type="gramStart"/>
      <w:r>
        <w:rPr>
          <w:rFonts w:ascii="標楷體" w:eastAsia="標楷體" w:hAnsi="標楷體" w:cs="標楷體"/>
        </w:rPr>
        <w:t>遲滯，</w:t>
      </w:r>
      <w:proofErr w:type="gramEnd"/>
      <w:r>
        <w:rPr>
          <w:rFonts w:ascii="標楷體" w:eastAsia="標楷體" w:hAnsi="標楷體" w:cs="標楷體"/>
        </w:rPr>
        <w:t>難以即時提供決策者準確的災情全貌。在氣候風險日益嚴峻的今日，從「被動救災」轉型為基於數據驅動的「主動防災」，已成為農政單位刻不容緩的施政目標。因此，如何運用現代資訊科技，系統性地量化極端氣象事件與農業經濟損失之間的關聯性，成為本計畫關注的核心議題與強烈動機。</w:t>
      </w:r>
    </w:p>
    <w:p w14:paraId="0000000A" w14:textId="77777777" w:rsidR="007E1B5F" w:rsidRDefault="00000000">
      <w:pPr>
        <w:pStyle w:val="3"/>
        <w:spacing w:before="0"/>
        <w:rPr>
          <w:rFonts w:ascii="標楷體" w:eastAsia="標楷體" w:hAnsi="標楷體" w:cs="標楷體"/>
        </w:rPr>
      </w:pPr>
      <w:r>
        <w:rPr>
          <w:rFonts w:ascii="標楷體" w:eastAsia="標楷體" w:hAnsi="標楷體" w:cs="標楷體"/>
        </w:rPr>
        <w:t>B. 商業智慧於公部門資料之應用潛力</w:t>
      </w:r>
    </w:p>
    <w:p w14:paraId="0000000B" w14:textId="77777777"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近年來，隨著政府大力推動「開放資料（Open Data）」政策，公共治理已邁入數據治理的新紀元。目前政府資料開放平台上已有大量高品質且具連續性的數據釋出，例如交通部中央氣象署的</w:t>
      </w:r>
      <w:r>
        <w:rPr>
          <w:rFonts w:ascii="標楷體" w:eastAsia="標楷體" w:hAnsi="標楷體" w:cs="標楷體"/>
        </w:rPr>
        <w:lastRenderedPageBreak/>
        <w:t>逐日觀測資料（包含降水量、氣溫、風速等），以及農業部定期的各項天然災害受損統計。然而，這些珍貴的資料多半散落於不同部會的資料庫中，且在資料格式（如CSV、JSON、Excel）、時間粒度（如小時資料、日資料與月資料）及空間維度（如氣象測站層級與行政區劃層級）上存在顯著差異，導致一般大眾甚至基層公務人員難以直接進行跨領域的交叉分析與深度挖掘。</w:t>
      </w:r>
    </w:p>
    <w:p w14:paraId="0000000C" w14:textId="77777777" w:rsidR="007E1B5F" w:rsidRDefault="00000000">
      <w:pPr>
        <w:pBdr>
          <w:top w:val="nil"/>
          <w:left w:val="nil"/>
          <w:bottom w:val="nil"/>
          <w:right w:val="nil"/>
          <w:between w:val="nil"/>
        </w:pBdr>
        <w:spacing w:after="240"/>
        <w:rPr>
          <w:rFonts w:ascii="標楷體" w:eastAsia="標楷體" w:hAnsi="標楷體" w:cs="標楷體"/>
        </w:rPr>
      </w:pPr>
      <w:r>
        <w:rPr>
          <w:rFonts w:ascii="標楷體" w:eastAsia="標楷體" w:hAnsi="標楷體" w:cs="標楷體"/>
        </w:rPr>
        <w:t>商業智慧（Business Intelligence, BI）技術的崛起，為解決上述資料孤島（Data Silos）問題提供了強而有力的工具。BI 技術的核心價值在於提供一套端到端（End-to-End）的解決方案，涵蓋從資料萃取、轉換、載入（ETL）、關聯式資料建模，至最終的資料視覺化與分析。透過導入如 Microsoft Power BI 等先進工具，本計畫期望能將龐雜、生硬的原始數據轉化為直觀、動態的互動式儀表板。此舉不僅有助於學術界深入探討氣象變數與經濟損失的動態關係，更能為政策制定者提供即時、客觀的決策支援系統，優化諸如「參數型農業保險」等創新機制的設計與理賠效率。</w:t>
      </w:r>
    </w:p>
    <w:p w14:paraId="0000000D" w14:textId="77777777" w:rsidR="007E1B5F" w:rsidRDefault="00000000">
      <w:pPr>
        <w:pStyle w:val="3"/>
        <w:spacing w:before="0"/>
        <w:rPr>
          <w:rFonts w:ascii="標楷體" w:eastAsia="標楷體" w:hAnsi="標楷體" w:cs="標楷體"/>
        </w:rPr>
      </w:pPr>
      <w:r>
        <w:rPr>
          <w:rFonts w:ascii="標楷體" w:eastAsia="標楷體" w:hAnsi="標楷體" w:cs="標楷體"/>
        </w:rPr>
        <w:t>C. 計畫目標與預期貢獻</w:t>
      </w:r>
    </w:p>
    <w:p w14:paraId="0000000E" w14:textId="77777777" w:rsidR="007E1B5F" w:rsidRDefault="00000000">
      <w:pPr>
        <w:pBdr>
          <w:top w:val="nil"/>
          <w:left w:val="nil"/>
          <w:bottom w:val="nil"/>
          <w:right w:val="nil"/>
          <w:between w:val="nil"/>
        </w:pBdr>
        <w:spacing w:after="225"/>
        <w:rPr>
          <w:rFonts w:ascii="標楷體" w:eastAsia="標楷體" w:hAnsi="標楷體" w:cs="標楷體"/>
        </w:rPr>
      </w:pPr>
      <w:r>
        <w:rPr>
          <w:rFonts w:ascii="標楷體" w:eastAsia="標楷體" w:hAnsi="標楷體" w:cs="標楷體"/>
        </w:rPr>
        <w:t>基於上述背景，本計畫旨在構建一個自動化、視覺化的農業氣候災損分析模型。具體研究目的包含建立跨領域資料整合管線（Data Pipeline），透過自動化清洗並整合異質資料來源，解決維度衝突；其次，量化極端降雨之累積與延遲效應，開發進階的資料分析表達式（DAX）指標；最後，透過選定特定代表性縣市進行區域脆弱度對比，設計直觀互動之 BI 儀表板，具</w:t>
      </w:r>
      <w:proofErr w:type="gramStart"/>
      <w:r>
        <w:rPr>
          <w:rFonts w:ascii="標楷體" w:eastAsia="標楷體" w:hAnsi="標楷體" w:cs="標楷體"/>
        </w:rPr>
        <w:t>象</w:t>
      </w:r>
      <w:proofErr w:type="gramEnd"/>
      <w:r>
        <w:rPr>
          <w:rFonts w:ascii="標楷體" w:eastAsia="標楷體" w:hAnsi="標楷體" w:cs="標楷體"/>
        </w:rPr>
        <w:t>化氣候災害的空間分布與經濟衝擊。本計畫預期之貢獻在於提供一個可複製、可擴展的方法論，證明政府開放資料在經過適當的商業智慧工具處理後，能轉化為具有高度應用價值的決策輔助資訊，為台灣農業的氣候韌性（Climate Resilience）</w:t>
      </w:r>
      <w:proofErr w:type="gramStart"/>
      <w:r>
        <w:rPr>
          <w:rFonts w:ascii="標楷體" w:eastAsia="標楷體" w:hAnsi="標楷體" w:cs="標楷體"/>
        </w:rPr>
        <w:t>建構盡一份</w:t>
      </w:r>
      <w:proofErr w:type="gramEnd"/>
      <w:r>
        <w:rPr>
          <w:rFonts w:ascii="標楷體" w:eastAsia="標楷體" w:hAnsi="標楷體" w:cs="標楷體"/>
        </w:rPr>
        <w:t>心力。</w:t>
      </w:r>
    </w:p>
    <w:p w14:paraId="0000000F" w14:textId="77777777" w:rsidR="007E1B5F" w:rsidRDefault="00000000">
      <w:pPr>
        <w:pStyle w:val="2"/>
        <w:spacing w:before="0" w:after="240"/>
        <w:rPr>
          <w:rFonts w:ascii="標楷體" w:eastAsia="標楷體" w:hAnsi="標楷體" w:cs="標楷體"/>
        </w:rPr>
      </w:pPr>
      <w:r>
        <w:rPr>
          <w:rFonts w:ascii="標楷體" w:eastAsia="標楷體" w:hAnsi="標楷體" w:cs="標楷體"/>
        </w:rPr>
        <w:t>II. 背景與相關文獻</w:t>
      </w:r>
    </w:p>
    <w:p w14:paraId="00000010" w14:textId="77777777" w:rsidR="007E1B5F" w:rsidRDefault="00000000">
      <w:pPr>
        <w:pStyle w:val="3"/>
        <w:spacing w:before="0"/>
        <w:rPr>
          <w:rFonts w:ascii="標楷體" w:eastAsia="標楷體" w:hAnsi="標楷體" w:cs="標楷體"/>
        </w:rPr>
      </w:pPr>
      <w:r>
        <w:rPr>
          <w:rFonts w:ascii="標楷體" w:eastAsia="標楷體" w:hAnsi="標楷體" w:cs="標楷體"/>
        </w:rPr>
        <w:t>A. 背景介紹</w:t>
      </w:r>
    </w:p>
    <w:p w14:paraId="00000011" w14:textId="77777777" w:rsidR="007E1B5F" w:rsidRDefault="00000000">
      <w:pPr>
        <w:pBdr>
          <w:top w:val="nil"/>
          <w:left w:val="nil"/>
          <w:bottom w:val="nil"/>
          <w:right w:val="nil"/>
          <w:between w:val="nil"/>
        </w:pBdr>
        <w:spacing w:after="240"/>
        <w:rPr>
          <w:rFonts w:ascii="標楷體" w:eastAsia="標楷體" w:hAnsi="標楷體" w:cs="標楷體"/>
        </w:rPr>
      </w:pPr>
      <w:r>
        <w:rPr>
          <w:rFonts w:ascii="標楷體" w:eastAsia="標楷體" w:hAnsi="標楷體" w:cs="標楷體"/>
        </w:rPr>
        <w:t>台灣農業結構以小農經營為主，平均每</w:t>
      </w:r>
      <w:proofErr w:type="gramStart"/>
      <w:r>
        <w:rPr>
          <w:rFonts w:ascii="標楷體" w:eastAsia="標楷體" w:hAnsi="標楷體" w:cs="標楷體"/>
        </w:rPr>
        <w:t>個</w:t>
      </w:r>
      <w:proofErr w:type="gramEnd"/>
      <w:r>
        <w:rPr>
          <w:rFonts w:ascii="標楷體" w:eastAsia="標楷體" w:hAnsi="標楷體" w:cs="標楷體"/>
        </w:rPr>
        <w:t>農場規模較小，這使得個別農民在面對極端氣候事件時的風險承受能力相對薄弱。農地資源不僅直接受到降雨型態改變的沖刷威脅，極端天氣事件頻率增加所引發的疫病蔓延，更使得農民生計面臨多重</w:t>
      </w:r>
      <w:proofErr w:type="gramStart"/>
      <w:r>
        <w:rPr>
          <w:rFonts w:ascii="標楷體" w:eastAsia="標楷體" w:hAnsi="標楷體" w:cs="標楷體"/>
        </w:rPr>
        <w:t>風險疊加的</w:t>
      </w:r>
      <w:proofErr w:type="gramEnd"/>
      <w:r>
        <w:rPr>
          <w:rFonts w:ascii="標楷體" w:eastAsia="標楷體" w:hAnsi="標楷體" w:cs="標楷體"/>
        </w:rPr>
        <w:t>困境。根據交通部中央氣象署定義，「大雨」指 24 小時累積雨量達 50 毫米以上；「豪雨」指突破 130 毫米；「大豪雨」達 200 毫米以上；「超大豪雨」則為 350 毫米以上。</w:t>
      </w:r>
      <w:proofErr w:type="gramStart"/>
      <w:r>
        <w:rPr>
          <w:rFonts w:ascii="標楷體" w:eastAsia="標楷體" w:hAnsi="標楷體" w:cs="標楷體"/>
        </w:rPr>
        <w:t>除了短延時</w:t>
      </w:r>
      <w:proofErr w:type="gramEnd"/>
      <w:r>
        <w:rPr>
          <w:rFonts w:ascii="標楷體" w:eastAsia="標楷體" w:hAnsi="標楷體" w:cs="標楷體"/>
        </w:rPr>
        <w:t>的強降雨外，長期的氣溫異常升降與連續降雨所造成的土壤含水量飽和，亦是導致農業災損的關鍵隱性推手。特別是在旱澇交替的情境下，原本乾涸板結的土壤在遭遇豪雨時，極易引發更嚴重的地表</w:t>
      </w:r>
      <w:proofErr w:type="gramStart"/>
      <w:r>
        <w:rPr>
          <w:rFonts w:ascii="標楷體" w:eastAsia="標楷體" w:hAnsi="標楷體" w:cs="標楷體"/>
        </w:rPr>
        <w:t>逕</w:t>
      </w:r>
      <w:proofErr w:type="gramEnd"/>
      <w:r>
        <w:rPr>
          <w:rFonts w:ascii="標楷體" w:eastAsia="標楷體" w:hAnsi="標楷體" w:cs="標楷體"/>
        </w:rPr>
        <w:t>流、表土流失乃至土石流，對農作物造成毀滅性的打擊。</w:t>
      </w:r>
    </w:p>
    <w:p w14:paraId="00000012" w14:textId="77777777" w:rsidR="007E1B5F" w:rsidRDefault="00000000">
      <w:pPr>
        <w:pStyle w:val="3"/>
        <w:spacing w:before="0"/>
        <w:rPr>
          <w:rFonts w:ascii="標楷體" w:eastAsia="標楷體" w:hAnsi="標楷體" w:cs="標楷體"/>
        </w:rPr>
      </w:pPr>
      <w:r>
        <w:rPr>
          <w:rFonts w:ascii="標楷體" w:eastAsia="標楷體" w:hAnsi="標楷體" w:cs="標楷體"/>
        </w:rPr>
        <w:t>B. 相關文獻探討</w:t>
      </w:r>
    </w:p>
    <w:p w14:paraId="00000013" w14:textId="77777777" w:rsidR="007E1B5F" w:rsidRDefault="00000000">
      <w:pPr>
        <w:pBdr>
          <w:top w:val="nil"/>
          <w:left w:val="nil"/>
          <w:bottom w:val="nil"/>
          <w:right w:val="nil"/>
          <w:between w:val="nil"/>
        </w:pBdr>
        <w:spacing w:after="240"/>
        <w:rPr>
          <w:rFonts w:ascii="標楷體" w:eastAsia="標楷體" w:hAnsi="標楷體" w:cs="標楷體"/>
        </w:rPr>
      </w:pPr>
      <w:r>
        <w:rPr>
          <w:rFonts w:ascii="標楷體" w:eastAsia="標楷體" w:hAnsi="標楷體" w:cs="標楷體"/>
        </w:rPr>
        <w:t>過去探討氣候變遷與農業關聯的相關文獻，多集中於大尺度的氣候模型預測或是單一作物的生長模擬。隨著資料科學的進步，越來越多研究開始嘗試將歷史氣象觀測數據與實際發生的經濟損失進行對接。文獻指出，傳統的災損評估往往忽略了「災害遞延效應」，即災害發生當下未必立即顯現全部損失，作物可能因根部長期浸水而於數日後才發生遲發性枯萎或病害。</w:t>
      </w:r>
      <w:proofErr w:type="gramStart"/>
      <w:r>
        <w:rPr>
          <w:rFonts w:ascii="標楷體" w:eastAsia="標楷體" w:hAnsi="標楷體" w:cs="標楷體"/>
        </w:rPr>
        <w:t>此外，</w:t>
      </w:r>
      <w:proofErr w:type="gramEnd"/>
      <w:r>
        <w:rPr>
          <w:rFonts w:ascii="標楷體" w:eastAsia="標楷體" w:hAnsi="標楷體" w:cs="標楷體"/>
        </w:rPr>
        <w:t>部分研究亦強調「參數型保險（Parametric Insurance）」在現代農業風險管理中的重要性，其核心概念為：不需實地</w:t>
      </w:r>
      <w:proofErr w:type="gramStart"/>
      <w:r>
        <w:rPr>
          <w:rFonts w:ascii="標楷體" w:eastAsia="標楷體" w:hAnsi="標楷體" w:cs="標楷體"/>
        </w:rPr>
        <w:t>勘</w:t>
      </w:r>
      <w:proofErr w:type="gramEnd"/>
      <w:r>
        <w:rPr>
          <w:rFonts w:ascii="標楷體" w:eastAsia="標楷體" w:hAnsi="標楷體" w:cs="標楷體"/>
        </w:rPr>
        <w:t>損，只要氣象觀測數據（如降雨量、風速）達到預先設定的觸發門檻（Trigger），保險機制即自動啟動理賠。然而，要設計出精確且公平的觸發門檻，必須仰賴大量且精細的歷史資料交叉分析。本計畫所擬採用的商業智慧分析架構，正是為填補此一實務需求與</w:t>
      </w:r>
      <w:r>
        <w:rPr>
          <w:rFonts w:ascii="標楷體" w:eastAsia="標楷體" w:hAnsi="標楷體" w:cs="標楷體"/>
        </w:rPr>
        <w:lastRenderedPageBreak/>
        <w:t>數據分析之間的缺口而設計，試圖透過實際的政府開放資料，驗證氣象變數作為災損預測指標的有效性。</w:t>
      </w:r>
    </w:p>
    <w:p w14:paraId="00000014" w14:textId="77777777" w:rsidR="007E1B5F" w:rsidRDefault="00000000">
      <w:pPr>
        <w:pStyle w:val="3"/>
        <w:spacing w:before="0"/>
        <w:rPr>
          <w:rFonts w:ascii="標楷體" w:eastAsia="標楷體" w:hAnsi="標楷體" w:cs="標楷體"/>
        </w:rPr>
      </w:pPr>
      <w:r>
        <w:rPr>
          <w:rFonts w:ascii="標楷體" w:eastAsia="標楷體" w:hAnsi="標楷體" w:cs="標楷體"/>
        </w:rPr>
        <w:t>C. 實證區域選定</w:t>
      </w:r>
    </w:p>
    <w:p w14:paraId="00000015" w14:textId="77777777"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為確保研究結果具備充分的對比性與政策參考價值，本計畫不採用全台平均數據進行籠統分析，而是</w:t>
      </w:r>
      <w:proofErr w:type="gramStart"/>
      <w:r>
        <w:rPr>
          <w:rFonts w:ascii="標楷體" w:eastAsia="標楷體" w:hAnsi="標楷體" w:cs="標楷體"/>
        </w:rPr>
        <w:t>採</w:t>
      </w:r>
      <w:proofErr w:type="gramEnd"/>
      <w:r>
        <w:rPr>
          <w:rFonts w:ascii="標楷體" w:eastAsia="標楷體" w:hAnsi="標楷體" w:cs="標楷體"/>
        </w:rPr>
        <w:t>行「個案比較研究法（Comparative Case Study）」，鎖定 2023 年夏季（以杜蘇</w:t>
      </w:r>
      <w:proofErr w:type="gramStart"/>
      <w:r>
        <w:rPr>
          <w:rFonts w:ascii="標楷體" w:eastAsia="標楷體" w:hAnsi="標楷體" w:cs="標楷體"/>
        </w:rPr>
        <w:t>芮</w:t>
      </w:r>
      <w:proofErr w:type="gramEnd"/>
      <w:r>
        <w:rPr>
          <w:rFonts w:ascii="標楷體" w:eastAsia="標楷體" w:hAnsi="標楷體" w:cs="標楷體"/>
        </w:rPr>
        <w:t>颱風期間為核心）受創最深的三個代表性縣市進行深度剖析：</w:t>
      </w:r>
    </w:p>
    <w:p w14:paraId="00000016" w14:textId="77777777"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第一，屏東縣：位處台灣最南端，地形狹長，三面環海，常為夏季颱風登陸之首</w:t>
      </w:r>
      <w:proofErr w:type="gramStart"/>
      <w:r>
        <w:rPr>
          <w:rFonts w:ascii="標楷體" w:eastAsia="標楷體" w:hAnsi="標楷體" w:cs="標楷體"/>
        </w:rPr>
        <w:t>衝</w:t>
      </w:r>
      <w:proofErr w:type="gramEnd"/>
      <w:r>
        <w:rPr>
          <w:rFonts w:ascii="標楷體" w:eastAsia="標楷體" w:hAnsi="標楷體" w:cs="標楷體"/>
        </w:rPr>
        <w:t>地帶。其農業型態</w:t>
      </w:r>
      <w:proofErr w:type="gramStart"/>
      <w:r>
        <w:rPr>
          <w:rFonts w:ascii="標楷體" w:eastAsia="標楷體" w:hAnsi="標楷體" w:cs="標楷體"/>
        </w:rPr>
        <w:t>多樣，</w:t>
      </w:r>
      <w:proofErr w:type="gramEnd"/>
      <w:r>
        <w:rPr>
          <w:rFonts w:ascii="標楷體" w:eastAsia="標楷體" w:hAnsi="標楷體" w:cs="標楷體"/>
        </w:rPr>
        <w:t>涵蓋各類果樹與短期葉菜，且降雨量極大，為測試氣候致災指標之理想觀測區。</w:t>
      </w:r>
    </w:p>
    <w:p w14:paraId="00000017" w14:textId="77777777"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第二，高雄市：鄰近屏東，受中央山脈地形影響，其降雨型態與屏東相似。然而，高雄市的農業結構高度集中於如芒果、芭樂、玉荷包荔枝等高經濟價值之熱帶水果。選定高雄市旨在探討「區域產業結構」與「作物經濟價值」如何放大物理災害帶來的總體財務損失，驗證氣象損害與經濟損害之間的非線性轉換關係。</w:t>
      </w:r>
    </w:p>
    <w:p w14:paraId="00000018" w14:textId="77777777" w:rsidR="007E1B5F" w:rsidRDefault="00000000">
      <w:pPr>
        <w:pBdr>
          <w:top w:val="nil"/>
          <w:left w:val="nil"/>
          <w:bottom w:val="nil"/>
          <w:right w:val="nil"/>
          <w:between w:val="nil"/>
        </w:pBdr>
        <w:spacing w:after="225"/>
        <w:rPr>
          <w:rFonts w:ascii="標楷體" w:eastAsia="標楷體" w:hAnsi="標楷體" w:cs="標楷體"/>
        </w:rPr>
      </w:pPr>
      <w:r>
        <w:rPr>
          <w:rFonts w:ascii="標楷體" w:eastAsia="標楷體" w:hAnsi="標楷體" w:cs="標楷體"/>
        </w:rPr>
        <w:t>第三，花蓮縣：位處台灣</w:t>
      </w:r>
      <w:proofErr w:type="gramStart"/>
      <w:r>
        <w:rPr>
          <w:rFonts w:ascii="標楷體" w:eastAsia="標楷體" w:hAnsi="標楷體" w:cs="標楷體"/>
        </w:rPr>
        <w:t>東部，</w:t>
      </w:r>
      <w:proofErr w:type="gramEnd"/>
      <w:r>
        <w:rPr>
          <w:rFonts w:ascii="標楷體" w:eastAsia="標楷體" w:hAnsi="標楷體" w:cs="標楷體"/>
        </w:rPr>
        <w:t>緊鄰太平洋，屬典型的颱風迎風面。其降雨型態、日照時數及主要農作物品項皆與西部平原地區差異甚大。納入花蓮縣有助於檢驗本分析模型在不同地理區位與氣候特徵下的適用性，並提供東、西兩岸災損結構的對比視角。</w:t>
      </w:r>
    </w:p>
    <w:p w14:paraId="00000019" w14:textId="77777777" w:rsidR="007E1B5F" w:rsidRDefault="00000000">
      <w:pPr>
        <w:pStyle w:val="2"/>
        <w:spacing w:before="0" w:after="240"/>
        <w:rPr>
          <w:rFonts w:ascii="標楷體" w:eastAsia="標楷體" w:hAnsi="標楷體" w:cs="標楷體"/>
        </w:rPr>
      </w:pPr>
      <w:r>
        <w:rPr>
          <w:rFonts w:ascii="標楷體" w:eastAsia="標楷體" w:hAnsi="標楷體" w:cs="標楷體"/>
        </w:rPr>
        <w:t>III. 研究方法</w:t>
      </w:r>
    </w:p>
    <w:p w14:paraId="0000001A" w14:textId="77777777" w:rsidR="007E1B5F" w:rsidRDefault="00000000">
      <w:pPr>
        <w:pStyle w:val="3"/>
        <w:spacing w:before="0"/>
        <w:rPr>
          <w:rFonts w:ascii="標楷體" w:eastAsia="標楷體" w:hAnsi="標楷體" w:cs="標楷體"/>
        </w:rPr>
      </w:pPr>
      <w:r>
        <w:rPr>
          <w:rFonts w:ascii="標楷體" w:eastAsia="標楷體" w:hAnsi="標楷體" w:cs="標楷體"/>
        </w:rPr>
        <w:t>A. 提出方法</w:t>
      </w:r>
    </w:p>
    <w:p w14:paraId="0000001B" w14:textId="77777777" w:rsidR="007E1B5F" w:rsidRDefault="00000000">
      <w:pPr>
        <w:pBdr>
          <w:top w:val="nil"/>
          <w:left w:val="nil"/>
          <w:bottom w:val="nil"/>
          <w:right w:val="nil"/>
          <w:between w:val="nil"/>
        </w:pBdr>
        <w:spacing w:after="240"/>
        <w:rPr>
          <w:rFonts w:ascii="標楷體" w:eastAsia="標楷體" w:hAnsi="標楷體" w:cs="標楷體"/>
        </w:rPr>
      </w:pPr>
      <w:r>
        <w:rPr>
          <w:rFonts w:ascii="標楷體" w:eastAsia="標楷體" w:hAnsi="標楷體" w:cs="標楷體"/>
        </w:rPr>
        <w:t>本計畫之研究方法以建構一套完整、自動化且具備深度分析能力的商業智慧系統為核心。此系統的開發流程可拆解為三個主要階段：資料處理管線之建置（ETL）、進階分析模型之開發（DAX），以及互動式視覺化儀表板之設計。</w:t>
      </w:r>
    </w:p>
    <w:p w14:paraId="0000001C" w14:textId="77777777" w:rsidR="007E1B5F" w:rsidRDefault="00000000">
      <w:pPr>
        <w:pStyle w:val="3"/>
        <w:spacing w:before="0"/>
        <w:rPr>
          <w:rFonts w:ascii="標楷體" w:eastAsia="標楷體" w:hAnsi="標楷體" w:cs="標楷體"/>
        </w:rPr>
      </w:pPr>
      <w:r>
        <w:rPr>
          <w:rFonts w:ascii="標楷體" w:eastAsia="標楷體" w:hAnsi="標楷體" w:cs="標楷體"/>
        </w:rPr>
        <w:t>B. 研究工具與技術堆疊</w:t>
      </w:r>
    </w:p>
    <w:p w14:paraId="0000001D" w14:textId="77777777" w:rsidR="007E1B5F" w:rsidRDefault="00000000">
      <w:pPr>
        <w:pBdr>
          <w:top w:val="nil"/>
          <w:left w:val="nil"/>
          <w:bottom w:val="nil"/>
          <w:right w:val="nil"/>
          <w:between w:val="nil"/>
        </w:pBdr>
        <w:spacing w:after="240"/>
        <w:rPr>
          <w:rFonts w:ascii="標楷體" w:eastAsia="標楷體" w:hAnsi="標楷體" w:cs="標楷體"/>
        </w:rPr>
      </w:pPr>
      <w:r>
        <w:rPr>
          <w:rFonts w:ascii="標楷體" w:eastAsia="標楷體" w:hAnsi="標楷體" w:cs="標楷體"/>
        </w:rPr>
        <w:t>本研究將全面採用 Microsoft Power BI 作為核心開發平台。相較於傳統的 Excel 試算表，Power BI 具備多項為大數據分析量身打造的優勢。首先，其內建之 Power Query 引擎能高效處理數以百萬計的資料列，並支援豐富的資料轉換功能；其次，其採用記憶體內運算引擎（In-Memory Engine）與管柱型資料庫結構（Columnar Database），極大化了資料查詢與聚合運算的速度；最重要的是，其支援強大的 DAX（Data Analysis Expressions）語言，允許開發者定義複雜的商業邏輯與動態度量值，使資料模型不僅能儲存靜態數據，更能針對使用者的互動操作（如篩選、下鑽）進行即時的高階數學運算。</w:t>
      </w:r>
    </w:p>
    <w:p w14:paraId="0000001E" w14:textId="77777777" w:rsidR="007E1B5F" w:rsidRDefault="00000000">
      <w:pPr>
        <w:pStyle w:val="3"/>
        <w:spacing w:before="0"/>
        <w:rPr>
          <w:rFonts w:ascii="標楷體" w:eastAsia="標楷體" w:hAnsi="標楷體" w:cs="標楷體"/>
        </w:rPr>
      </w:pPr>
      <w:r>
        <w:rPr>
          <w:rFonts w:ascii="標楷體" w:eastAsia="標楷體" w:hAnsi="標楷體" w:cs="標楷體"/>
        </w:rPr>
        <w:t>C. 資料處理管線與 ETL 流程設計</w:t>
      </w:r>
    </w:p>
    <w:p w14:paraId="0000001F" w14:textId="77777777"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資料之品質與結構決定了分析模型之精確度極限。本計畫將遵循嚴謹的 ETL（Extract, Transform, Load）流程，以確保異質來源的開放資料能無縫整合：</w:t>
      </w:r>
    </w:p>
    <w:p w14:paraId="00000020" w14:textId="77777777"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 xml:space="preserve">Extract (萃取)：資料來源主要有二。其一為擷取自交通部中央氣象署 </w:t>
      </w:r>
      <w:proofErr w:type="spellStart"/>
      <w:r>
        <w:rPr>
          <w:rFonts w:ascii="標楷體" w:eastAsia="標楷體" w:hAnsi="標楷體" w:cs="標楷體"/>
        </w:rPr>
        <w:t>CODiS</w:t>
      </w:r>
      <w:proofErr w:type="spellEnd"/>
      <w:r>
        <w:rPr>
          <w:rFonts w:ascii="標楷體" w:eastAsia="標楷體" w:hAnsi="標楷體" w:cs="標楷體"/>
        </w:rPr>
        <w:t xml:space="preserve"> 系統之歷史觀測資料，包含指定測站（涵蓋高雄、屏東、花蓮）之逐日降雨量紀錄。其二為擷取自農業部開放資料平台之天然災害受損統計資料，針對 2023 年之特定颱風專案，擷取各行政區之農產損失與農業設施損失金額。</w:t>
      </w:r>
    </w:p>
    <w:p w14:paraId="00000021" w14:textId="77777777"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Transform (轉換)：此階段為資料整理之核心，將在 Power Query Editor 中執行。針對氣象資</w:t>
      </w:r>
      <w:r>
        <w:rPr>
          <w:rFonts w:ascii="標楷體" w:eastAsia="標楷體" w:hAnsi="標楷體" w:cs="標楷體"/>
        </w:rPr>
        <w:lastRenderedPageBreak/>
        <w:t xml:space="preserve">料，需執行資料清洗（Data Cleansing），例如移除合併多個 CSV 檔案時殘留之英文字元標頭（如 </w:t>
      </w:r>
      <w:proofErr w:type="spellStart"/>
      <w:r>
        <w:rPr>
          <w:rFonts w:ascii="標楷體" w:eastAsia="標楷體" w:hAnsi="標楷體" w:cs="標楷體"/>
        </w:rPr>
        <w:t>Precp</w:t>
      </w:r>
      <w:proofErr w:type="spellEnd"/>
      <w:r>
        <w:rPr>
          <w:rFonts w:ascii="標楷體" w:eastAsia="標楷體" w:hAnsi="標楷體" w:cs="標楷體"/>
        </w:rPr>
        <w:t>、Temperature 等），以免干擾數值運算；處理異常與特殊觀測值，特別是將代表微量降雨之字元「T」轉換為數值「0」，以利後續量化計算；同時，將原本分散的「年」、「月」、「日」欄位，重組為標準的「完整日期（Date）」資料型態，並建立獨立的時間</w:t>
      </w:r>
      <w:proofErr w:type="gramStart"/>
      <w:r>
        <w:rPr>
          <w:rFonts w:ascii="標楷體" w:eastAsia="標楷體" w:hAnsi="標楷體" w:cs="標楷體"/>
        </w:rPr>
        <w:t>維度表</w:t>
      </w:r>
      <w:proofErr w:type="gramEnd"/>
      <w:r>
        <w:rPr>
          <w:rFonts w:ascii="標楷體" w:eastAsia="標楷體" w:hAnsi="標楷體" w:cs="標楷體"/>
        </w:rPr>
        <w:t>（Calendar Table）以支援時間序列分析。</w:t>
      </w:r>
      <w:proofErr w:type="gramStart"/>
      <w:r>
        <w:rPr>
          <w:rFonts w:ascii="標楷體" w:eastAsia="標楷體" w:hAnsi="標楷體" w:cs="標楷體"/>
        </w:rPr>
        <w:t>此外，</w:t>
      </w:r>
      <w:proofErr w:type="gramEnd"/>
      <w:r>
        <w:rPr>
          <w:rFonts w:ascii="標楷體" w:eastAsia="標楷體" w:hAnsi="標楷體" w:cs="標楷體"/>
        </w:rPr>
        <w:t>為解決空間維度之對應問題，需建立氣象測站代碼與所屬縣市別</w:t>
      </w:r>
      <w:proofErr w:type="gramStart"/>
      <w:r>
        <w:rPr>
          <w:rFonts w:ascii="標楷體" w:eastAsia="標楷體" w:hAnsi="標楷體" w:cs="標楷體"/>
        </w:rPr>
        <w:t>之</w:t>
      </w:r>
      <w:proofErr w:type="gramEnd"/>
      <w:r>
        <w:rPr>
          <w:rFonts w:ascii="標楷體" w:eastAsia="標楷體" w:hAnsi="標楷體" w:cs="標楷體"/>
        </w:rPr>
        <w:t>映射對照表，使觀測點資料能正確關聯至行政區劃之災損資料。</w:t>
      </w:r>
    </w:p>
    <w:p w14:paraId="00000022" w14:textId="77777777" w:rsidR="007E1B5F" w:rsidRDefault="00000000">
      <w:pPr>
        <w:pBdr>
          <w:top w:val="nil"/>
          <w:left w:val="nil"/>
          <w:bottom w:val="nil"/>
          <w:right w:val="nil"/>
          <w:between w:val="nil"/>
        </w:pBdr>
        <w:spacing w:after="240"/>
        <w:rPr>
          <w:rFonts w:ascii="標楷體" w:eastAsia="標楷體" w:hAnsi="標楷體" w:cs="標楷體"/>
        </w:rPr>
      </w:pPr>
      <w:r>
        <w:rPr>
          <w:rFonts w:ascii="標楷體" w:eastAsia="標楷體" w:hAnsi="標楷體" w:cs="標楷體"/>
        </w:rPr>
        <w:t>Load (載入) 與資料建模：將清洗完畢之事實表（Fact Tables，即氣象紀錄與災損明細）與</w:t>
      </w:r>
      <w:proofErr w:type="gramStart"/>
      <w:r>
        <w:rPr>
          <w:rFonts w:ascii="標楷體" w:eastAsia="標楷體" w:hAnsi="標楷體" w:cs="標楷體"/>
        </w:rPr>
        <w:t>維度表</w:t>
      </w:r>
      <w:proofErr w:type="gramEnd"/>
      <w:r>
        <w:rPr>
          <w:rFonts w:ascii="標楷體" w:eastAsia="標楷體" w:hAnsi="標楷體" w:cs="標楷體"/>
        </w:rPr>
        <w:t>（Dimension Tables，如日期表、地區表）載入 Power BI 之資料模型中。本計畫</w:t>
      </w:r>
      <w:proofErr w:type="gramStart"/>
      <w:r>
        <w:rPr>
          <w:rFonts w:ascii="標楷體" w:eastAsia="標楷體" w:hAnsi="標楷體" w:cs="標楷體"/>
        </w:rPr>
        <w:t>將構建星</w:t>
      </w:r>
      <w:proofErr w:type="gramEnd"/>
      <w:r>
        <w:rPr>
          <w:rFonts w:ascii="標楷體" w:eastAsia="標楷體" w:hAnsi="標楷體" w:cs="標楷體"/>
        </w:rPr>
        <w:t>狀綱要（Star Schema）或雪花綱要（Snowflake Schema）之</w:t>
      </w:r>
      <w:proofErr w:type="gramStart"/>
      <w:r>
        <w:rPr>
          <w:rFonts w:ascii="標楷體" w:eastAsia="標楷體" w:hAnsi="標楷體" w:cs="標楷體"/>
        </w:rPr>
        <w:t>關聯性網絡</w:t>
      </w:r>
      <w:proofErr w:type="gramEnd"/>
      <w:r>
        <w:rPr>
          <w:rFonts w:ascii="標楷體" w:eastAsia="標楷體" w:hAnsi="標楷體" w:cs="標楷體"/>
        </w:rPr>
        <w:t>，確保篩選器能在不同資料表間正確傳遞篩選內容（Filter Context）。</w:t>
      </w:r>
    </w:p>
    <w:p w14:paraId="00000023" w14:textId="77777777" w:rsidR="007E1B5F" w:rsidRDefault="00000000">
      <w:pPr>
        <w:pStyle w:val="3"/>
        <w:spacing w:before="0"/>
        <w:rPr>
          <w:rFonts w:ascii="標楷體" w:eastAsia="標楷體" w:hAnsi="標楷體" w:cs="標楷體"/>
        </w:rPr>
      </w:pPr>
      <w:r>
        <w:rPr>
          <w:rFonts w:ascii="標楷體" w:eastAsia="標楷體" w:hAnsi="標楷體" w:cs="標楷體"/>
        </w:rPr>
        <w:t>D. 核心分析模型與進階 DAX 參數設計</w:t>
      </w:r>
    </w:p>
    <w:p w14:paraId="00000024" w14:textId="77777777"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為精</w:t>
      </w:r>
      <w:proofErr w:type="gramStart"/>
      <w:r>
        <w:rPr>
          <w:rFonts w:ascii="標楷體" w:eastAsia="標楷體" w:hAnsi="標楷體" w:cs="標楷體"/>
        </w:rPr>
        <w:t>準</w:t>
      </w:r>
      <w:proofErr w:type="gramEnd"/>
      <w:r>
        <w:rPr>
          <w:rFonts w:ascii="標楷體" w:eastAsia="標楷體" w:hAnsi="標楷體" w:cs="標楷體"/>
        </w:rPr>
        <w:t>捕捉極端降雨對農業造成的「累積效應（Cumulative Effect）」與「延遲效應（Lag Effect）」，本研究必須捨棄單純加總每日雨量的初階做法，轉而開發進階的動態指標。本計畫的核心演算法設計為「三日移動平均降雨量（3-Day Moving Average Precipitation）」。</w:t>
      </w:r>
    </w:p>
    <w:p w14:paraId="00000025" w14:textId="77777777"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傳統的時間智慧函數（Time Intelligence Functions）在處理非連續性或資料模型結構複雜之專案時，極易因資料維度衝突而產生「多個值提供給預期單一值」之運算錯誤（Error）。為確保系統的絕對穩定性與計算準確性，本計畫將採用基於純粹數學邏輯與強制條件篩選之</w:t>
      </w:r>
      <w:proofErr w:type="gramStart"/>
      <w:r>
        <w:rPr>
          <w:rFonts w:ascii="標楷體" w:eastAsia="標楷體" w:hAnsi="標楷體" w:cs="標楷體"/>
        </w:rPr>
        <w:t>防呆型</w:t>
      </w:r>
      <w:proofErr w:type="gramEnd"/>
      <w:r>
        <w:rPr>
          <w:rFonts w:ascii="標楷體" w:eastAsia="標楷體" w:hAnsi="標楷體" w:cs="標楷體"/>
        </w:rPr>
        <w:t xml:space="preserve"> DAX 架構。其演算法邏輯如下：</w:t>
      </w:r>
    </w:p>
    <w:p w14:paraId="00000026" w14:textId="77777777" w:rsidR="007E1B5F" w:rsidRDefault="00000000">
      <w:pPr>
        <w:pBdr>
          <w:top w:val="nil"/>
          <w:left w:val="nil"/>
          <w:bottom w:val="nil"/>
          <w:right w:val="nil"/>
          <w:between w:val="nil"/>
        </w:pBdr>
        <w:spacing w:after="225"/>
        <w:rPr>
          <w:rFonts w:ascii="標楷體" w:eastAsia="標楷體" w:hAnsi="標楷體" w:cs="標楷體"/>
        </w:rPr>
      </w:pPr>
      <w:r>
        <w:rPr>
          <w:rFonts w:ascii="標楷體" w:eastAsia="標楷體" w:hAnsi="標楷體" w:cs="標楷體"/>
        </w:rPr>
        <w:t>首先，利用 MAX 函數動態抓取當前視覺效果 X 軸（日期）所處的特定單一觀察日（Current Date），確保函數在任何篩選</w:t>
      </w:r>
      <w:proofErr w:type="gramStart"/>
      <w:r>
        <w:rPr>
          <w:rFonts w:ascii="標楷體" w:eastAsia="標楷體" w:hAnsi="標楷體" w:cs="標楷體"/>
        </w:rPr>
        <w:t>脈絡下皆能</w:t>
      </w:r>
      <w:proofErr w:type="gramEnd"/>
      <w:r>
        <w:rPr>
          <w:rFonts w:ascii="標楷體" w:eastAsia="標楷體" w:hAnsi="標楷體" w:cs="標楷體"/>
        </w:rPr>
        <w:t>回傳唯一值。其次，往前推算兩日，計算出評估區間之起始日期（Start Date）。隨後，運用 CALCULATE 函數改變計算脈絡，內部結合 SUM 計算總降雨量，並使用關鍵的 FILTER 與 ALL 函數組合。ALL 函數用以強制解除當下單一日期的時間限制，但精準保留其他維度（如特定縣市）的篩選條件；FILTER 函數則將計算範圍</w:t>
      </w:r>
      <w:proofErr w:type="gramStart"/>
      <w:r>
        <w:rPr>
          <w:rFonts w:ascii="標楷體" w:eastAsia="標楷體" w:hAnsi="標楷體" w:cs="標楷體"/>
        </w:rPr>
        <w:t>嚴格框定</w:t>
      </w:r>
      <w:proofErr w:type="gramEnd"/>
      <w:r>
        <w:rPr>
          <w:rFonts w:ascii="標楷體" w:eastAsia="標楷體" w:hAnsi="標楷體" w:cs="標楷體"/>
        </w:rPr>
        <w:t>在起始日期與當前日期這三天之內。最後，將三天內的累積降雨量除以</w:t>
      </w:r>
      <w:proofErr w:type="gramStart"/>
      <w:r>
        <w:rPr>
          <w:rFonts w:ascii="標楷體" w:eastAsia="標楷體" w:hAnsi="標楷體" w:cs="標楷體"/>
        </w:rPr>
        <w:t>三</w:t>
      </w:r>
      <w:proofErr w:type="gramEnd"/>
      <w:r>
        <w:rPr>
          <w:rFonts w:ascii="標楷體" w:eastAsia="標楷體" w:hAnsi="標楷體" w:cs="標楷體"/>
        </w:rPr>
        <w:t>，求得移動平均值。此一量測值設計不僅能有效將每日劇烈波動的極端降雨予以平滑化，真實反映土壤水分飽和狀態之累積過程，且能完美避免資料表關聯中常見之多值計算崩潰，實現高穩定性與高互動性。</w:t>
      </w:r>
    </w:p>
    <w:p w14:paraId="00000027" w14:textId="77777777" w:rsidR="007E1B5F" w:rsidRDefault="00000000">
      <w:pPr>
        <w:pStyle w:val="2"/>
        <w:spacing w:before="0" w:after="240"/>
        <w:rPr>
          <w:rFonts w:ascii="標楷體" w:eastAsia="標楷體" w:hAnsi="標楷體" w:cs="標楷體"/>
        </w:rPr>
      </w:pPr>
      <w:r>
        <w:rPr>
          <w:rFonts w:ascii="標楷體" w:eastAsia="標楷體" w:hAnsi="標楷體" w:cs="標楷體"/>
        </w:rPr>
        <w:t>IV. 預期實驗與呈現</w:t>
      </w:r>
    </w:p>
    <w:p w14:paraId="00000028" w14:textId="77777777" w:rsidR="007E1B5F" w:rsidRDefault="00000000">
      <w:pPr>
        <w:pStyle w:val="3"/>
        <w:spacing w:before="0"/>
        <w:rPr>
          <w:rFonts w:ascii="標楷體" w:eastAsia="標楷體" w:hAnsi="標楷體" w:cs="標楷體"/>
        </w:rPr>
      </w:pPr>
      <w:r>
        <w:rPr>
          <w:rFonts w:ascii="標楷體" w:eastAsia="標楷體" w:hAnsi="標楷體" w:cs="標楷體"/>
        </w:rPr>
        <w:t>A. 氣候與災損相關性探索模組</w:t>
      </w:r>
    </w:p>
    <w:p w14:paraId="00000029" w14:textId="77777777"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本模組旨在驗證極端降雨強度與農業經濟損失規模之間的巨觀關聯性。預期將運用「</w:t>
      </w:r>
      <w:proofErr w:type="gramStart"/>
      <w:r>
        <w:rPr>
          <w:rFonts w:ascii="標楷體" w:eastAsia="標楷體" w:hAnsi="標楷體" w:cs="標楷體"/>
        </w:rPr>
        <w:t>散布圖</w:t>
      </w:r>
      <w:proofErr w:type="gramEnd"/>
      <w:r>
        <w:rPr>
          <w:rFonts w:ascii="標楷體" w:eastAsia="標楷體" w:hAnsi="標楷體" w:cs="標楷體"/>
        </w:rPr>
        <w:t xml:space="preserve">（Scatter Plot）」進行資料視覺化呈現。圖表之 X </w:t>
      </w:r>
      <w:proofErr w:type="gramStart"/>
      <w:r>
        <w:rPr>
          <w:rFonts w:ascii="標楷體" w:eastAsia="標楷體" w:hAnsi="標楷體" w:cs="標楷體"/>
        </w:rPr>
        <w:t>軸將設定</w:t>
      </w:r>
      <w:proofErr w:type="gramEnd"/>
      <w:r>
        <w:rPr>
          <w:rFonts w:ascii="標楷體" w:eastAsia="標楷體" w:hAnsi="標楷體" w:cs="標楷體"/>
        </w:rPr>
        <w:t>為特定事件</w:t>
      </w:r>
      <w:proofErr w:type="gramStart"/>
      <w:r>
        <w:rPr>
          <w:rFonts w:ascii="標楷體" w:eastAsia="標楷體" w:hAnsi="標楷體" w:cs="標楷體"/>
        </w:rPr>
        <w:t>期間（</w:t>
      </w:r>
      <w:proofErr w:type="gramEnd"/>
      <w:r>
        <w:rPr>
          <w:rFonts w:ascii="標楷體" w:eastAsia="標楷體" w:hAnsi="標楷體" w:cs="標楷體"/>
        </w:rPr>
        <w:t xml:space="preserve">如颱風警報發布至解除期間）之累積總降雨量，Y </w:t>
      </w:r>
      <w:proofErr w:type="gramStart"/>
      <w:r>
        <w:rPr>
          <w:rFonts w:ascii="標楷體" w:eastAsia="標楷體" w:hAnsi="標楷體" w:cs="標楷體"/>
        </w:rPr>
        <w:t>軸則為</w:t>
      </w:r>
      <w:proofErr w:type="gramEnd"/>
      <w:r>
        <w:rPr>
          <w:rFonts w:ascii="標楷體" w:eastAsia="標楷體" w:hAnsi="標楷體" w:cs="標楷體"/>
        </w:rPr>
        <w:t>各行政區通報之農業總損失金額。圖表中的資料點將代表不同的縣市（高雄市、屏東縣、花蓮縣）。</w:t>
      </w:r>
    </w:p>
    <w:p w14:paraId="0000002A" w14:textId="77777777" w:rsidR="007E1B5F" w:rsidRDefault="00000000">
      <w:pPr>
        <w:pBdr>
          <w:top w:val="nil"/>
          <w:left w:val="nil"/>
          <w:bottom w:val="nil"/>
          <w:right w:val="nil"/>
          <w:between w:val="nil"/>
        </w:pBdr>
        <w:spacing w:after="240"/>
        <w:rPr>
          <w:rFonts w:ascii="標楷體" w:eastAsia="標楷體" w:hAnsi="標楷體" w:cs="標楷體"/>
        </w:rPr>
      </w:pPr>
      <w:r>
        <w:rPr>
          <w:rFonts w:ascii="標楷體" w:eastAsia="標楷體" w:hAnsi="標楷體" w:cs="標楷體"/>
        </w:rPr>
        <w:t>預期結果：預期</w:t>
      </w:r>
      <w:proofErr w:type="gramStart"/>
      <w:r>
        <w:rPr>
          <w:rFonts w:ascii="標楷體" w:eastAsia="標楷體" w:hAnsi="標楷體" w:cs="標楷體"/>
        </w:rPr>
        <w:t>散布圖將</w:t>
      </w:r>
      <w:proofErr w:type="gramEnd"/>
      <w:r>
        <w:rPr>
          <w:rFonts w:ascii="標楷體" w:eastAsia="標楷體" w:hAnsi="標楷體" w:cs="標楷體"/>
        </w:rPr>
        <w:t>呈現明顯的正向趨勢，證明降雨量越大的區域，其面臨</w:t>
      </w:r>
      <w:proofErr w:type="gramStart"/>
      <w:r>
        <w:rPr>
          <w:rFonts w:ascii="標楷體" w:eastAsia="標楷體" w:hAnsi="標楷體" w:cs="標楷體"/>
        </w:rPr>
        <w:t>的農損風險</w:t>
      </w:r>
      <w:proofErr w:type="gramEnd"/>
      <w:r>
        <w:rPr>
          <w:rFonts w:ascii="標楷體" w:eastAsia="標楷體" w:hAnsi="標楷體" w:cs="標楷體"/>
        </w:rPr>
        <w:t>越高。</w:t>
      </w:r>
      <w:proofErr w:type="gramStart"/>
      <w:r>
        <w:rPr>
          <w:rFonts w:ascii="標楷體" w:eastAsia="標楷體" w:hAnsi="標楷體" w:cs="標楷體"/>
        </w:rPr>
        <w:t>透過疊加趨勢</w:t>
      </w:r>
      <w:proofErr w:type="gramEnd"/>
      <w:r>
        <w:rPr>
          <w:rFonts w:ascii="標楷體" w:eastAsia="標楷體" w:hAnsi="標楷體" w:cs="標楷體"/>
        </w:rPr>
        <w:t>線（Trend Line），可直觀展示處於颱風首</w:t>
      </w:r>
      <w:proofErr w:type="gramStart"/>
      <w:r>
        <w:rPr>
          <w:rFonts w:ascii="標楷體" w:eastAsia="標楷體" w:hAnsi="標楷體" w:cs="標楷體"/>
        </w:rPr>
        <w:t>衝</w:t>
      </w:r>
      <w:proofErr w:type="gramEnd"/>
      <w:r>
        <w:rPr>
          <w:rFonts w:ascii="標楷體" w:eastAsia="標楷體" w:hAnsi="標楷體" w:cs="標楷體"/>
        </w:rPr>
        <w:t>的屏東與高雄，在座標軸上的位置將顯著偏向右上角（高降雨、高損失），而東部的花蓮則相對落於左下角。此圖表將為氣象變數作為災損預測指標提供有力的初步實證。</w:t>
      </w:r>
    </w:p>
    <w:p w14:paraId="0000002B" w14:textId="77777777" w:rsidR="007E1B5F" w:rsidRDefault="00000000">
      <w:pPr>
        <w:pStyle w:val="3"/>
        <w:spacing w:before="0"/>
        <w:rPr>
          <w:rFonts w:ascii="標楷體" w:eastAsia="標楷體" w:hAnsi="標楷體" w:cs="標楷體"/>
        </w:rPr>
      </w:pPr>
      <w:r>
        <w:rPr>
          <w:rFonts w:ascii="標楷體" w:eastAsia="標楷體" w:hAnsi="標楷體" w:cs="標楷體"/>
        </w:rPr>
        <w:t>B. 災害延遲效應時序模組</w:t>
      </w:r>
    </w:p>
    <w:p w14:paraId="0000002C" w14:textId="77777777"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此模組為本計畫之核心亮點，旨在利用所開發之「三日移動平均降雨量」DAX 指標，揭示災害發</w:t>
      </w:r>
      <w:r>
        <w:rPr>
          <w:rFonts w:ascii="標楷體" w:eastAsia="標楷體" w:hAnsi="標楷體" w:cs="標楷體"/>
        </w:rPr>
        <w:lastRenderedPageBreak/>
        <w:t>生過程中的時間遞延特徵。預期將運用「複合折線與</w:t>
      </w:r>
      <w:proofErr w:type="gramStart"/>
      <w:r>
        <w:rPr>
          <w:rFonts w:ascii="標楷體" w:eastAsia="標楷體" w:hAnsi="標楷體" w:cs="標楷體"/>
        </w:rPr>
        <w:t>群組直條</w:t>
      </w:r>
      <w:proofErr w:type="gramEnd"/>
      <w:r>
        <w:rPr>
          <w:rFonts w:ascii="標楷體" w:eastAsia="標楷體" w:hAnsi="標楷體" w:cs="標楷體"/>
        </w:rPr>
        <w:t>圖（Line and Clustered Column Chart）」進行呈現。圖表之 X 軸設定為連續的時間序列（完整日期），直條圖部分代表各縣市每日之實際降雨量，而折線圖部分則描繪該縣市降雨之「三日移動平均線」。</w:t>
      </w:r>
    </w:p>
    <w:p w14:paraId="0000002D" w14:textId="77777777" w:rsidR="007E1B5F" w:rsidRDefault="00000000">
      <w:pPr>
        <w:pBdr>
          <w:top w:val="nil"/>
          <w:left w:val="nil"/>
          <w:bottom w:val="nil"/>
          <w:right w:val="nil"/>
          <w:between w:val="nil"/>
        </w:pBdr>
        <w:spacing w:after="240"/>
        <w:rPr>
          <w:rFonts w:ascii="標楷體" w:eastAsia="標楷體" w:hAnsi="標楷體" w:cs="標楷體"/>
        </w:rPr>
      </w:pPr>
      <w:r>
        <w:rPr>
          <w:rFonts w:ascii="標楷體" w:eastAsia="標楷體" w:hAnsi="標楷體" w:cs="標楷體"/>
        </w:rPr>
        <w:t>預期結果：預期圖表將清晰顯示，災損通報事件的密集發生點或最高峰，往往並非出現在單日降雨量創下極值的那一天，而是伴隨著「三日移動平均線」持續</w:t>
      </w:r>
      <w:proofErr w:type="gramStart"/>
      <w:r>
        <w:rPr>
          <w:rFonts w:ascii="標楷體" w:eastAsia="標楷體" w:hAnsi="標楷體" w:cs="標楷體"/>
        </w:rPr>
        <w:t>攀升並維持</w:t>
      </w:r>
      <w:proofErr w:type="gramEnd"/>
      <w:r>
        <w:rPr>
          <w:rFonts w:ascii="標楷體" w:eastAsia="標楷體" w:hAnsi="標楷體" w:cs="標楷體"/>
        </w:rPr>
        <w:t>在高檔的時期（通常為連續降雨的後段或結束後一至兩日）。此結果將有力地證明「連續性降雨」所造成的土壤長期含水飽和與作物根部缺氧，才是引發大規模、</w:t>
      </w:r>
      <w:proofErr w:type="gramStart"/>
      <w:r>
        <w:rPr>
          <w:rFonts w:ascii="標楷體" w:eastAsia="標楷體" w:hAnsi="標楷體" w:cs="標楷體"/>
        </w:rPr>
        <w:t>嚴重農損的</w:t>
      </w:r>
      <w:proofErr w:type="gramEnd"/>
      <w:r>
        <w:rPr>
          <w:rFonts w:ascii="標楷體" w:eastAsia="標楷體" w:hAnsi="標楷體" w:cs="標楷體"/>
        </w:rPr>
        <w:t>關鍵驅動參數，</w:t>
      </w:r>
      <w:proofErr w:type="gramStart"/>
      <w:r>
        <w:rPr>
          <w:rFonts w:ascii="標楷體" w:eastAsia="標楷體" w:hAnsi="標楷體" w:cs="標楷體"/>
        </w:rPr>
        <w:t>凸</w:t>
      </w:r>
      <w:proofErr w:type="gramEnd"/>
      <w:r>
        <w:rPr>
          <w:rFonts w:ascii="標楷體" w:eastAsia="標楷體" w:hAnsi="標楷體" w:cs="標楷體"/>
        </w:rPr>
        <w:t>顯了動態累積指標優於單一靜態指標之分析價值。</w:t>
      </w:r>
    </w:p>
    <w:p w14:paraId="0000002E" w14:textId="77777777" w:rsidR="007E1B5F" w:rsidRDefault="00000000">
      <w:pPr>
        <w:pStyle w:val="3"/>
        <w:spacing w:before="0"/>
        <w:rPr>
          <w:rFonts w:ascii="標楷體" w:eastAsia="標楷體" w:hAnsi="標楷體" w:cs="標楷體"/>
        </w:rPr>
      </w:pPr>
      <w:r>
        <w:rPr>
          <w:rFonts w:ascii="標楷體" w:eastAsia="標楷體" w:hAnsi="標楷體" w:cs="標楷體"/>
        </w:rPr>
        <w:t>C. 區域受災結構分析模組與視覺化互動設計</w:t>
      </w:r>
    </w:p>
    <w:p w14:paraId="0000002F" w14:textId="77777777"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本模組旨在深入剖析不同區域在面對同等災害時，其內部受損結構之異同。預期將運用「矩陣表（Matrix Table）」進行呈現。矩陣之資料列設定為縣市別，值區域則依序陳列「農產損失（作物本體）」、「農業設施損失（如溫網室）」及「總計損失金額」。為提升視覺衝擊力與易讀性，將導入條件式格式設定（Conditional Formatting），例如利用資料橫條（Data Bars）顯示總金額的相對規模，或以熱力圖（Heat Map）背景色階突顯特定損失類別之嚴重程度。</w:t>
      </w:r>
    </w:p>
    <w:p w14:paraId="00000030" w14:textId="77777777" w:rsidR="007E1B5F" w:rsidRDefault="00000000">
      <w:pPr>
        <w:pBdr>
          <w:top w:val="nil"/>
          <w:left w:val="nil"/>
          <w:bottom w:val="nil"/>
          <w:right w:val="nil"/>
          <w:between w:val="nil"/>
        </w:pBdr>
        <w:spacing w:after="225"/>
        <w:rPr>
          <w:rFonts w:ascii="標楷體" w:eastAsia="標楷體" w:hAnsi="標楷體" w:cs="標楷體"/>
        </w:rPr>
      </w:pPr>
      <w:r>
        <w:rPr>
          <w:rFonts w:ascii="標楷體" w:eastAsia="標楷體" w:hAnsi="標楷體" w:cs="標楷體"/>
        </w:rPr>
        <w:t>預期結果：透過矩陣表的交叉比對，預期將發現即使屏東縣的總降雨量可能居冠，但高雄市的總體損失金額卻可能更高。此一預期結果將揭示一個重要的洞察：區域的「產業結構（如高經濟價值作物密集度）」是決定最終災損規模的關鍵乘數。</w:t>
      </w:r>
      <w:proofErr w:type="gramStart"/>
      <w:r>
        <w:rPr>
          <w:rFonts w:ascii="標楷體" w:eastAsia="標楷體" w:hAnsi="標楷體" w:cs="標楷體"/>
        </w:rPr>
        <w:t>此外，</w:t>
      </w:r>
      <w:proofErr w:type="gramEnd"/>
      <w:r>
        <w:rPr>
          <w:rFonts w:ascii="標楷體" w:eastAsia="標楷體" w:hAnsi="標楷體" w:cs="標楷體"/>
        </w:rPr>
        <w:t>儀表板將具備全局連動性，當使用者在矩陣表中點選「高雄市」時，前述之</w:t>
      </w:r>
      <w:proofErr w:type="gramStart"/>
      <w:r>
        <w:rPr>
          <w:rFonts w:ascii="標楷體" w:eastAsia="標楷體" w:hAnsi="標楷體" w:cs="標楷體"/>
        </w:rPr>
        <w:t>散布圖與</w:t>
      </w:r>
      <w:proofErr w:type="gramEnd"/>
      <w:r>
        <w:rPr>
          <w:rFonts w:ascii="標楷體" w:eastAsia="標楷體" w:hAnsi="標楷體" w:cs="標楷體"/>
        </w:rPr>
        <w:t>時序</w:t>
      </w:r>
      <w:proofErr w:type="gramStart"/>
      <w:r>
        <w:rPr>
          <w:rFonts w:ascii="標楷體" w:eastAsia="標楷體" w:hAnsi="標楷體" w:cs="標楷體"/>
        </w:rPr>
        <w:t>折線圖皆將</w:t>
      </w:r>
      <w:proofErr w:type="gramEnd"/>
      <w:r>
        <w:rPr>
          <w:rFonts w:ascii="標楷體" w:eastAsia="標楷體" w:hAnsi="標楷體" w:cs="標楷體"/>
        </w:rPr>
        <w:t>瞬間自動篩選，僅顯示高雄市的專屬數據趨勢，實現從巨觀趨勢到微觀探</w:t>
      </w:r>
      <w:proofErr w:type="gramStart"/>
      <w:r>
        <w:rPr>
          <w:rFonts w:ascii="標楷體" w:eastAsia="標楷體" w:hAnsi="標楷體" w:cs="標楷體"/>
        </w:rPr>
        <w:t>勘</w:t>
      </w:r>
      <w:proofErr w:type="gramEnd"/>
      <w:r>
        <w:rPr>
          <w:rFonts w:ascii="標楷體" w:eastAsia="標楷體" w:hAnsi="標楷體" w:cs="標楷體"/>
        </w:rPr>
        <w:t>的深度數據洞察。</w:t>
      </w:r>
    </w:p>
    <w:p w14:paraId="00000031" w14:textId="77777777" w:rsidR="007E1B5F" w:rsidRDefault="00000000">
      <w:pPr>
        <w:pStyle w:val="2"/>
        <w:spacing w:before="0" w:after="240"/>
        <w:rPr>
          <w:rFonts w:ascii="標楷體" w:eastAsia="標楷體" w:hAnsi="標楷體" w:cs="標楷體"/>
        </w:rPr>
      </w:pPr>
      <w:r>
        <w:rPr>
          <w:rFonts w:ascii="標楷體" w:eastAsia="標楷體" w:hAnsi="標楷體" w:cs="標楷體"/>
        </w:rPr>
        <w:t>V. 結論</w:t>
      </w:r>
    </w:p>
    <w:p w14:paraId="00000032" w14:textId="77777777" w:rsidR="007E1B5F" w:rsidRDefault="00000000">
      <w:pPr>
        <w:pStyle w:val="3"/>
        <w:spacing w:before="0"/>
        <w:rPr>
          <w:rFonts w:ascii="標楷體" w:eastAsia="標楷體" w:hAnsi="標楷體" w:cs="標楷體"/>
        </w:rPr>
      </w:pPr>
      <w:r>
        <w:rPr>
          <w:rFonts w:ascii="標楷體" w:eastAsia="標楷體" w:hAnsi="標楷體" w:cs="標楷體"/>
        </w:rPr>
        <w:t>A. 預期總結</w:t>
      </w:r>
    </w:p>
    <w:p w14:paraId="00000033" w14:textId="77777777" w:rsidR="007E1B5F" w:rsidRDefault="00000000">
      <w:pPr>
        <w:pBdr>
          <w:top w:val="nil"/>
          <w:left w:val="nil"/>
          <w:bottom w:val="nil"/>
          <w:right w:val="nil"/>
          <w:between w:val="nil"/>
        </w:pBdr>
        <w:spacing w:after="240"/>
        <w:rPr>
          <w:rFonts w:ascii="標楷體" w:eastAsia="標楷體" w:hAnsi="標楷體" w:cs="標楷體"/>
        </w:rPr>
      </w:pPr>
      <w:r>
        <w:rPr>
          <w:rFonts w:ascii="標楷體" w:eastAsia="標楷體" w:hAnsi="標楷體" w:cs="標楷體"/>
        </w:rPr>
        <w:t>本專題計畫預期將成功實踐從異質政府開放資料到高階決策輔助資訊的完整轉化過程。透過導入 Microsoft Power BI 作為分析引擎，本計畫將有效克服氣象與災損資料在型態轉換與維度對接上的技術障礙。更重要的是，本研究預期能藉由自行開發的高穩定性 DAX 模型（如移動平均降雨量），精確捕捉到極端氣候在農業生產環境中造成的累積與延遲效應。實驗結果預期將證實，僅依賴單日極大降雨量來評估農業風險具有顯著的侷限性，必須綜合考量降雨的持續性以及當地的產業結構特徵，方能建立具備預測價值的風險評估體系。</w:t>
      </w:r>
    </w:p>
    <w:p w14:paraId="00000034" w14:textId="77777777" w:rsidR="007E1B5F" w:rsidRDefault="00000000">
      <w:pPr>
        <w:pStyle w:val="3"/>
        <w:spacing w:before="0"/>
        <w:rPr>
          <w:rFonts w:ascii="標楷體" w:eastAsia="標楷體" w:hAnsi="標楷體" w:cs="標楷體"/>
        </w:rPr>
      </w:pPr>
      <w:r>
        <w:rPr>
          <w:rFonts w:ascii="標楷體" w:eastAsia="標楷體" w:hAnsi="標楷體" w:cs="標楷體"/>
        </w:rPr>
        <w:t>B. 政策建議與未來展望</w:t>
      </w:r>
    </w:p>
    <w:p w14:paraId="00000035" w14:textId="77777777" w:rsidR="007E1B5F" w:rsidRDefault="00000000">
      <w:pPr>
        <w:pBdr>
          <w:top w:val="nil"/>
          <w:left w:val="nil"/>
          <w:bottom w:val="nil"/>
          <w:right w:val="nil"/>
          <w:between w:val="nil"/>
        </w:pBdr>
        <w:spacing w:after="225"/>
        <w:rPr>
          <w:rFonts w:ascii="標楷體" w:eastAsia="標楷體" w:hAnsi="標楷體" w:cs="標楷體"/>
        </w:rPr>
      </w:pPr>
      <w:r>
        <w:rPr>
          <w:rFonts w:ascii="標楷體" w:eastAsia="標楷體" w:hAnsi="標楷體" w:cs="標楷體"/>
        </w:rPr>
        <w:t>基於本計畫之預期發現，我們提出以下政策與應用建議：未來農政單位與相關保險機構在設計「參數型農業保險」機制時，應揚棄過去單純依賴單一時間點之氣象極值作為理賠觸發條件的作法。建議將本研究所驗證之「連續移動平均降雨量」等動態、累積性參數整合至保險契約中。當後端系統或儀表板監測到氣象數據觸發特定的複合型危險</w:t>
      </w:r>
      <w:proofErr w:type="gramStart"/>
      <w:r>
        <w:rPr>
          <w:rFonts w:ascii="標楷體" w:eastAsia="標楷體" w:hAnsi="標楷體" w:cs="標楷體"/>
        </w:rPr>
        <w:t>閾</w:t>
      </w:r>
      <w:proofErr w:type="gramEnd"/>
      <w:r>
        <w:rPr>
          <w:rFonts w:ascii="標楷體" w:eastAsia="標楷體" w:hAnsi="標楷體" w:cs="標楷體"/>
        </w:rPr>
        <w:t>值時，即可自動啟動早期預警系統（Early Warning System）或直接進入快速理賠程序。如此不僅能大幅降低</w:t>
      </w:r>
      <w:proofErr w:type="gramStart"/>
      <w:r>
        <w:rPr>
          <w:rFonts w:ascii="標楷體" w:eastAsia="標楷體" w:hAnsi="標楷體" w:cs="標楷體"/>
        </w:rPr>
        <w:t>勘</w:t>
      </w:r>
      <w:proofErr w:type="gramEnd"/>
      <w:r>
        <w:rPr>
          <w:rFonts w:ascii="標楷體" w:eastAsia="標楷體" w:hAnsi="標楷體" w:cs="標楷體"/>
        </w:rPr>
        <w:t>災的行政成本，更能為農民提供即時的財務保障，藉以實質強化台灣農業系統面對全球極端氣候變遷的韌性與適應力。在未來研究方向上，亦可考慮將此商業智慧分析架構延伸應用於其他氣象災害（如寒害、乾旱）及更多元的作物品項，並探索結合機器學習預測模型之可能性，打造更全方位的智慧農業防災網路。</w:t>
      </w:r>
    </w:p>
    <w:p w14:paraId="00000036" w14:textId="77777777" w:rsidR="007E1B5F" w:rsidRDefault="00000000">
      <w:pPr>
        <w:pStyle w:val="2"/>
        <w:spacing w:before="0"/>
        <w:rPr>
          <w:rFonts w:ascii="標楷體" w:eastAsia="標楷體" w:hAnsi="標楷體" w:cs="標楷體"/>
        </w:rPr>
      </w:pPr>
      <w:r>
        <w:rPr>
          <w:rFonts w:ascii="標楷體" w:eastAsia="標楷體" w:hAnsi="標楷體" w:cs="標楷體"/>
        </w:rPr>
        <w:lastRenderedPageBreak/>
        <w:t>參考文獻</w:t>
      </w:r>
    </w:p>
    <w:p w14:paraId="00000037" w14:textId="373C60E0"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[1] 農業部統計處, "112年杜蘇</w:t>
      </w:r>
      <w:proofErr w:type="gramStart"/>
      <w:r>
        <w:rPr>
          <w:rFonts w:ascii="標楷體" w:eastAsia="標楷體" w:hAnsi="標楷體" w:cs="標楷體"/>
        </w:rPr>
        <w:t>芮</w:t>
      </w:r>
      <w:proofErr w:type="gramEnd"/>
      <w:r>
        <w:rPr>
          <w:rFonts w:ascii="標楷體" w:eastAsia="標楷體" w:hAnsi="標楷體" w:cs="標楷體"/>
        </w:rPr>
        <w:t>颱風農業災情統計報告," 中華民國農業部, 台北, 台灣, 2023. [</w:t>
      </w:r>
      <w:proofErr w:type="gramStart"/>
      <w:r>
        <w:rPr>
          <w:rFonts w:ascii="標楷體" w:eastAsia="標楷體" w:hAnsi="標楷體" w:cs="標楷體"/>
        </w:rPr>
        <w:t>線上</w:t>
      </w:r>
      <w:proofErr w:type="gramEnd"/>
      <w:r>
        <w:rPr>
          <w:rFonts w:ascii="標楷體" w:eastAsia="標楷體" w:hAnsi="標楷體" w:cs="標楷體"/>
        </w:rPr>
        <w:t xml:space="preserve">]. 可取得: </w:t>
      </w:r>
      <w:hyperlink r:id="rId4" w:history="1">
        <w:r w:rsidRPr="00441B87">
          <w:rPr>
            <w:rStyle w:val="a5"/>
            <w:rFonts w:ascii="標楷體" w:eastAsia="標楷體" w:hAnsi="標楷體" w:cs="標楷體"/>
          </w:rPr>
          <w:t>https://www.moa.gov.tw/</w:t>
        </w:r>
      </w:hyperlink>
    </w:p>
    <w:p w14:paraId="00000038" w14:textId="7D3DD463"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[2] 交通部中央氣象署, "</w:t>
      </w:r>
      <w:proofErr w:type="spellStart"/>
      <w:r>
        <w:rPr>
          <w:rFonts w:ascii="標楷體" w:eastAsia="標楷體" w:hAnsi="標楷體" w:cs="標楷體"/>
        </w:rPr>
        <w:t>CODiS</w:t>
      </w:r>
      <w:proofErr w:type="spellEnd"/>
      <w:r>
        <w:rPr>
          <w:rFonts w:ascii="標楷體" w:eastAsia="標楷體" w:hAnsi="標楷體" w:cs="標楷體"/>
        </w:rPr>
        <w:t xml:space="preserve"> 氣候觀測資料查詢服務," 交通部中央氣象署氣象資訊中心, 台北, 台灣, 2023. [</w:t>
      </w:r>
      <w:proofErr w:type="gramStart"/>
      <w:r>
        <w:rPr>
          <w:rFonts w:ascii="標楷體" w:eastAsia="標楷體" w:hAnsi="標楷體" w:cs="標楷體"/>
        </w:rPr>
        <w:t>線上</w:t>
      </w:r>
      <w:proofErr w:type="gramEnd"/>
      <w:r>
        <w:rPr>
          <w:rFonts w:ascii="標楷體" w:eastAsia="標楷體" w:hAnsi="標楷體" w:cs="標楷體"/>
        </w:rPr>
        <w:t xml:space="preserve">]. 可取得: </w:t>
      </w:r>
      <w:hyperlink r:id="rId5" w:history="1">
        <w:r w:rsidRPr="00441B87">
          <w:rPr>
            <w:rStyle w:val="a5"/>
            <w:rFonts w:ascii="標楷體" w:eastAsia="標楷體" w:hAnsi="標楷體" w:cs="標楷體"/>
          </w:rPr>
          <w:t>https://codis.cwa.gov.tw/</w:t>
        </w:r>
      </w:hyperlink>
    </w:p>
    <w:p w14:paraId="00000039" w14:textId="68F37171" w:rsidR="007E1B5F" w:rsidRDefault="00000000">
      <w:pPr>
        <w:pBdr>
          <w:top w:val="nil"/>
          <w:left w:val="nil"/>
          <w:bottom w:val="nil"/>
          <w:right w:val="nil"/>
          <w:between w:val="nil"/>
        </w:pBdr>
        <w:rPr>
          <w:rFonts w:ascii="標楷體" w:eastAsia="標楷體" w:hAnsi="標楷體" w:cs="標楷體"/>
        </w:rPr>
      </w:pPr>
      <w:r>
        <w:rPr>
          <w:rFonts w:ascii="標楷體" w:eastAsia="標楷體" w:hAnsi="標楷體" w:cs="標楷體"/>
        </w:rPr>
        <w:t>[3] 國家發展委員會, "政府資料開放平</w:t>
      </w:r>
      <w:proofErr w:type="gramStart"/>
      <w:r>
        <w:rPr>
          <w:rFonts w:ascii="標楷體" w:eastAsia="標楷體" w:hAnsi="標楷體" w:cs="標楷體"/>
        </w:rPr>
        <w:t>臺</w:t>
      </w:r>
      <w:proofErr w:type="gramEnd"/>
      <w:r>
        <w:rPr>
          <w:rFonts w:ascii="標楷體" w:eastAsia="標楷體" w:hAnsi="標楷體" w:cs="標楷體"/>
        </w:rPr>
        <w:t xml:space="preserve"> (Open Data)," 台北, 台灣, 2024. [</w:t>
      </w:r>
      <w:proofErr w:type="gramStart"/>
      <w:r>
        <w:rPr>
          <w:rFonts w:ascii="標楷體" w:eastAsia="標楷體" w:hAnsi="標楷體" w:cs="標楷體"/>
        </w:rPr>
        <w:t>線上</w:t>
      </w:r>
      <w:proofErr w:type="gramEnd"/>
      <w:r>
        <w:rPr>
          <w:rFonts w:ascii="標楷體" w:eastAsia="標楷體" w:hAnsi="標楷體" w:cs="標楷體"/>
        </w:rPr>
        <w:t xml:space="preserve">]. 可取得: </w:t>
      </w:r>
      <w:hyperlink r:id="rId6" w:history="1">
        <w:r w:rsidRPr="00441B87">
          <w:rPr>
            <w:rStyle w:val="a5"/>
            <w:rFonts w:ascii="標楷體" w:eastAsia="標楷體" w:hAnsi="標楷體" w:cs="標楷體"/>
          </w:rPr>
          <w:t>https://data.gov.tw/</w:t>
        </w:r>
      </w:hyperlink>
    </w:p>
    <w:p w14:paraId="0000003C" w14:textId="231C4A50" w:rsidR="007E1B5F" w:rsidRDefault="00000000">
      <w:pPr>
        <w:pBdr>
          <w:top w:val="nil"/>
          <w:left w:val="nil"/>
          <w:bottom w:val="nil"/>
          <w:right w:val="nil"/>
          <w:between w:val="nil"/>
        </w:pBdr>
        <w:rPr>
          <w:rFonts w:ascii="標楷體" w:eastAsia="標楷體" w:hAnsi="標楷體" w:cs="標楷體" w:hint="eastAsia"/>
        </w:rPr>
      </w:pPr>
      <w:r>
        <w:rPr>
          <w:rFonts w:ascii="標楷體" w:eastAsia="標楷體" w:hAnsi="標楷體" w:cs="標楷體"/>
        </w:rPr>
        <w:t>[4] Microsoft Corporation, "Data Analysis Expressions (DAX) Reference," Microsoft Learn, 2024. [</w:t>
      </w:r>
      <w:proofErr w:type="gramStart"/>
      <w:r>
        <w:rPr>
          <w:rFonts w:ascii="標楷體" w:eastAsia="標楷體" w:hAnsi="標楷體" w:cs="標楷體"/>
        </w:rPr>
        <w:t>線上</w:t>
      </w:r>
      <w:proofErr w:type="gramEnd"/>
      <w:r>
        <w:rPr>
          <w:rFonts w:ascii="標楷體" w:eastAsia="標楷體" w:hAnsi="標楷體" w:cs="標楷體"/>
        </w:rPr>
        <w:t xml:space="preserve">]. 可取得: </w:t>
      </w:r>
      <w:hyperlink r:id="rId7" w:history="1">
        <w:r w:rsidRPr="00441B87">
          <w:rPr>
            <w:rStyle w:val="a5"/>
            <w:rFonts w:ascii="標楷體" w:eastAsia="標楷體" w:hAnsi="標楷體" w:cs="標楷體"/>
          </w:rPr>
          <w:t>https://learn.microsoft.com/zh-tw/dax/</w:t>
        </w:r>
      </w:hyperlink>
    </w:p>
    <w:sectPr w:rsidR="007E1B5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03A3749-2289-4263-82EF-9E0C9891794B}"/>
  </w:font>
  <w:font w:name="標楷體">
    <w:panose1 w:val="03000509000000000000"/>
    <w:charset w:val="88"/>
    <w:family w:val="script"/>
    <w:pitch w:val="fixed"/>
    <w:sig w:usb0="00000003" w:usb1="080E0000" w:usb2="00000016" w:usb3="00000000" w:csb0="00100001" w:csb1="00000000"/>
    <w:embedRegular r:id="rId2" w:subsetted="1" w:fontKey="{3FCF8684-2366-4C10-8E0F-11B6323C37BA}"/>
    <w:embedBold r:id="rId3" w:subsetted="1" w:fontKey="{FE083A4E-26A6-489D-A5E2-64704AC9C807}"/>
  </w:font>
  <w:font w:name="Calibri">
    <w:panose1 w:val="020F0502020204030204"/>
    <w:charset w:val="00"/>
    <w:family w:val="swiss"/>
    <w:pitch w:val="variable"/>
    <w:sig w:usb0="E4002EFF" w:usb1="C200247B" w:usb2="00000009" w:usb3="00000000" w:csb0="000001FF" w:csb1="00000000"/>
    <w:embedRegular r:id="rId4" w:fontKey="{E29A2CBA-E2C0-4D8F-9469-6BAC8E3864DD}"/>
  </w:font>
  <w:font w:name="Cambria">
    <w:panose1 w:val="02040503050406030204"/>
    <w:charset w:val="00"/>
    <w:family w:val="roman"/>
    <w:pitch w:val="variable"/>
    <w:sig w:usb0="E00006FF" w:usb1="420024FF" w:usb2="02000000" w:usb3="00000000" w:csb0="0000019F" w:csb1="00000000"/>
    <w:embedRegular r:id="rId5" w:fontKey="{5EC04AF7-6593-4335-A9AF-DD3CE671E82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B5F"/>
    <w:rsid w:val="003478A4"/>
    <w:rsid w:val="00441B87"/>
    <w:rsid w:val="007E1B5F"/>
    <w:rsid w:val="00C648F8"/>
    <w:rsid w:val="00DC7074"/>
    <w:rsid w:val="00E56D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57322"/>
  <w15:docId w15:val="{C86E83B3-896D-4E91-AA64-AE68C774F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Hyperlink"/>
    <w:basedOn w:val="a0"/>
    <w:uiPriority w:val="99"/>
    <w:unhideWhenUsed/>
    <w:rsid w:val="00441B87"/>
    <w:rPr>
      <w:color w:val="0000FF" w:themeColor="hyperlink"/>
      <w:u w:val="single"/>
    </w:rPr>
  </w:style>
  <w:style w:type="character" w:styleId="a6">
    <w:name w:val="Unresolved Mention"/>
    <w:basedOn w:val="a0"/>
    <w:uiPriority w:val="99"/>
    <w:semiHidden/>
    <w:unhideWhenUsed/>
    <w:rsid w:val="00441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earn.microsoft.com/zh-tw/da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a.gov.tw/" TargetMode="External"/><Relationship Id="rId5" Type="http://schemas.openxmlformats.org/officeDocument/2006/relationships/hyperlink" Target="https://codis.cwa.gov.tw/" TargetMode="External"/><Relationship Id="rId4" Type="http://schemas.openxmlformats.org/officeDocument/2006/relationships/hyperlink" Target="https://www.moa.gov.tw/theme_data.php?theme=news&amp;sub_theme=agri&amp;id=9106"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1126</Words>
  <Characters>6423</Characters>
  <Application>Microsoft Office Word</Application>
  <DocSecurity>0</DocSecurity>
  <Lines>53</Lines>
  <Paragraphs>15</Paragraphs>
  <ScaleCrop>false</ScaleCrop>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日四技資管3A 林劭瑋</cp:lastModifiedBy>
  <cp:revision>7</cp:revision>
  <dcterms:created xsi:type="dcterms:W3CDTF">2026-04-26T15:15:00Z</dcterms:created>
  <dcterms:modified xsi:type="dcterms:W3CDTF">2026-04-26T15:19:00Z</dcterms:modified>
</cp:coreProperties>
</file>