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8635" w14:textId="47359022" w:rsidR="002E377A" w:rsidRPr="00990485" w:rsidRDefault="002E377A" w:rsidP="002E377A">
      <w:pPr>
        <w:spacing w:after="0"/>
        <w:ind w:right="81"/>
        <w:jc w:val="center"/>
        <w:rPr>
          <w:rFonts w:ascii="Times New Roman" w:eastAsia="Verdana" w:hAnsi="Times New Roman" w:cs="Times New Roman"/>
          <w:color w:val="000000"/>
          <w:sz w:val="36"/>
          <w:lang w:val="en-US" w:eastAsia="bs-Latn-BA"/>
        </w:rPr>
      </w:pPr>
      <w:proofErr w:type="spellStart"/>
      <w:r>
        <w:rPr>
          <w:rFonts w:ascii="Times New Roman" w:eastAsia="Verdana" w:hAnsi="Times New Roman" w:cs="Times New Roman"/>
          <w:color w:val="000000"/>
          <w:sz w:val="36"/>
          <w:lang w:val="en-US" w:eastAsia="bs-Latn-BA"/>
        </w:rPr>
        <w:t>Univerzitet</w:t>
      </w:r>
      <w:proofErr w:type="spellEnd"/>
      <w:r w:rsidRPr="00990485">
        <w:rPr>
          <w:rFonts w:ascii="Times New Roman" w:eastAsia="Verdana" w:hAnsi="Times New Roman" w:cs="Times New Roman"/>
          <w:color w:val="000000"/>
          <w:sz w:val="36"/>
          <w:lang w:val="en-US" w:eastAsia="bs-Latn-BA"/>
        </w:rPr>
        <w:t xml:space="preserve"> D</w:t>
      </w:r>
      <w:r>
        <w:rPr>
          <w:rFonts w:ascii="Times New Roman" w:eastAsia="Verdana" w:hAnsi="Times New Roman" w:cs="Times New Roman"/>
          <w:color w:val="000000"/>
          <w:sz w:val="36"/>
          <w:lang w:val="en-US" w:eastAsia="bs-Latn-BA"/>
        </w:rPr>
        <w:t>ž</w:t>
      </w:r>
      <w:r w:rsidRPr="00990485">
        <w:rPr>
          <w:rFonts w:ascii="Times New Roman" w:eastAsia="Verdana" w:hAnsi="Times New Roman" w:cs="Times New Roman"/>
          <w:color w:val="000000"/>
          <w:sz w:val="36"/>
          <w:lang w:val="en-US" w:eastAsia="bs-Latn-BA"/>
        </w:rPr>
        <w:t>emal Bijedi</w:t>
      </w:r>
      <w:r>
        <w:rPr>
          <w:rFonts w:ascii="Times New Roman" w:eastAsia="Verdana" w:hAnsi="Times New Roman" w:cs="Times New Roman"/>
          <w:color w:val="000000"/>
          <w:sz w:val="36"/>
          <w:lang w:val="en-US" w:eastAsia="bs-Latn-BA"/>
        </w:rPr>
        <w:t xml:space="preserve">ć </w:t>
      </w:r>
      <w:r w:rsidRPr="00990485">
        <w:rPr>
          <w:rFonts w:ascii="Times New Roman" w:eastAsia="Verdana" w:hAnsi="Times New Roman" w:cs="Times New Roman"/>
          <w:color w:val="000000"/>
          <w:sz w:val="36"/>
          <w:lang w:val="en-US" w:eastAsia="bs-Latn-BA"/>
        </w:rPr>
        <w:t>Mostar</w:t>
      </w:r>
    </w:p>
    <w:p w14:paraId="44A550EE" w14:textId="77777777" w:rsidR="002E377A" w:rsidRPr="00990485" w:rsidRDefault="002E377A" w:rsidP="002E377A">
      <w:pPr>
        <w:spacing w:after="0"/>
        <w:ind w:right="81"/>
        <w:jc w:val="center"/>
        <w:rPr>
          <w:rFonts w:ascii="Times New Roman" w:eastAsia="Verdana" w:hAnsi="Times New Roman" w:cs="Times New Roman"/>
          <w:color w:val="000000"/>
          <w:lang w:val="en-US" w:eastAsia="bs-Latn-BA"/>
        </w:rPr>
      </w:pPr>
    </w:p>
    <w:p w14:paraId="151EA4B6" w14:textId="6123DDFE" w:rsidR="002E377A" w:rsidRPr="00990485" w:rsidRDefault="002E377A" w:rsidP="002E377A">
      <w:pPr>
        <w:spacing w:after="0"/>
        <w:ind w:right="85"/>
        <w:jc w:val="center"/>
        <w:rPr>
          <w:rFonts w:ascii="Times New Roman" w:eastAsia="Verdana" w:hAnsi="Times New Roman" w:cs="Times New Roman"/>
          <w:color w:val="000000"/>
          <w:sz w:val="32"/>
          <w:lang w:val="en-US" w:eastAsia="bs-Latn-BA"/>
        </w:rPr>
      </w:pPr>
      <w:proofErr w:type="spellStart"/>
      <w:r>
        <w:rPr>
          <w:rFonts w:ascii="Times New Roman" w:eastAsia="Verdana" w:hAnsi="Times New Roman" w:cs="Times New Roman"/>
          <w:color w:val="000000"/>
          <w:sz w:val="32"/>
          <w:lang w:val="en-US" w:eastAsia="bs-Latn-BA"/>
        </w:rPr>
        <w:t>Fakultet</w:t>
      </w:r>
      <w:proofErr w:type="spellEnd"/>
      <w:r>
        <w:rPr>
          <w:rFonts w:ascii="Times New Roman" w:eastAsia="Verdana" w:hAnsi="Times New Roman" w:cs="Times New Roman"/>
          <w:color w:val="000000"/>
          <w:sz w:val="32"/>
          <w:lang w:val="en-US" w:eastAsia="bs-Latn-BA"/>
        </w:rPr>
        <w:t xml:space="preserve"> </w:t>
      </w:r>
      <w:proofErr w:type="spellStart"/>
      <w:r>
        <w:rPr>
          <w:rFonts w:ascii="Times New Roman" w:eastAsia="Verdana" w:hAnsi="Times New Roman" w:cs="Times New Roman"/>
          <w:color w:val="000000"/>
          <w:sz w:val="32"/>
          <w:lang w:val="en-US" w:eastAsia="bs-Latn-BA"/>
        </w:rPr>
        <w:t>informacijskih</w:t>
      </w:r>
      <w:proofErr w:type="spellEnd"/>
      <w:r>
        <w:rPr>
          <w:rFonts w:ascii="Times New Roman" w:eastAsia="Verdana" w:hAnsi="Times New Roman" w:cs="Times New Roman"/>
          <w:color w:val="000000"/>
          <w:sz w:val="32"/>
          <w:lang w:val="en-US" w:eastAsia="bs-Latn-BA"/>
        </w:rPr>
        <w:t xml:space="preserve"> </w:t>
      </w:r>
      <w:proofErr w:type="spellStart"/>
      <w:r>
        <w:rPr>
          <w:rFonts w:ascii="Times New Roman" w:eastAsia="Verdana" w:hAnsi="Times New Roman" w:cs="Times New Roman"/>
          <w:color w:val="000000"/>
          <w:sz w:val="32"/>
          <w:lang w:val="en-US" w:eastAsia="bs-Latn-BA"/>
        </w:rPr>
        <w:t>tehnologija</w:t>
      </w:r>
      <w:proofErr w:type="spellEnd"/>
      <w:r>
        <w:rPr>
          <w:rFonts w:ascii="Times New Roman" w:eastAsia="Verdana" w:hAnsi="Times New Roman" w:cs="Times New Roman"/>
          <w:color w:val="000000"/>
          <w:sz w:val="32"/>
          <w:lang w:val="en-US" w:eastAsia="bs-Latn-BA"/>
        </w:rPr>
        <w:t xml:space="preserve"> </w:t>
      </w:r>
    </w:p>
    <w:p w14:paraId="53A1A352" w14:textId="77777777" w:rsidR="002E377A" w:rsidRPr="00990485" w:rsidRDefault="002E377A" w:rsidP="002E377A">
      <w:pPr>
        <w:spacing w:after="0"/>
        <w:ind w:right="85"/>
        <w:jc w:val="center"/>
        <w:rPr>
          <w:rFonts w:ascii="Times New Roman" w:eastAsia="Verdana" w:hAnsi="Times New Roman" w:cs="Times New Roman"/>
          <w:color w:val="000000"/>
          <w:lang w:val="en-US" w:eastAsia="bs-Latn-BA"/>
        </w:rPr>
      </w:pPr>
    </w:p>
    <w:p w14:paraId="7B036C62" w14:textId="77777777" w:rsidR="002E377A" w:rsidRPr="00990485" w:rsidRDefault="002E377A" w:rsidP="002E377A">
      <w:pPr>
        <w:spacing w:after="0"/>
        <w:rPr>
          <w:rFonts w:ascii="Times New Roman" w:eastAsia="Verdana" w:hAnsi="Times New Roman" w:cs="Times New Roman"/>
          <w:color w:val="000000"/>
          <w:lang w:val="en-US" w:eastAsia="bs-Latn-BA"/>
        </w:rPr>
      </w:pPr>
      <w:r w:rsidRPr="00990485">
        <w:rPr>
          <w:rFonts w:ascii="Times New Roman" w:eastAsia="Verdana" w:hAnsi="Times New Roman" w:cs="Times New Roman"/>
          <w:color w:val="000000"/>
          <w:sz w:val="34"/>
          <w:lang w:val="en-US" w:eastAsia="bs-Latn-BA"/>
        </w:rPr>
        <w:t xml:space="preserve"> </w:t>
      </w:r>
    </w:p>
    <w:p w14:paraId="4D61E582" w14:textId="77777777" w:rsidR="002E377A" w:rsidRDefault="002E377A" w:rsidP="002E377A">
      <w:pPr>
        <w:spacing w:after="0"/>
        <w:ind w:left="39"/>
        <w:jc w:val="center"/>
        <w:rPr>
          <w:rFonts w:ascii="Times New Roman" w:eastAsia="Verdana" w:hAnsi="Times New Roman" w:cs="Times New Roman"/>
          <w:color w:val="000000"/>
          <w:sz w:val="34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34"/>
          <w:lang w:eastAsia="bs-Latn-BA"/>
        </w:rPr>
        <w:t xml:space="preserve"> </w:t>
      </w:r>
    </w:p>
    <w:p w14:paraId="3FAE9A72" w14:textId="77777777" w:rsidR="002E377A" w:rsidRPr="00B8458D" w:rsidRDefault="002E377A" w:rsidP="002E377A">
      <w:pPr>
        <w:spacing w:after="0"/>
        <w:ind w:left="39"/>
        <w:jc w:val="center"/>
        <w:rPr>
          <w:rFonts w:ascii="Times New Roman" w:eastAsia="Verdana" w:hAnsi="Times New Roman" w:cs="Times New Roman"/>
          <w:color w:val="000000"/>
          <w:lang w:eastAsia="bs-Latn-BA"/>
        </w:rPr>
      </w:pPr>
    </w:p>
    <w:p w14:paraId="2867E8AC" w14:textId="77777777" w:rsidR="002E377A" w:rsidRPr="00B8458D" w:rsidRDefault="002E377A" w:rsidP="002E377A">
      <w:pPr>
        <w:spacing w:after="0"/>
        <w:ind w:left="39"/>
        <w:jc w:val="center"/>
        <w:rPr>
          <w:rFonts w:ascii="Times New Roman" w:eastAsia="Verdana" w:hAnsi="Times New Roman" w:cs="Times New Roman"/>
          <w:color w:val="00000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34"/>
          <w:lang w:eastAsia="bs-Latn-BA"/>
        </w:rPr>
        <w:t xml:space="preserve"> </w:t>
      </w:r>
    </w:p>
    <w:p w14:paraId="3555DF7C" w14:textId="77777777" w:rsidR="002E377A" w:rsidRPr="00B8458D" w:rsidRDefault="002E377A" w:rsidP="002E377A">
      <w:pPr>
        <w:spacing w:after="0"/>
        <w:ind w:left="39"/>
        <w:jc w:val="center"/>
        <w:rPr>
          <w:rFonts w:ascii="Times New Roman" w:eastAsia="Verdana" w:hAnsi="Times New Roman" w:cs="Times New Roman"/>
          <w:color w:val="00000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34"/>
          <w:lang w:eastAsia="bs-Latn-BA"/>
        </w:rPr>
        <w:t xml:space="preserve"> </w:t>
      </w:r>
    </w:p>
    <w:p w14:paraId="3A6B5916" w14:textId="77777777" w:rsidR="002E377A" w:rsidRDefault="002E377A" w:rsidP="002E377A">
      <w:pPr>
        <w:spacing w:after="0"/>
        <w:ind w:right="82"/>
        <w:jc w:val="center"/>
        <w:rPr>
          <w:rFonts w:ascii="Times New Roman" w:eastAsia="Verdana" w:hAnsi="Times New Roman" w:cs="Times New Roman"/>
          <w:color w:val="000000"/>
          <w:sz w:val="32"/>
          <w:lang w:eastAsia="bs-Latn-BA"/>
        </w:rPr>
      </w:pPr>
    </w:p>
    <w:p w14:paraId="43456DF2" w14:textId="0E365475" w:rsidR="002E377A" w:rsidRDefault="002E377A" w:rsidP="002E377A">
      <w:pPr>
        <w:spacing w:after="0"/>
        <w:ind w:right="82"/>
        <w:jc w:val="center"/>
        <w:rPr>
          <w:rFonts w:ascii="Times New Roman" w:eastAsia="Verdana" w:hAnsi="Times New Roman" w:cs="Times New Roman"/>
          <w:color w:val="000000"/>
          <w:sz w:val="32"/>
          <w:lang w:eastAsia="bs-Latn-BA"/>
        </w:rPr>
      </w:pPr>
      <w:r>
        <w:rPr>
          <w:rFonts w:ascii="Times New Roman" w:eastAsia="Verdana" w:hAnsi="Times New Roman" w:cs="Times New Roman"/>
          <w:color w:val="000000"/>
          <w:sz w:val="32"/>
          <w:lang w:eastAsia="bs-Latn-BA"/>
        </w:rPr>
        <w:t xml:space="preserve"> </w:t>
      </w:r>
    </w:p>
    <w:p w14:paraId="5552CC7E" w14:textId="77777777" w:rsidR="002E377A" w:rsidRPr="00B8458D" w:rsidRDefault="002E377A" w:rsidP="002E377A">
      <w:pPr>
        <w:spacing w:after="0"/>
        <w:ind w:right="82"/>
        <w:jc w:val="center"/>
        <w:rPr>
          <w:rFonts w:ascii="Times New Roman" w:eastAsia="Verdana" w:hAnsi="Times New Roman" w:cs="Times New Roman"/>
          <w:color w:val="000000"/>
          <w:lang w:eastAsia="bs-Latn-BA"/>
        </w:rPr>
      </w:pPr>
    </w:p>
    <w:p w14:paraId="5997A54B" w14:textId="77777777" w:rsidR="002E377A" w:rsidRDefault="002E377A" w:rsidP="002E377A">
      <w:pPr>
        <w:spacing w:after="69"/>
        <w:ind w:left="39"/>
        <w:jc w:val="center"/>
        <w:rPr>
          <w:rFonts w:ascii="Times New Roman" w:eastAsia="Verdana" w:hAnsi="Times New Roman" w:cs="Times New Roman"/>
          <w:color w:val="000000"/>
          <w:sz w:val="34"/>
          <w:lang w:eastAsia="bs-Latn-BA"/>
        </w:rPr>
      </w:pPr>
    </w:p>
    <w:p w14:paraId="29AD19EB" w14:textId="77777777" w:rsidR="002E377A" w:rsidRPr="00B8458D" w:rsidRDefault="002E377A" w:rsidP="002E377A">
      <w:pPr>
        <w:spacing w:after="69"/>
        <w:ind w:left="39"/>
        <w:jc w:val="center"/>
        <w:rPr>
          <w:rFonts w:ascii="Times New Roman" w:eastAsia="Verdana" w:hAnsi="Times New Roman" w:cs="Times New Roman"/>
          <w:color w:val="00000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34"/>
          <w:lang w:eastAsia="bs-Latn-BA"/>
        </w:rPr>
        <w:t xml:space="preserve"> </w:t>
      </w:r>
    </w:p>
    <w:p w14:paraId="70C826E2" w14:textId="40243D05" w:rsidR="002E377A" w:rsidRPr="00143911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44"/>
          <w:szCs w:val="18"/>
          <w:lang w:val="en-US" w:eastAsia="bs-Latn-BA"/>
        </w:rPr>
      </w:pPr>
      <w:proofErr w:type="spellStart"/>
      <w:r>
        <w:rPr>
          <w:rFonts w:ascii="Times New Roman" w:eastAsia="Verdana" w:hAnsi="Times New Roman" w:cs="Times New Roman"/>
          <w:b/>
          <w:color w:val="000000"/>
          <w:sz w:val="36"/>
          <w:szCs w:val="18"/>
          <w:lang w:val="en-US" w:eastAsia="bs-Latn-BA"/>
        </w:rPr>
        <w:t>Taylorov</w:t>
      </w:r>
      <w:proofErr w:type="spellEnd"/>
      <w:r>
        <w:rPr>
          <w:rFonts w:ascii="Times New Roman" w:eastAsia="Verdana" w:hAnsi="Times New Roman" w:cs="Times New Roman"/>
          <w:b/>
          <w:color w:val="000000"/>
          <w:sz w:val="36"/>
          <w:szCs w:val="18"/>
          <w:lang w:val="en-US" w:eastAsia="bs-Latn-BA"/>
        </w:rPr>
        <w:t xml:space="preserve"> red</w:t>
      </w:r>
      <w:r w:rsidRPr="00143911">
        <w:rPr>
          <w:rFonts w:ascii="Times New Roman" w:eastAsia="Verdana" w:hAnsi="Times New Roman" w:cs="Times New Roman"/>
          <w:b/>
          <w:color w:val="000000"/>
          <w:sz w:val="36"/>
          <w:szCs w:val="18"/>
          <w:lang w:val="en-US" w:eastAsia="bs-Latn-BA"/>
        </w:rPr>
        <w:t xml:space="preserve"> </w:t>
      </w:r>
      <w:r w:rsidRPr="00143911">
        <w:rPr>
          <w:rFonts w:ascii="Times New Roman" w:eastAsia="Verdana" w:hAnsi="Times New Roman" w:cs="Times New Roman"/>
          <w:color w:val="000000"/>
          <w:sz w:val="44"/>
          <w:szCs w:val="18"/>
          <w:lang w:val="en-US" w:eastAsia="bs-Latn-BA"/>
        </w:rPr>
        <w:t xml:space="preserve"> </w:t>
      </w:r>
    </w:p>
    <w:p w14:paraId="49889620" w14:textId="77777777" w:rsidR="002E377A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44"/>
          <w:szCs w:val="18"/>
          <w:lang w:val="en-US" w:eastAsia="bs-Latn-BA"/>
        </w:rPr>
      </w:pPr>
    </w:p>
    <w:p w14:paraId="17F4245E" w14:textId="2FDD939C" w:rsidR="002E377A" w:rsidRPr="00B8458D" w:rsidRDefault="002E377A" w:rsidP="002E377A">
      <w:pPr>
        <w:spacing w:after="0"/>
        <w:ind w:right="82"/>
        <w:jc w:val="center"/>
        <w:rPr>
          <w:rFonts w:ascii="Times New Roman" w:eastAsia="Verdana" w:hAnsi="Times New Roman" w:cs="Times New Roman"/>
          <w:color w:val="000000"/>
          <w:lang w:eastAsia="bs-Latn-BA"/>
        </w:rPr>
      </w:pPr>
      <w:r>
        <w:rPr>
          <w:rFonts w:ascii="Times New Roman" w:eastAsia="Verdana" w:hAnsi="Times New Roman" w:cs="Times New Roman"/>
          <w:color w:val="000000"/>
          <w:sz w:val="32"/>
          <w:lang w:eastAsia="bs-Latn-BA"/>
        </w:rPr>
        <w:t xml:space="preserve">Predmet: </w:t>
      </w:r>
      <w:r w:rsidRPr="002E377A">
        <w:rPr>
          <w:rFonts w:ascii="Times New Roman" w:eastAsia="Verdana" w:hAnsi="Times New Roman" w:cs="Times New Roman"/>
          <w:color w:val="000000"/>
          <w:sz w:val="32"/>
          <w:lang w:eastAsia="bs-Latn-BA"/>
        </w:rPr>
        <w:t>Ugrađeni sistemi i sistemi za rad u realnom vremenu</w:t>
      </w:r>
    </w:p>
    <w:p w14:paraId="0C23DC5B" w14:textId="77777777" w:rsidR="002E377A" w:rsidRPr="00EE285D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18"/>
          <w:szCs w:val="18"/>
          <w:lang w:val="en-US" w:eastAsia="bs-Latn-BA"/>
        </w:rPr>
      </w:pPr>
    </w:p>
    <w:p w14:paraId="56C936FF" w14:textId="77777777" w:rsidR="002E377A" w:rsidRPr="009A0FE9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50"/>
          <w:lang w:eastAsia="bs-Latn-BA"/>
        </w:rPr>
      </w:pPr>
    </w:p>
    <w:p w14:paraId="004FA75D" w14:textId="77777777" w:rsidR="002E377A" w:rsidRPr="009A0FE9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50"/>
          <w:lang w:eastAsia="bs-Latn-BA"/>
        </w:rPr>
      </w:pPr>
    </w:p>
    <w:p w14:paraId="0AD43C48" w14:textId="77777777" w:rsidR="002E377A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50"/>
          <w:lang w:eastAsia="bs-Latn-BA"/>
        </w:rPr>
      </w:pPr>
    </w:p>
    <w:p w14:paraId="0B19510E" w14:textId="77777777" w:rsidR="002E377A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50"/>
          <w:lang w:eastAsia="bs-Latn-BA"/>
        </w:rPr>
      </w:pPr>
    </w:p>
    <w:p w14:paraId="65473F18" w14:textId="77777777" w:rsidR="002E377A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50"/>
          <w:lang w:eastAsia="bs-Latn-BA"/>
        </w:rPr>
      </w:pPr>
    </w:p>
    <w:p w14:paraId="794C756D" w14:textId="77777777" w:rsidR="002E377A" w:rsidRPr="009A0FE9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sz w:val="50"/>
          <w:lang w:eastAsia="bs-Latn-BA"/>
        </w:rPr>
      </w:pPr>
    </w:p>
    <w:p w14:paraId="0541DD9F" w14:textId="77777777" w:rsidR="002E377A" w:rsidRPr="00B8458D" w:rsidRDefault="002E377A" w:rsidP="002E377A">
      <w:pPr>
        <w:spacing w:after="0"/>
        <w:ind w:left="95"/>
        <w:jc w:val="center"/>
        <w:rPr>
          <w:rFonts w:ascii="Times New Roman" w:eastAsia="Verdana" w:hAnsi="Times New Roman" w:cs="Times New Roman"/>
          <w:color w:val="00000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50"/>
          <w:lang w:eastAsia="bs-Latn-BA"/>
        </w:rPr>
        <w:t xml:space="preserve"> </w:t>
      </w:r>
    </w:p>
    <w:p w14:paraId="4ADFDC86" w14:textId="77777777" w:rsidR="002E377A" w:rsidRPr="00B8458D" w:rsidRDefault="002E377A" w:rsidP="002E377A">
      <w:pPr>
        <w:spacing w:after="0"/>
        <w:rPr>
          <w:rFonts w:ascii="Times New Roman" w:eastAsia="Verdana" w:hAnsi="Times New Roman" w:cs="Times New Roman"/>
          <w:color w:val="00000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50"/>
          <w:lang w:eastAsia="bs-Latn-BA"/>
        </w:rPr>
        <w:t xml:space="preserve"> </w:t>
      </w:r>
    </w:p>
    <w:p w14:paraId="091BF0A0" w14:textId="77777777" w:rsidR="002E377A" w:rsidRPr="00B8458D" w:rsidRDefault="002E377A" w:rsidP="002E377A">
      <w:pPr>
        <w:spacing w:after="0"/>
        <w:rPr>
          <w:rFonts w:ascii="Times New Roman" w:eastAsia="Verdana" w:hAnsi="Times New Roman" w:cs="Times New Roman"/>
          <w:color w:val="00000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50"/>
          <w:lang w:eastAsia="bs-Latn-BA"/>
        </w:rPr>
        <w:t xml:space="preserve"> </w:t>
      </w:r>
    </w:p>
    <w:p w14:paraId="0FEAEBD7" w14:textId="77777777" w:rsidR="002E377A" w:rsidRPr="00B8458D" w:rsidRDefault="002E377A" w:rsidP="002E377A">
      <w:pPr>
        <w:spacing w:after="0"/>
        <w:rPr>
          <w:rFonts w:ascii="Times New Roman" w:eastAsia="Verdana" w:hAnsi="Times New Roman" w:cs="Times New Roman"/>
          <w:color w:val="000000"/>
          <w:sz w:val="20"/>
          <w:szCs w:val="20"/>
          <w:lang w:eastAsia="bs-Latn-BA"/>
        </w:rPr>
      </w:pPr>
      <w:r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 xml:space="preserve"> </w:t>
      </w:r>
      <w:r w:rsidRPr="00B8458D"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 xml:space="preserve">Mentor:                               </w:t>
      </w:r>
      <w:r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 xml:space="preserve"> </w:t>
      </w:r>
      <w:r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ab/>
      </w:r>
      <w:r w:rsidRPr="00B8458D"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 xml:space="preserve"> </w:t>
      </w:r>
      <w:r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ab/>
      </w:r>
      <w:r w:rsidRPr="00B8458D"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 xml:space="preserve">   </w:t>
      </w:r>
      <w:r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ab/>
      </w:r>
      <w:r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ab/>
      </w:r>
      <w:r w:rsidRPr="00B8458D"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 xml:space="preserve">          </w:t>
      </w:r>
      <w:r w:rsidRPr="009A0FE9"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ab/>
      </w:r>
      <w:r w:rsidRPr="009A0FE9"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ab/>
      </w:r>
      <w:r w:rsidRPr="00B8458D"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 xml:space="preserve"> </w:t>
      </w:r>
      <w:r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 xml:space="preserve"> Student</w:t>
      </w:r>
      <w:r w:rsidRPr="00B8458D">
        <w:rPr>
          <w:rFonts w:ascii="Times New Roman" w:eastAsia="Verdana" w:hAnsi="Times New Roman" w:cs="Times New Roman"/>
          <w:b/>
          <w:color w:val="000000"/>
          <w:sz w:val="28"/>
          <w:szCs w:val="20"/>
          <w:lang w:eastAsia="bs-Latn-BA"/>
        </w:rPr>
        <w:t>:</w:t>
      </w:r>
    </w:p>
    <w:p w14:paraId="4266560C" w14:textId="2889F24B" w:rsidR="002E377A" w:rsidRPr="009A0FE9" w:rsidRDefault="002E377A" w:rsidP="002E377A">
      <w:pPr>
        <w:spacing w:after="0"/>
        <w:jc w:val="center"/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 xml:space="preserve">Prof. dr. </w:t>
      </w:r>
      <w:r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>Elmir Babović</w:t>
      </w:r>
      <w:r w:rsidRPr="00B8458D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 xml:space="preserve">        </w:t>
      </w:r>
      <w:r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ab/>
      </w:r>
      <w:r w:rsidRPr="00B8458D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 xml:space="preserve">    </w:t>
      </w:r>
      <w:r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ab/>
      </w:r>
      <w:r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ab/>
        <w:t xml:space="preserve">      </w:t>
      </w:r>
      <w:r w:rsidRPr="00B8458D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 xml:space="preserve"> </w:t>
      </w:r>
      <w:r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ab/>
      </w:r>
      <w:r w:rsidRPr="00B8458D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 xml:space="preserve">          </w:t>
      </w:r>
      <w:r w:rsidRPr="009A0FE9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 xml:space="preserve"> </w:t>
      </w:r>
      <w:r w:rsidRPr="009A0FE9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ab/>
      </w:r>
      <w:r w:rsidRPr="00B8458D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 xml:space="preserve"> </w:t>
      </w:r>
      <w:r w:rsidRPr="009A0FE9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>Zorka Kunovac</w:t>
      </w:r>
    </w:p>
    <w:p w14:paraId="6AFFD403" w14:textId="77777777" w:rsidR="002E377A" w:rsidRPr="00B8458D" w:rsidRDefault="002E377A" w:rsidP="002E377A">
      <w:pPr>
        <w:spacing w:after="0"/>
        <w:rPr>
          <w:rFonts w:ascii="Times New Roman" w:eastAsia="Verdana" w:hAnsi="Times New Roman" w:cs="Times New Roman"/>
          <w:color w:val="000000"/>
          <w:sz w:val="20"/>
          <w:szCs w:val="20"/>
          <w:lang w:eastAsia="bs-Latn-BA"/>
        </w:rPr>
      </w:pPr>
    </w:p>
    <w:p w14:paraId="73756621" w14:textId="77777777" w:rsidR="002E377A" w:rsidRPr="00B8458D" w:rsidRDefault="002E377A" w:rsidP="002E377A">
      <w:pPr>
        <w:spacing w:after="0"/>
        <w:rPr>
          <w:rFonts w:ascii="Times New Roman" w:eastAsia="Verdana" w:hAnsi="Times New Roman" w:cs="Times New Roman"/>
          <w:color w:val="000000"/>
          <w:sz w:val="20"/>
          <w:szCs w:val="2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28"/>
          <w:szCs w:val="20"/>
          <w:lang w:eastAsia="bs-Latn-BA"/>
        </w:rPr>
        <w:t xml:space="preserve"> </w:t>
      </w:r>
    </w:p>
    <w:p w14:paraId="79DC07AE" w14:textId="77777777" w:rsidR="002E377A" w:rsidRPr="00B8458D" w:rsidRDefault="002E377A" w:rsidP="002E377A">
      <w:pPr>
        <w:spacing w:after="0"/>
        <w:rPr>
          <w:rFonts w:ascii="Times New Roman" w:eastAsia="Verdana" w:hAnsi="Times New Roman" w:cs="Times New Roman"/>
          <w:color w:val="00000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32"/>
          <w:lang w:eastAsia="bs-Latn-BA"/>
        </w:rPr>
        <w:t xml:space="preserve"> </w:t>
      </w:r>
    </w:p>
    <w:p w14:paraId="091F9C9E" w14:textId="0B5BA18B" w:rsidR="002E377A" w:rsidRPr="00B8458D" w:rsidRDefault="002E377A" w:rsidP="002E377A">
      <w:pPr>
        <w:spacing w:after="263"/>
        <w:ind w:right="81"/>
        <w:jc w:val="center"/>
        <w:rPr>
          <w:rFonts w:ascii="Times New Roman" w:eastAsia="Verdana" w:hAnsi="Times New Roman" w:cs="Times New Roman"/>
          <w:color w:val="000000"/>
          <w:lang w:eastAsia="bs-Latn-BA"/>
        </w:rPr>
      </w:pPr>
      <w:r w:rsidRPr="00B8458D">
        <w:rPr>
          <w:rFonts w:ascii="Times New Roman" w:eastAsia="Verdana" w:hAnsi="Times New Roman" w:cs="Times New Roman"/>
          <w:color w:val="000000"/>
          <w:sz w:val="24"/>
          <w:lang w:eastAsia="bs-Latn-BA"/>
        </w:rPr>
        <w:t xml:space="preserve">Mostar, </w:t>
      </w:r>
      <w:r>
        <w:rPr>
          <w:rFonts w:ascii="Times New Roman" w:eastAsia="Verdana" w:hAnsi="Times New Roman" w:cs="Times New Roman"/>
          <w:color w:val="000000"/>
          <w:sz w:val="24"/>
          <w:lang w:eastAsia="bs-Latn-BA"/>
        </w:rPr>
        <w:t>mart</w:t>
      </w:r>
      <w:r w:rsidRPr="00B8458D">
        <w:rPr>
          <w:rFonts w:ascii="Times New Roman" w:eastAsia="Verdana" w:hAnsi="Times New Roman" w:cs="Times New Roman"/>
          <w:color w:val="000000"/>
          <w:sz w:val="24"/>
          <w:lang w:eastAsia="bs-Latn-BA"/>
        </w:rPr>
        <w:t xml:space="preserve"> 202</w:t>
      </w:r>
      <w:r>
        <w:rPr>
          <w:rFonts w:ascii="Times New Roman" w:eastAsia="Verdana" w:hAnsi="Times New Roman" w:cs="Times New Roman"/>
          <w:color w:val="000000"/>
          <w:sz w:val="24"/>
          <w:lang w:eastAsia="bs-Latn-BA"/>
        </w:rPr>
        <w:t>3</w:t>
      </w:r>
      <w:r w:rsidRPr="00B8458D">
        <w:rPr>
          <w:rFonts w:ascii="Times New Roman" w:eastAsia="Verdana" w:hAnsi="Times New Roman" w:cs="Times New Roman"/>
          <w:color w:val="000000"/>
          <w:sz w:val="24"/>
          <w:lang w:eastAsia="bs-Latn-BA"/>
        </w:rPr>
        <w:t xml:space="preserve">. godine </w:t>
      </w:r>
    </w:p>
    <w:p w14:paraId="42463D5A" w14:textId="77777777" w:rsidR="002E377A" w:rsidRDefault="002E377A" w:rsidP="002E377A"/>
    <w:p w14:paraId="60123185" w14:textId="6937FAA8" w:rsidR="00C121EE" w:rsidRDefault="00C121EE" w:rsidP="002E377A"/>
    <w:p w14:paraId="000A189F" w14:textId="4F08CDE6" w:rsidR="00E57F5E" w:rsidRDefault="00E57F5E" w:rsidP="00CC6B22">
      <w:pPr>
        <w:spacing w:line="360" w:lineRule="auto"/>
        <w:jc w:val="both"/>
      </w:pPr>
      <w:r w:rsidRPr="00E57F5E">
        <w:lastRenderedPageBreak/>
        <w:t xml:space="preserve">Za izradu projekta u asembleru korišteno je razvojno okruženje </w:t>
      </w:r>
      <w:proofErr w:type="spellStart"/>
      <w:r w:rsidRPr="00E57F5E">
        <w:t>Keil</w:t>
      </w:r>
      <w:proofErr w:type="spellEnd"/>
      <w:r w:rsidRPr="00E57F5E">
        <w:t xml:space="preserve"> Micro </w:t>
      </w:r>
      <w:proofErr w:type="spellStart"/>
      <w:r w:rsidRPr="00E57F5E">
        <w:t>Vision</w:t>
      </w:r>
      <w:proofErr w:type="spellEnd"/>
      <w:r w:rsidRPr="00E57F5E">
        <w:t xml:space="preserve"> 5,</w:t>
      </w:r>
      <w:r>
        <w:t xml:space="preserve"> </w:t>
      </w:r>
      <w:r w:rsidRPr="00E57F5E">
        <w:t>STM32F4</w:t>
      </w:r>
      <w:r>
        <w:t>11VETx</w:t>
      </w:r>
      <w:r w:rsidR="006D442E">
        <w:t xml:space="preserve"> i </w:t>
      </w:r>
      <w:proofErr w:type="spellStart"/>
      <w:r w:rsidR="006D442E">
        <w:t>simulator</w:t>
      </w:r>
      <w:proofErr w:type="spellEnd"/>
      <w:r w:rsidR="006D442E">
        <w:t xml:space="preserve"> uz čiju pomoć se vrši </w:t>
      </w:r>
      <w:proofErr w:type="spellStart"/>
      <w:r w:rsidR="006D442E">
        <w:t>debagiranje</w:t>
      </w:r>
      <w:proofErr w:type="spellEnd"/>
      <w:r w:rsidR="006D442E">
        <w:t xml:space="preserve">. </w:t>
      </w:r>
    </w:p>
    <w:p w14:paraId="1FCFC168" w14:textId="2E5A9E5B" w:rsidR="00DC1D32" w:rsidRDefault="00DC1D32" w:rsidP="00CC6B22">
      <w:pPr>
        <w:spacing w:line="360" w:lineRule="auto"/>
        <w:jc w:val="both"/>
      </w:pPr>
      <w:r w:rsidRPr="00DC1D32">
        <w:t xml:space="preserve">Za kreiranje koda u </w:t>
      </w:r>
      <w:proofErr w:type="spellStart"/>
      <w:r w:rsidRPr="00DC1D32">
        <w:t>Keli</w:t>
      </w:r>
      <w:proofErr w:type="spellEnd"/>
      <w:r w:rsidRPr="00DC1D32">
        <w:t xml:space="preserve"> µ</w:t>
      </w:r>
      <w:proofErr w:type="spellStart"/>
      <w:r w:rsidRPr="00DC1D32">
        <w:t>Vision</w:t>
      </w:r>
      <w:proofErr w:type="spellEnd"/>
      <w:r w:rsidRPr="00DC1D32">
        <w:t>-u</w:t>
      </w:r>
      <w:r w:rsidR="00AA2141">
        <w:t>, u ovom slučaju,</w:t>
      </w:r>
      <w:r w:rsidRPr="00DC1D32">
        <w:t xml:space="preserve"> potrebno je </w:t>
      </w:r>
      <w:r>
        <w:t>prilikom</w:t>
      </w:r>
      <w:r w:rsidRPr="00DC1D32">
        <w:t xml:space="preserve"> kreiranje projekta </w:t>
      </w:r>
      <w:r>
        <w:t>izabrati</w:t>
      </w:r>
      <w:r w:rsidRPr="00DC1D32">
        <w:t xml:space="preserve"> </w:t>
      </w:r>
      <w:r w:rsidRPr="00E57F5E">
        <w:t>STM32F4</w:t>
      </w:r>
      <w:r>
        <w:t>11VETx.</w:t>
      </w:r>
      <w:r w:rsidR="00AA2141">
        <w:t xml:space="preserve"> </w:t>
      </w:r>
      <w:r w:rsidRPr="00DC1D32">
        <w:t xml:space="preserve">Nakon </w:t>
      </w:r>
      <w:r w:rsidR="00AA2141">
        <w:t xml:space="preserve">toga na </w:t>
      </w:r>
      <w:proofErr w:type="spellStart"/>
      <w:r w:rsidR="00AA2141">
        <w:t>Device</w:t>
      </w:r>
      <w:proofErr w:type="spellEnd"/>
      <w:r w:rsidR="00AA2141">
        <w:t xml:space="preserve"> označiti </w:t>
      </w:r>
      <w:proofErr w:type="spellStart"/>
      <w:r w:rsidR="00AA2141">
        <w:t>Startup</w:t>
      </w:r>
      <w:proofErr w:type="spellEnd"/>
      <w:r w:rsidR="00AA2141">
        <w:t xml:space="preserve"> a na CMSIS označiti Core, zatim </w:t>
      </w:r>
      <w:r w:rsidRPr="00DC1D32">
        <w:t xml:space="preserve">u </w:t>
      </w:r>
      <w:proofErr w:type="spellStart"/>
      <w:r w:rsidRPr="00DC1D32">
        <w:t>Source</w:t>
      </w:r>
      <w:proofErr w:type="spellEnd"/>
      <w:r w:rsidRPr="00DC1D32">
        <w:t xml:space="preserve"> Gr</w:t>
      </w:r>
      <w:r w:rsidR="00AA2141">
        <w:t>oup</w:t>
      </w:r>
      <w:r w:rsidRPr="00DC1D32">
        <w:t xml:space="preserve"> dodati „</w:t>
      </w:r>
      <w:proofErr w:type="spellStart"/>
      <w:r w:rsidRPr="00DC1D32">
        <w:t>new</w:t>
      </w:r>
      <w:proofErr w:type="spellEnd"/>
      <w:r w:rsidRPr="00DC1D32">
        <w:t xml:space="preserve"> </w:t>
      </w:r>
      <w:proofErr w:type="spellStart"/>
      <w:r w:rsidRPr="00DC1D32">
        <w:t>item</w:t>
      </w:r>
      <w:proofErr w:type="spellEnd"/>
      <w:r w:rsidRPr="00DC1D32">
        <w:t xml:space="preserve">“, i odabrati </w:t>
      </w:r>
      <w:proofErr w:type="spellStart"/>
      <w:r w:rsidRPr="00DC1D32">
        <w:t>Asm</w:t>
      </w:r>
      <w:proofErr w:type="spellEnd"/>
      <w:r w:rsidRPr="00DC1D32">
        <w:t xml:space="preserve"> File</w:t>
      </w:r>
      <w:r w:rsidR="00AA2141">
        <w:t>(.s)</w:t>
      </w:r>
      <w:r w:rsidRPr="00DC1D32">
        <w:t xml:space="preserve">. </w:t>
      </w:r>
      <w:r w:rsidR="005E3755">
        <w:t xml:space="preserve">Naposljetku, na </w:t>
      </w:r>
      <w:proofErr w:type="spellStart"/>
      <w:r w:rsidR="005E3755">
        <w:t>options</w:t>
      </w:r>
      <w:proofErr w:type="spellEnd"/>
      <w:r w:rsidR="005E3755">
        <w:t xml:space="preserve"> </w:t>
      </w:r>
      <w:proofErr w:type="spellStart"/>
      <w:r w:rsidR="005E3755">
        <w:t>for</w:t>
      </w:r>
      <w:proofErr w:type="spellEnd"/>
      <w:r w:rsidR="005E3755">
        <w:t xml:space="preserve"> </w:t>
      </w:r>
      <w:proofErr w:type="spellStart"/>
      <w:r w:rsidR="005E3755">
        <w:t>target</w:t>
      </w:r>
      <w:proofErr w:type="spellEnd"/>
      <w:r w:rsidR="005E3755">
        <w:t xml:space="preserve"> se oznaci Use </w:t>
      </w:r>
      <w:proofErr w:type="spellStart"/>
      <w:r w:rsidR="005E3755">
        <w:t>MicroLIB</w:t>
      </w:r>
      <w:proofErr w:type="spellEnd"/>
      <w:r w:rsidR="005E3755">
        <w:t xml:space="preserve"> a na </w:t>
      </w:r>
      <w:proofErr w:type="spellStart"/>
      <w:r w:rsidR="005E3755">
        <w:t>Debug</w:t>
      </w:r>
      <w:proofErr w:type="spellEnd"/>
      <w:r w:rsidR="005E3755">
        <w:t xml:space="preserve"> – Use Simulator.</w:t>
      </w:r>
    </w:p>
    <w:p w14:paraId="29ACF9E4" w14:textId="6BFB5972" w:rsidR="00AA2141" w:rsidRDefault="00AA2141" w:rsidP="002E377A"/>
    <w:p w14:paraId="24A35E68" w14:textId="4ADEE374" w:rsidR="00AA2141" w:rsidRDefault="00AA2141" w:rsidP="00AA2141">
      <w:pPr>
        <w:jc w:val="center"/>
      </w:pPr>
      <w:r>
        <w:rPr>
          <w:noProof/>
        </w:rPr>
        <w:drawing>
          <wp:inline distT="0" distB="0" distL="0" distR="0" wp14:anchorId="7D90E233" wp14:editId="00D85FC3">
            <wp:extent cx="4336619" cy="32262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694" cy="32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C842" w14:textId="096FEA10" w:rsidR="00AA2141" w:rsidRDefault="00AA2141" w:rsidP="00AA2141">
      <w:pPr>
        <w:jc w:val="center"/>
      </w:pPr>
      <w:r>
        <w:rPr>
          <w:noProof/>
        </w:rPr>
        <w:drawing>
          <wp:inline distT="0" distB="0" distL="0" distR="0" wp14:anchorId="7ADA9266" wp14:editId="7FA448C3">
            <wp:extent cx="5731510" cy="3146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2A20" w14:textId="1AF7B096" w:rsidR="005E3755" w:rsidRDefault="005E3755" w:rsidP="00AA2141">
      <w:pPr>
        <w:jc w:val="center"/>
      </w:pPr>
      <w:r>
        <w:rPr>
          <w:noProof/>
        </w:rPr>
        <w:lastRenderedPageBreak/>
        <w:drawing>
          <wp:inline distT="0" distB="0" distL="0" distR="0" wp14:anchorId="5A49EEB0" wp14:editId="1AFC0015">
            <wp:extent cx="5115464" cy="33494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520" cy="33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018" w14:textId="1E0A1918" w:rsidR="009134CE" w:rsidRDefault="00606837" w:rsidP="00D218CE">
      <w:pPr>
        <w:jc w:val="both"/>
      </w:pPr>
      <w:r>
        <w:t xml:space="preserve">U ovom projektu se radi na </w:t>
      </w:r>
      <w:proofErr w:type="spellStart"/>
      <w:r>
        <w:t>Taylorovoj</w:t>
      </w:r>
      <w:proofErr w:type="spellEnd"/>
      <w:r>
        <w:t xml:space="preserve"> seriji odnosno </w:t>
      </w:r>
      <w:proofErr w:type="spellStart"/>
      <w:r>
        <w:t>Taylorovom</w:t>
      </w:r>
      <w:proofErr w:type="spellEnd"/>
      <w:r>
        <w:t xml:space="preserve"> redu. </w:t>
      </w:r>
      <w:proofErr w:type="spellStart"/>
      <w:r w:rsidR="00B51640">
        <w:t>Uprošteno</w:t>
      </w:r>
      <w:proofErr w:type="spellEnd"/>
      <w:r w:rsidR="00B51640">
        <w:t xml:space="preserve"> govoreći, </w:t>
      </w:r>
      <w:proofErr w:type="spellStart"/>
      <w:r w:rsidR="00B51640" w:rsidRPr="00B51640">
        <w:t>Taylorov</w:t>
      </w:r>
      <w:proofErr w:type="spellEnd"/>
      <w:r w:rsidR="00B51640" w:rsidRPr="00B51640">
        <w:t xml:space="preserve"> niz je proširenje neke funkcije u beskonačan zbir članova, gdje svaki član ima veći eksponent poput x, x2, x3, itd.</w:t>
      </w:r>
      <w:r w:rsidR="00B51640">
        <w:t xml:space="preserve"> </w:t>
      </w:r>
    </w:p>
    <w:p w14:paraId="16CA7A9D" w14:textId="77777777" w:rsidR="00017536" w:rsidRDefault="00B51640" w:rsidP="00D218CE">
      <w:pPr>
        <w:jc w:val="both"/>
      </w:pPr>
      <w:proofErr w:type="spellStart"/>
      <w:r>
        <w:t>Taylorova</w:t>
      </w:r>
      <w:proofErr w:type="spellEnd"/>
      <w:r>
        <w:t xml:space="preserve"> serija također uključuje računanje </w:t>
      </w:r>
      <w:proofErr w:type="spellStart"/>
      <w:r>
        <w:t>faktorijela</w:t>
      </w:r>
      <w:proofErr w:type="spellEnd"/>
      <w:r>
        <w:t xml:space="preserve"> ali zbog pojednostavljivanja koda odnosno prikaza same </w:t>
      </w:r>
      <w:proofErr w:type="spellStart"/>
      <w:r>
        <w:t>Taylorove</w:t>
      </w:r>
      <w:proofErr w:type="spellEnd"/>
      <w:r>
        <w:t xml:space="preserve"> serije računanje </w:t>
      </w:r>
      <w:proofErr w:type="spellStart"/>
      <w:r>
        <w:t>faktorijela</w:t>
      </w:r>
      <w:proofErr w:type="spellEnd"/>
      <w:r>
        <w:t xml:space="preserve"> je prikazano kao odvojeni zadatak razdvojen u dva tipa a to su:  primjer </w:t>
      </w:r>
      <w:proofErr w:type="spellStart"/>
      <w:r>
        <w:t>faktorijela</w:t>
      </w:r>
      <w:proofErr w:type="spellEnd"/>
      <w:r>
        <w:t xml:space="preserve"> sa IT blokom i </w:t>
      </w:r>
      <w:proofErr w:type="spellStart"/>
      <w:r>
        <w:t>primer</w:t>
      </w:r>
      <w:proofErr w:type="spellEnd"/>
      <w:r>
        <w:t xml:space="preserve"> rekurzivnog </w:t>
      </w:r>
      <w:proofErr w:type="spellStart"/>
      <w:r>
        <w:t>faktorijela</w:t>
      </w:r>
      <w:proofErr w:type="spellEnd"/>
      <w:r>
        <w:t>.</w:t>
      </w:r>
    </w:p>
    <w:p w14:paraId="04716C83" w14:textId="6BB04665" w:rsidR="00B51640" w:rsidRDefault="00017536" w:rsidP="00D218CE">
      <w:pPr>
        <w:jc w:val="both"/>
      </w:pPr>
      <w:r>
        <w:t xml:space="preserve">Najprije će biti objašnjena </w:t>
      </w:r>
      <w:proofErr w:type="spellStart"/>
      <w:r>
        <w:t>Taylorova</w:t>
      </w:r>
      <w:proofErr w:type="spellEnd"/>
      <w:r>
        <w:t xml:space="preserve"> serija a zatim dva primjera sa </w:t>
      </w:r>
      <w:proofErr w:type="spellStart"/>
      <w:r>
        <w:t>faktorijelom</w:t>
      </w:r>
      <w:proofErr w:type="spellEnd"/>
      <w:r>
        <w:t>.</w:t>
      </w:r>
    </w:p>
    <w:p w14:paraId="64898787" w14:textId="1E93092B" w:rsidR="00017536" w:rsidRDefault="00017536" w:rsidP="00D218CE">
      <w:pPr>
        <w:jc w:val="both"/>
      </w:pPr>
      <w:r>
        <w:t xml:space="preserve">Dakle, u ovom slučaju radi se o </w:t>
      </w:r>
      <w:proofErr w:type="spellStart"/>
      <w:r>
        <w:t>Taylovoj</w:t>
      </w:r>
      <w:proofErr w:type="spellEnd"/>
      <w:r>
        <w:t xml:space="preserve"> seriji sa 4 uslova: (</w:t>
      </w:r>
      <w:r w:rsidRPr="00017536">
        <w:t>x = x - x^3/3! + x^5/5! - x^7/7! )</w:t>
      </w:r>
      <w:r>
        <w:t xml:space="preserve"> gdje f</w:t>
      </w:r>
      <w:r w:rsidRPr="00017536">
        <w:t>ormula funkcioni</w:t>
      </w:r>
      <w:r>
        <w:t>š</w:t>
      </w:r>
      <w:r w:rsidRPr="00017536">
        <w:t xml:space="preserve">e za svako x u rangu [0, </w:t>
      </w:r>
      <w:proofErr w:type="spellStart"/>
      <w:r w:rsidRPr="00017536">
        <w:t>pi</w:t>
      </w:r>
      <w:proofErr w:type="spellEnd"/>
      <w:r w:rsidRPr="00017536">
        <w:t>/2]</w:t>
      </w:r>
      <w:r w:rsidR="00247C92">
        <w:t>.</w:t>
      </w:r>
    </w:p>
    <w:p w14:paraId="09D37437" w14:textId="4A8CBD4F" w:rsidR="00247C92" w:rsidRDefault="00247C92" w:rsidP="00D218CE">
      <w:pPr>
        <w:jc w:val="both"/>
      </w:pPr>
      <w:r>
        <w:t>Registri koji se koriste za računanje su:</w:t>
      </w:r>
    </w:p>
    <w:p w14:paraId="40B27B1D" w14:textId="2A74779F" w:rsidR="00247C92" w:rsidRDefault="00247C92" w:rsidP="00D218CE">
      <w:pPr>
        <w:jc w:val="both"/>
      </w:pPr>
      <w:r>
        <w:t xml:space="preserve"> S0 - ulazni operand i povratni rezultat</w:t>
      </w:r>
    </w:p>
    <w:p w14:paraId="368D1405" w14:textId="02FB52EC" w:rsidR="00247C92" w:rsidRDefault="00247C92" w:rsidP="00D218CE">
      <w:pPr>
        <w:jc w:val="both"/>
      </w:pPr>
      <w:r>
        <w:t xml:space="preserve"> S1 - 1/3! (invfact3)</w:t>
      </w:r>
    </w:p>
    <w:p w14:paraId="5D45C90C" w14:textId="49A051D0" w:rsidR="00247C92" w:rsidRDefault="00247C92" w:rsidP="00D218CE">
      <w:pPr>
        <w:jc w:val="both"/>
      </w:pPr>
      <w:r>
        <w:t xml:space="preserve"> S2 - 1/5! (invfact5)</w:t>
      </w:r>
    </w:p>
    <w:p w14:paraId="593ECB44" w14:textId="1E5EF5C1" w:rsidR="00247C92" w:rsidRDefault="00247C92" w:rsidP="00D218CE">
      <w:pPr>
        <w:jc w:val="both"/>
      </w:pPr>
      <w:r>
        <w:t xml:space="preserve"> S3 - 1/7! (invfact7)</w:t>
      </w:r>
    </w:p>
    <w:p w14:paraId="5908DDD9" w14:textId="66CFA111" w:rsidR="00247C92" w:rsidRDefault="00247C92" w:rsidP="00D218CE">
      <w:pPr>
        <w:jc w:val="both"/>
      </w:pPr>
      <w:r>
        <w:t xml:space="preserve"> S4 - x * S1 (xdiv3), zatim S4*S7 (x^2 * xdiv3) (x3div3)</w:t>
      </w:r>
    </w:p>
    <w:p w14:paraId="4433A81F" w14:textId="5D77A1EC" w:rsidR="00247C92" w:rsidRDefault="00247C92" w:rsidP="00D218CE">
      <w:pPr>
        <w:jc w:val="both"/>
      </w:pPr>
      <w:r>
        <w:t xml:space="preserve"> S5 - x * S2 (xdiv5), zatim S5*S8 (x^4 * xdiv5) (x5div5)</w:t>
      </w:r>
    </w:p>
    <w:p w14:paraId="0CC58262" w14:textId="78FCCD2A" w:rsidR="00247C92" w:rsidRDefault="00247C92" w:rsidP="00D218CE">
      <w:pPr>
        <w:jc w:val="both"/>
      </w:pPr>
      <w:r>
        <w:t xml:space="preserve"> S6 - x * S3 (xdiv7), zatim S6*S9 (x^6 * xdiv7) (x7div7)</w:t>
      </w:r>
    </w:p>
    <w:p w14:paraId="1027AA45" w14:textId="61CE2369" w:rsidR="00247C92" w:rsidRDefault="00247C92" w:rsidP="00D218CE">
      <w:pPr>
        <w:jc w:val="both"/>
      </w:pPr>
      <w:r>
        <w:t xml:space="preserve"> S7 - x ^ 2</w:t>
      </w:r>
    </w:p>
    <w:p w14:paraId="5CBBC32D" w14:textId="4C5A3A96" w:rsidR="00247C92" w:rsidRDefault="00247C92" w:rsidP="00D218CE">
      <w:pPr>
        <w:jc w:val="both"/>
      </w:pPr>
      <w:r>
        <w:t xml:space="preserve"> S8 - x ^ 4</w:t>
      </w:r>
    </w:p>
    <w:p w14:paraId="2A3B7256" w14:textId="0C277002" w:rsidR="00247C92" w:rsidRDefault="00247C92" w:rsidP="00D218CE">
      <w:pPr>
        <w:jc w:val="both"/>
      </w:pPr>
      <w:r>
        <w:t xml:space="preserve"> S9 - x ^ 6</w:t>
      </w:r>
    </w:p>
    <w:p w14:paraId="14475FE9" w14:textId="6657E1F2" w:rsidR="00247C92" w:rsidRDefault="00247C92" w:rsidP="00D218CE">
      <w:pPr>
        <w:jc w:val="both"/>
      </w:pPr>
      <w:r>
        <w:t xml:space="preserve"> S10 - pomoćni registar</w:t>
      </w:r>
    </w:p>
    <w:p w14:paraId="5483F966" w14:textId="6627EDD1" w:rsidR="00247C92" w:rsidRDefault="00D218CE" w:rsidP="00CC6B22">
      <w:pPr>
        <w:spacing w:line="360" w:lineRule="auto"/>
        <w:jc w:val="both"/>
      </w:pPr>
      <w:r>
        <w:lastRenderedPageBreak/>
        <w:t xml:space="preserve">U projektu se izbjegava </w:t>
      </w:r>
      <w:r w:rsidRPr="00D218CE">
        <w:t>dijeljenje ra</w:t>
      </w:r>
      <w:r>
        <w:t>č</w:t>
      </w:r>
      <w:r w:rsidRPr="00D218CE">
        <w:t>unanjem  1/3! , 1/5! itd.</w:t>
      </w:r>
    </w:p>
    <w:p w14:paraId="24DB6450" w14:textId="21E1D8D0" w:rsidR="00D218CE" w:rsidRDefault="000052F1" w:rsidP="00CC6B22">
      <w:pPr>
        <w:spacing w:line="360" w:lineRule="auto"/>
        <w:jc w:val="both"/>
      </w:pPr>
      <w:r>
        <w:t xml:space="preserve">Na sljedećoj slici je prikazan kod glavne funkcije a zatim </w:t>
      </w:r>
      <w:proofErr w:type="spellStart"/>
      <w:r>
        <w:t>SinCalculator</w:t>
      </w:r>
      <w:proofErr w:type="spellEnd"/>
      <w:r w:rsidR="000910E7">
        <w:t>.</w:t>
      </w:r>
    </w:p>
    <w:p w14:paraId="5CDCA506" w14:textId="2D8D90A6" w:rsidR="000052F1" w:rsidRDefault="000052F1" w:rsidP="00247C92">
      <w:r>
        <w:rPr>
          <w:noProof/>
        </w:rPr>
        <w:drawing>
          <wp:inline distT="0" distB="0" distL="0" distR="0" wp14:anchorId="4BF880C7" wp14:editId="17712371">
            <wp:extent cx="37147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F10B" w14:textId="447F379E" w:rsidR="000910E7" w:rsidRDefault="000910E7" w:rsidP="00247C92">
      <w:r>
        <w:rPr>
          <w:noProof/>
        </w:rPr>
        <w:drawing>
          <wp:inline distT="0" distB="0" distL="0" distR="0" wp14:anchorId="28607EF1" wp14:editId="4254A65E">
            <wp:extent cx="4770408" cy="3907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405" cy="39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8F93" w14:textId="73F41A80" w:rsidR="000910E7" w:rsidRDefault="000910E7" w:rsidP="00CC6B22">
      <w:pPr>
        <w:spacing w:line="360" w:lineRule="auto"/>
        <w:jc w:val="both"/>
      </w:pPr>
      <w:r>
        <w:t xml:space="preserve">Radi lakšeg razumijevanja koda unutar </w:t>
      </w:r>
      <w:proofErr w:type="spellStart"/>
      <w:r>
        <w:t>SinCalculator</w:t>
      </w:r>
      <w:proofErr w:type="spellEnd"/>
      <w:r>
        <w:t xml:space="preserve"> dodani su komentari. Što se tiče koda u </w:t>
      </w:r>
      <w:proofErr w:type="spellStart"/>
      <w:r>
        <w:t>main</w:t>
      </w:r>
      <w:proofErr w:type="spellEnd"/>
      <w:r>
        <w:t xml:space="preserve"> dijelu linije koda od 24 do 30 se koriste za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pointera a nakon toga se postavlja ulazni operand koji se </w:t>
      </w:r>
      <w:proofErr w:type="spellStart"/>
      <w:r>
        <w:t>obračunava</w:t>
      </w:r>
      <w:proofErr w:type="spellEnd"/>
      <w:r>
        <w:t xml:space="preserve"> u sinus kalkulatoru.</w:t>
      </w:r>
    </w:p>
    <w:p w14:paraId="76A988F2" w14:textId="096050F3" w:rsidR="00D31979" w:rsidRDefault="00D31979" w:rsidP="00CC6B22">
      <w:pPr>
        <w:spacing w:line="360" w:lineRule="auto"/>
        <w:jc w:val="both"/>
      </w:pPr>
      <w:r>
        <w:t>Na sljedećoj slici je prikazan FMS dijagram ovog dijela programa.</w:t>
      </w:r>
    </w:p>
    <w:p w14:paraId="4F0E3B51" w14:textId="6E026D6A" w:rsidR="00D31979" w:rsidRDefault="00D31979" w:rsidP="00D31979">
      <w:pPr>
        <w:jc w:val="center"/>
      </w:pPr>
      <w:r>
        <w:rPr>
          <w:noProof/>
        </w:rPr>
        <w:lastRenderedPageBreak/>
        <w:drawing>
          <wp:inline distT="0" distB="0" distL="0" distR="0" wp14:anchorId="44D15646" wp14:editId="4A926A3C">
            <wp:extent cx="3209026" cy="4401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399" cy="44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71BE" w14:textId="1A3404CC" w:rsidR="00D31979" w:rsidRDefault="00DC4404" w:rsidP="00CC6B22">
      <w:pPr>
        <w:spacing w:line="360" w:lineRule="auto"/>
        <w:jc w:val="both"/>
      </w:pPr>
      <w:r>
        <w:t>U nastavku je prikazan p</w:t>
      </w:r>
      <w:r w:rsidRPr="00DC4404">
        <w:t xml:space="preserve">rimjer </w:t>
      </w:r>
      <w:proofErr w:type="spellStart"/>
      <w:r w:rsidRPr="00DC4404">
        <w:t>faktorijela</w:t>
      </w:r>
      <w:proofErr w:type="spellEnd"/>
      <w:r w:rsidRPr="00DC4404">
        <w:t xml:space="preserve"> sa IT blokom</w:t>
      </w:r>
      <w:r w:rsidR="0048723D">
        <w:t>.</w:t>
      </w:r>
    </w:p>
    <w:p w14:paraId="1782BC67" w14:textId="00BEC52F" w:rsidR="00DC4404" w:rsidRDefault="00DC4404" w:rsidP="00CC6B22">
      <w:pPr>
        <w:spacing w:line="360" w:lineRule="auto"/>
        <w:jc w:val="both"/>
      </w:pPr>
      <w:r>
        <w:rPr>
          <w:noProof/>
        </w:rPr>
        <w:drawing>
          <wp:inline distT="0" distB="0" distL="0" distR="0" wp14:anchorId="60FA083B" wp14:editId="731AB465">
            <wp:extent cx="305752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4D74" w14:textId="45F59178" w:rsidR="00DC4404" w:rsidRDefault="00DC4404" w:rsidP="00CC6B22">
      <w:pPr>
        <w:spacing w:line="360" w:lineRule="auto"/>
        <w:jc w:val="both"/>
      </w:pPr>
      <w:r>
        <w:t xml:space="preserve">U registar R0 se smješta broj 5 a u registar R1 broj 1. Nakon toga slijedi </w:t>
      </w:r>
      <w:proofErr w:type="spellStart"/>
      <w:r>
        <w:t>loop</w:t>
      </w:r>
      <w:proofErr w:type="spellEnd"/>
      <w:r>
        <w:t xml:space="preserve"> gdje se prvo vrši komparacija vrijednosti registra R0 sa 0. Ukoliko R0 ima vrijednost veću od 0, </w:t>
      </w:r>
      <w:proofErr w:type="spellStart"/>
      <w:r>
        <w:t>množi</w:t>
      </w:r>
      <w:proofErr w:type="spellEnd"/>
      <w:r>
        <w:t xml:space="preserve"> se R0 i R1 te se rezultat tog </w:t>
      </w:r>
      <w:proofErr w:type="spellStart"/>
      <w:r>
        <w:t>množenja</w:t>
      </w:r>
      <w:proofErr w:type="spellEnd"/>
      <w:r>
        <w:t xml:space="preserve"> smješta u R1, te se vrijednost R0 umanjuje. Petlja se ponavlja sve dok je R0 veće od 0. ITTT predstavlja IT blok i ima tri slova T jer se uspostavlja uslov GT</w:t>
      </w:r>
      <w:r w:rsidR="0048723D">
        <w:t xml:space="preserve"> </w:t>
      </w:r>
      <w:r>
        <w:t>(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>) za naredne 3 linije koda.</w:t>
      </w:r>
    </w:p>
    <w:p w14:paraId="732502ED" w14:textId="4EFA9828" w:rsidR="0048723D" w:rsidRDefault="0048723D" w:rsidP="0048723D">
      <w:pPr>
        <w:spacing w:line="360" w:lineRule="auto"/>
        <w:jc w:val="both"/>
      </w:pPr>
      <w:r>
        <w:t xml:space="preserve">Na sljedećoj slici je prikazan FMS dijagram </w:t>
      </w:r>
      <w:proofErr w:type="spellStart"/>
      <w:r w:rsidRPr="00DC4404">
        <w:t>faktorijela</w:t>
      </w:r>
      <w:proofErr w:type="spellEnd"/>
      <w:r>
        <w:t xml:space="preserve"> sa IT blokom</w:t>
      </w:r>
      <w:r>
        <w:t>.</w:t>
      </w:r>
    </w:p>
    <w:p w14:paraId="7D619ECC" w14:textId="28EA7385" w:rsidR="0048723D" w:rsidRDefault="0048723D" w:rsidP="00CC6B2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21F2B5C" wp14:editId="7100C795">
            <wp:extent cx="4279747" cy="24193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303" cy="24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6E43" w14:textId="21000DDC" w:rsidR="00203A9C" w:rsidRDefault="00203A9C" w:rsidP="00CC6B22">
      <w:pPr>
        <w:spacing w:line="360" w:lineRule="auto"/>
        <w:jc w:val="both"/>
      </w:pPr>
    </w:p>
    <w:p w14:paraId="1A207A81" w14:textId="2497A9EB" w:rsidR="00D179BD" w:rsidRDefault="00D73732" w:rsidP="00CC6B22">
      <w:pPr>
        <w:spacing w:line="360" w:lineRule="auto"/>
        <w:jc w:val="both"/>
      </w:pPr>
      <w:r>
        <w:t xml:space="preserve">Na narednoj slici je prikazan kod rekurzivnog </w:t>
      </w:r>
      <w:proofErr w:type="spellStart"/>
      <w:r>
        <w:t>faktorijela</w:t>
      </w:r>
      <w:proofErr w:type="spellEnd"/>
      <w:r>
        <w:t>.</w:t>
      </w:r>
    </w:p>
    <w:p w14:paraId="18DBE548" w14:textId="695E6460" w:rsidR="00203A9C" w:rsidRDefault="00D179BD" w:rsidP="00CC6B22">
      <w:pPr>
        <w:spacing w:line="360" w:lineRule="auto"/>
        <w:jc w:val="both"/>
      </w:pPr>
      <w:r>
        <w:rPr>
          <w:noProof/>
        </w:rPr>
        <w:drawing>
          <wp:inline distT="0" distB="0" distL="0" distR="0" wp14:anchorId="4EC65AC6" wp14:editId="2A952D35">
            <wp:extent cx="378142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A611" w14:textId="6A166406" w:rsidR="00D73732" w:rsidRDefault="00D73732" w:rsidP="00CC6B22">
      <w:pPr>
        <w:spacing w:line="360" w:lineRule="auto"/>
        <w:jc w:val="both"/>
      </w:pPr>
      <w:r>
        <w:t xml:space="preserve">U ovom slučaju u registar R0 smješta se broj 8. Nakon toga slijedi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. U </w:t>
      </w:r>
      <w:proofErr w:type="spellStart"/>
      <w:r>
        <w:t>Fact</w:t>
      </w:r>
      <w:proofErr w:type="spellEnd"/>
      <w:r>
        <w:t xml:space="preserve"> se prvo vrši komparacija da li je R0 jednako 1</w:t>
      </w:r>
      <w:r w:rsidR="00042911">
        <w:t xml:space="preserve">. Ako je manje ili jednako prelazi se na </w:t>
      </w:r>
      <w:proofErr w:type="spellStart"/>
      <w:r w:rsidR="00042911">
        <w:t>branch</w:t>
      </w:r>
      <w:proofErr w:type="spellEnd"/>
      <w:r w:rsidR="00042911">
        <w:t xml:space="preserve"> done koji </w:t>
      </w:r>
      <w:proofErr w:type="spellStart"/>
      <w:r w:rsidR="00042911">
        <w:t>dodjeluje</w:t>
      </w:r>
      <w:proofErr w:type="spellEnd"/>
      <w:r w:rsidR="00042911">
        <w:t xml:space="preserve"> R0 vrijednost 1 i tu </w:t>
      </w:r>
      <w:proofErr w:type="spellStart"/>
      <w:r w:rsidR="00042911">
        <w:t>završava</w:t>
      </w:r>
      <w:proofErr w:type="spellEnd"/>
      <w:r w:rsidR="00042911">
        <w:t xml:space="preserve">. </w:t>
      </w:r>
    </w:p>
    <w:p w14:paraId="0E8D80EC" w14:textId="169652B3" w:rsidR="00042911" w:rsidRDefault="00042911" w:rsidP="00CC6B22">
      <w:pPr>
        <w:spacing w:line="360" w:lineRule="auto"/>
        <w:jc w:val="both"/>
      </w:pPr>
      <w:r>
        <w:t>Ukoliko</w:t>
      </w:r>
      <w:r w:rsidR="008A4774">
        <w:t xml:space="preserve"> to nije slučaj vrijednost R0 se stavlja na </w:t>
      </w:r>
      <w:proofErr w:type="spellStart"/>
      <w:r w:rsidR="008A4774">
        <w:t>stek</w:t>
      </w:r>
      <w:proofErr w:type="spellEnd"/>
      <w:r w:rsidR="008A4774">
        <w:t xml:space="preserve"> i umanjuje za 1. Petlja se ponavlja sve dok uslov ne bude ispunjen tj. dok R0 ne bude manje ili jednako od 1. Kad se uslov ostvari onda se sa </w:t>
      </w:r>
      <w:proofErr w:type="spellStart"/>
      <w:r w:rsidR="008A4774">
        <w:t>steka</w:t>
      </w:r>
      <w:proofErr w:type="spellEnd"/>
      <w:r w:rsidR="008A4774">
        <w:t xml:space="preserve"> uzimaju vrijednosti i smještaju u registar R1 i zatim se </w:t>
      </w:r>
      <w:proofErr w:type="spellStart"/>
      <w:r w:rsidR="008A4774">
        <w:t>množi</w:t>
      </w:r>
      <w:proofErr w:type="spellEnd"/>
      <w:r w:rsidR="008A4774">
        <w:t xml:space="preserve"> R0 sa R1 i ta vrijednost se smješta u R0. </w:t>
      </w:r>
    </w:p>
    <w:sectPr w:rsidR="00042911" w:rsidSect="009134CE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C944" w14:textId="77777777" w:rsidR="00A4558E" w:rsidRDefault="00A4558E" w:rsidP="009134CE">
      <w:pPr>
        <w:spacing w:after="0" w:line="240" w:lineRule="auto"/>
      </w:pPr>
      <w:r>
        <w:separator/>
      </w:r>
    </w:p>
  </w:endnote>
  <w:endnote w:type="continuationSeparator" w:id="0">
    <w:p w14:paraId="7EC6DE06" w14:textId="77777777" w:rsidR="00A4558E" w:rsidRDefault="00A4558E" w:rsidP="0091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582637"/>
      <w:docPartObj>
        <w:docPartGallery w:val="Page Numbers (Bottom of Page)"/>
        <w:docPartUnique/>
      </w:docPartObj>
    </w:sdtPr>
    <w:sdtContent>
      <w:p w14:paraId="7F81C3E8" w14:textId="7984948D" w:rsidR="009134CE" w:rsidRDefault="00913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5F7A42" w14:textId="77777777" w:rsidR="009134CE" w:rsidRDefault="00913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BFF5" w14:textId="77777777" w:rsidR="00A4558E" w:rsidRDefault="00A4558E" w:rsidP="009134CE">
      <w:pPr>
        <w:spacing w:after="0" w:line="240" w:lineRule="auto"/>
      </w:pPr>
      <w:r>
        <w:separator/>
      </w:r>
    </w:p>
  </w:footnote>
  <w:footnote w:type="continuationSeparator" w:id="0">
    <w:p w14:paraId="3439E539" w14:textId="77777777" w:rsidR="00A4558E" w:rsidRDefault="00A4558E" w:rsidP="00913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C1"/>
    <w:rsid w:val="000052F1"/>
    <w:rsid w:val="00017536"/>
    <w:rsid w:val="000241C1"/>
    <w:rsid w:val="00042911"/>
    <w:rsid w:val="000910E7"/>
    <w:rsid w:val="00203A9C"/>
    <w:rsid w:val="00247C92"/>
    <w:rsid w:val="002E377A"/>
    <w:rsid w:val="0048723D"/>
    <w:rsid w:val="005E3755"/>
    <w:rsid w:val="00606837"/>
    <w:rsid w:val="006D442E"/>
    <w:rsid w:val="008405E2"/>
    <w:rsid w:val="008A4774"/>
    <w:rsid w:val="009134CE"/>
    <w:rsid w:val="009C7E40"/>
    <w:rsid w:val="00A4558E"/>
    <w:rsid w:val="00AA2141"/>
    <w:rsid w:val="00B51640"/>
    <w:rsid w:val="00C121EE"/>
    <w:rsid w:val="00CC6B22"/>
    <w:rsid w:val="00D179BD"/>
    <w:rsid w:val="00D218CE"/>
    <w:rsid w:val="00D31979"/>
    <w:rsid w:val="00D73732"/>
    <w:rsid w:val="00DC1D32"/>
    <w:rsid w:val="00DC4404"/>
    <w:rsid w:val="00E5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B65C"/>
  <w15:chartTrackingRefBased/>
  <w15:docId w15:val="{E07C7E72-1CDF-4F1B-B55E-B1868133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CE"/>
  </w:style>
  <w:style w:type="paragraph" w:styleId="Footer">
    <w:name w:val="footer"/>
    <w:basedOn w:val="Normal"/>
    <w:link w:val="FooterChar"/>
    <w:uiPriority w:val="99"/>
    <w:unhideWhenUsed/>
    <w:rsid w:val="0091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Zorka Kunovac</dc:creator>
  <cp:keywords/>
  <dc:description/>
  <cp:lastModifiedBy>Zorka Kunovac</cp:lastModifiedBy>
  <cp:revision>20</cp:revision>
  <dcterms:created xsi:type="dcterms:W3CDTF">2023-03-12T16:27:00Z</dcterms:created>
  <dcterms:modified xsi:type="dcterms:W3CDTF">2023-03-14T16:11:00Z</dcterms:modified>
</cp:coreProperties>
</file>