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60" w:before="0"/>
      </w:pPr>
      <w:r>
        <w:rPr>
          <w:rFonts w:ascii="Arial" w:cs="Arial" w:eastAsia="Arial" w:hAnsi="Arial"/>
          <w:b/>
          <w:bCs/>
          <w:color w:val="1A4B8C"/>
          <w:sz w:val="52"/>
          <w:szCs w:val="52"/>
        </w:rPr>
        <w:t xml:space="preserve">Network-as-a-Service Plugin Framework</w:t>
      </w:r>
    </w:p>
    <w:p>
      <w:pPr>
        <w:spacing w:after="60" w:before="0"/>
      </w:pPr>
      <w:r>
        <w:rPr>
          <w:rFonts w:ascii="Arial" w:cs="Arial" w:eastAsia="Arial" w:hAnsi="Arial"/>
          <w:b/>
          <w:bCs/>
          <w:color w:val="2E75B6"/>
          <w:sz w:val="40"/>
          <w:szCs w:val="40"/>
        </w:rPr>
        <w:t xml:space="preserve">for 5G User Plane Functions</w:t>
      </w:r>
    </w:p>
    <w:p>
      <w:pPr>
        <w:spacing w:after="60" w:before="60"/>
      </w:pPr>
      <w:r>
        <w:rPr>
          <w:rFonts w:ascii="Arial" w:cs="Arial" w:eastAsia="Arial" w:hAnsi="Arial"/>
          <w:i/>
          <w:iCs/>
          <w:color w:val="555555"/>
          <w:sz w:val="24"/>
          <w:szCs w:val="24"/>
        </w:rPr>
        <w:t xml:space="preserve">Hitless eBPF + WebAssembly In-Band L7 Processing via Kubernetes Orchestration</w:t>
      </w:r>
    </w:p>
    <w:p>
      <w:pPr>
        <w:pBdr>
          <w:bottom w:val="single" w:color="1A4B8C" w:sz="8" w:space="4"/>
        </w:pBdr>
        <w:spacing w:after="80" w:before="100"/>
      </w:pPr>
      <w:r>
        <w:rPr>
          <w:rFonts w:ascii="Arial" w:cs="Arial" w:eastAsia="Arial" w:hAnsi="Arial"/>
          <w:color w:val="555555"/>
          <w:sz w:val="20"/>
          <w:szCs w:val="20"/>
        </w:rPr>
        <w:t xml:space="preserve">High-Level Design  |  Research Draft  |  v1.0</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A4B8C"/>
          <w:sz w:val="32"/>
          <w:szCs w:val="32"/>
        </w:rPr>
        <w:t xml:space="preserve">1. Executive Summary</w:t>
      </w:r>
    </w:p>
    <w:p>
      <w:pPr>
        <w:spacing w:after="120" w:before="60"/>
      </w:pPr>
      <w:r>
        <w:rPr>
          <w:rFonts w:ascii="Arial" w:cs="Arial" w:eastAsia="Arial" w:hAnsi="Arial"/>
          <w:sz w:val="22"/>
          <w:szCs w:val="22"/>
        </w:rPr>
        <w:t xml:space="preserve">Current 5G deployments sell network connectivity as a commodity: bandwidth, latency, and uptime SLAs. This research proposes an architecture that elevates the 5G User Plane Function (UPF) from a dumb pipe to a programmable execution substrate. Enterprises and tenants can deploy their own sandboxed logic, compiled as a WebAssembly (Wasm) binary, directly into the live packet path of their own traffic. No operator involvement is required. No sessions are interrupted. The UPF internals are never touched.</w:t>
      </w:r>
    </w:p>
    <w:p>
      <w:pPr>
        <w:spacing w:after="0" w:before="80"/>
      </w:pPr>
      <w:r>
        <w:t xml:space="preserve"/>
      </w:r>
    </w:p>
    <w:p>
      <w:pPr>
        <w:spacing w:after="120" w:before="60"/>
      </w:pPr>
      <w:r>
        <w:rPr>
          <w:rFonts w:ascii="Arial" w:cs="Arial" w:eastAsia="Arial" w:hAnsi="Arial"/>
          <w:sz w:val="22"/>
          <w:szCs w:val="22"/>
        </w:rPr>
        <w:t xml:space="preserve">The system uses three layers. eBPF at the XDP layer performs line-rate pre-filtering and packet redirection. WebAssembly provides safe, Turing-complete L7 payload processing with strict capability isolation. A Go-based Kubernetes Operator manages hitless plugin lifecycle. A customer’s plugin never sees GTP-U, UDP, or IP headers: it receives only its L7 payload slice, optionally modifies it in place, and returns a verdict. All telecom-layer framing is handled transparently by the eBPF and Rust shim layers.</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A4B8C"/>
          <w:sz w:val="32"/>
          <w:szCs w:val="32"/>
        </w:rPr>
        <w:t xml:space="preserve">2. Research Questions</w:t>
      </w:r>
    </w:p>
    <w:p>
      <w:pPr>
        <w:spacing w:after="120" w:before="60"/>
      </w:pPr>
      <w:r>
        <w:rPr>
          <w:rFonts w:ascii="Arial" w:cs="Arial" w:eastAsia="Arial" w:hAnsi="Arial"/>
          <w:sz w:val="22"/>
          <w:szCs w:val="22"/>
        </w:rPr>
        <w:t xml:space="preserve">This paper attempts to answer three precise questions. Everything else is either prior art we build on, or explicitly deferred to future work.</w:t>
      </w:r>
    </w:p>
    <w:p>
      <w:pPr>
        <w:spacing w:after="0" w:before="80"/>
      </w:pPr>
      <w:r>
        <w:t xml:space="preserve"/>
      </w:r>
    </w:p>
    <w:p>
      <w:pPr>
        <w:pStyle w:val="Heading3"/>
        <w:spacing w:after="60" w:before="200"/>
      </w:pPr>
      <w:r>
        <w:rPr>
          <w:rFonts w:ascii="Arial" w:cs="Arial" w:eastAsia="Arial" w:hAnsi="Arial"/>
          <w:b/>
          <w:bCs/>
          <w:color w:val="333333"/>
          <w:sz w:val="22"/>
          <w:szCs w:val="22"/>
        </w:rPr>
        <w:t xml:space="preserve">RQ1 — Can Wasm plugins process 5G L7 payloads inline without header re-encapsulation overhead?</w:t>
      </w:r>
    </w:p>
    <w:p>
      <w:pPr>
        <w:spacing w:after="120" w:before="60"/>
      </w:pPr>
      <w:r>
        <w:rPr>
          <w:rFonts w:ascii="Arial" w:cs="Arial" w:eastAsia="Arial" w:hAnsi="Arial"/>
          <w:sz w:val="22"/>
          <w:szCs w:val="22"/>
        </w:rPr>
        <w:t xml:space="preserve">Any user-space function that inspects or modifies GTP-U payload must ordinarily re-parse the full Ethernet &gt; IP &gt; UDP &gt; GTP-U header stack, or the system must decapsulate and re-encapsulate per packet. We ask: can eBPF metadata pre-computation, passing only a [frame_pointer, payload_offset, payload_length] tuple to Wasm, eliminate this overhead entirely from the customer-visible API surface, while the full unmodified frame is still delivered to the UPF after processing?</w:t>
      </w:r>
    </w:p>
    <w:p>
      <w:pPr>
        <w:spacing w:after="0" w:before="80"/>
      </w:pPr>
      <w:r>
        <w:t xml:space="preserve"/>
      </w:r>
    </w:p>
    <w:p>
      <w:pPr>
        <w:pStyle w:val="Heading3"/>
        <w:spacing w:after="60" w:before="200"/>
      </w:pPr>
      <w:r>
        <w:rPr>
          <w:rFonts w:ascii="Arial" w:cs="Arial" w:eastAsia="Arial" w:hAnsi="Arial"/>
          <w:b/>
          <w:bCs/>
          <w:color w:val="333333"/>
          <w:sz w:val="22"/>
          <w:szCs w:val="22"/>
        </w:rPr>
        <w:t xml:space="preserve">RQ2 — Can Wasm plugin upgrades be performed atomically without dropping active 5G sessions?</w:t>
      </w:r>
    </w:p>
    <w:p>
      <w:pPr>
        <w:spacing w:after="120" w:before="60"/>
      </w:pPr>
      <w:r>
        <w:rPr>
          <w:rFonts w:ascii="Arial" w:cs="Arial" w:eastAsia="Arial" w:hAnsi="Arial"/>
          <w:sz w:val="22"/>
          <w:szCs w:val="22"/>
        </w:rPr>
        <w:t xml:space="preserve">Telecom SLAs require five-nines availability. Restarting a UPF to upgrade inspection logic is unacceptable. We ask: can a single bpf_map_update_elem() call, protected by kernel RCU locks, achieve sub-millisecond plugin version switchover on a live GTP-U fast-path? And can a structured drain cycle safely retire the old plugin version without corrupting in-flight packet state?</w:t>
      </w:r>
    </w:p>
    <w:p>
      <w:pPr>
        <w:spacing w:after="0" w:before="80"/>
      </w:pPr>
      <w:r>
        <w:t xml:space="preserve"/>
      </w:r>
    </w:p>
    <w:p>
      <w:pPr>
        <w:pStyle w:val="Heading3"/>
        <w:spacing w:after="60" w:before="200"/>
      </w:pPr>
      <w:r>
        <w:rPr>
          <w:rFonts w:ascii="Arial" w:cs="Arial" w:eastAsia="Arial" w:hAnsi="Arial"/>
          <w:b/>
          <w:bCs/>
          <w:color w:val="333333"/>
          <w:sz w:val="22"/>
          <w:szCs w:val="22"/>
        </w:rPr>
        <w:t xml:space="preserve">RQ3 — Can a Kubernetes Operator manage this lifecycle in a carrier-grade manner?</w:t>
      </w:r>
    </w:p>
    <w:p>
      <w:pPr>
        <w:spacing w:after="120" w:before="60"/>
      </w:pPr>
      <w:r>
        <w:rPr>
          <w:rFonts w:ascii="Arial" w:cs="Arial" w:eastAsia="Arial" w:hAnsi="Arial"/>
          <w:sz w:val="22"/>
          <w:szCs w:val="22"/>
        </w:rPr>
        <w:t xml:space="preserve">We ask whether intent-driven K8s CRD semantics can be translated, via a Master Controller and per-pod Sidecar agent, into the precise low-level sequence of OCI pull, Wasm warm-up, atomic BPF map swap, and drain cycle, without manual intervention and while maintaining eBPF fast-path state across all failure modes.</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A4B8C"/>
          <w:sz w:val="32"/>
          <w:szCs w:val="32"/>
        </w:rPr>
        <w:t xml:space="preserve">3. Scope and Explicit Bounds</w:t>
      </w:r>
    </w:p>
    <w:p>
      <w:pPr>
        <w:spacing w:after="120" w:before="60"/>
      </w:pPr>
      <w:r>
        <w:rPr>
          <w:rFonts w:ascii="Arial" w:cs="Arial" w:eastAsia="Arial" w:hAnsi="Arial"/>
          <w:sz w:val="22"/>
          <w:szCs w:val="22"/>
        </w:rPr>
        <w:t xml:space="preserve">Bounding scope explicitly is as important as defining it. The following are non-goals of this paper.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Out-of-scope item</w:t>
            </w:r>
          </w:p>
        </w:tc>
        <w:tc>
          <w:tcPr>
            <w:tcW w:type="dxa" w:w="47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Meaning in practice</w:t>
            </w:r>
          </w:p>
        </w:tc>
        <w:tc>
          <w:tcPr>
            <w:tcW w:type="dxa" w:w="24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Addressed where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TEID population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TEIDs enter the eBPF exception-path map (PFCP/N4 session event integration) is out of scope. The prototype uses a static TEID map populated at startup. PFCP-aware dynamic population is deferred to a companion paper.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Paper 2 (PFCP control plane)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Multi-tenancy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This work assumes single-operator deployment where all plugins are operator-managed. Per-tenant TEID keyspace isolation and billing attribution between tenants are not addressed.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Noted in limitations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Hardware offload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SmartNIC/DPU eBPF offload is not considered. All XDP programs run in native kernel mode on commodity NICs.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Future optimisation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Production PFCP</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live SMF/AMF integration. The prototype is validated against a simulated GTP-U traffic generator and Open5GS in loopback mode.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Phase 2 prototype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Wasm API security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Wasm ABI exposed to customer plugins is defined for this prototype but not formally verified. A full capability-based security model is future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Companion security paper</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A4B8C"/>
          <w:sz w:val="32"/>
          <w:szCs w:val="32"/>
        </w:rPr>
        <w:t xml:space="preserve">4. System Architecture</w:t>
      </w:r>
    </w:p>
    <w:p>
      <w:pPr>
        <w:spacing w:after="120" w:before="60"/>
      </w:pPr>
      <w:r>
        <w:rPr>
          <w:rFonts w:ascii="Arial" w:cs="Arial" w:eastAsia="Arial" w:hAnsi="Arial"/>
          <w:sz w:val="22"/>
          <w:szCs w:val="22"/>
        </w:rPr>
        <w:t xml:space="preserve">The system is composed of four strictly separated layers. Each layer has one job and communicates with adjacent layers through narrow, well-defined interfaces. A crash or upgrade in any one layer cannot directly corrupt state in another.</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4.1  Layer 1 — eBPF / XDP Fast-Path</w:t>
      </w:r>
    </w:p>
    <w:p>
      <w:pPr>
        <w:spacing w:after="120" w:before="60"/>
      </w:pPr>
      <w:r>
        <w:rPr>
          <w:rFonts w:ascii="Arial" w:cs="Arial" w:eastAsia="Arial" w:hAnsi="Arial"/>
          <w:sz w:val="22"/>
          <w:szCs w:val="22"/>
        </w:rPr>
        <w:t xml:space="preserve">This layer runs entirely in the kernel at the XDP hook, before the Linux networking stack allocates any sk_buff memory. It is the only layer that ever sees the complete GTP-U frame.</w:t>
      </w:r>
    </w:p>
    <w:p>
      <w:pPr>
        <w:spacing w:after="0" w:before="80"/>
      </w:pPr>
      <w:r>
        <w:t xml:space="preserve"/>
      </w:r>
    </w:p>
    <w:p>
      <w:pPr>
        <w:pStyle w:val="Heading3"/>
        <w:spacing w:after="60" w:before="200"/>
      </w:pPr>
      <w:r>
        <w:rPr>
          <w:rFonts w:ascii="Arial" w:cs="Arial" w:eastAsia="Arial" w:hAnsi="Arial"/>
          <w:b/>
          <w:bCs/>
          <w:color w:val="333333"/>
          <w:sz w:val="22"/>
          <w:szCs w:val="22"/>
        </w:rPr>
        <w:t xml:space="preserve">Packet interception</w:t>
      </w:r>
    </w:p>
    <w:p>
      <w:pPr>
        <w:spacing w:after="120" w:before="60"/>
      </w:pPr>
      <w:r>
        <w:rPr>
          <w:rFonts w:ascii="Arial" w:cs="Arial" w:eastAsia="Arial" w:hAnsi="Arial"/>
          <w:sz w:val="22"/>
          <w:szCs w:val="22"/>
        </w:rPr>
        <w:t xml:space="preserve">An eBPF program attaches at the XDP layer on the UPF pod’s N3 network interface. It intercepts every inbound GTP-U packet arriving from the RAN.</w:t>
      </w:r>
    </w:p>
    <w:p>
      <w:pPr>
        <w:pStyle w:val="Heading3"/>
        <w:spacing w:after="60" w:before="200"/>
      </w:pPr>
      <w:r>
        <w:rPr>
          <w:rFonts w:ascii="Arial" w:cs="Arial" w:eastAsia="Arial" w:hAnsi="Arial"/>
          <w:b/>
          <w:bCs/>
          <w:color w:val="333333"/>
          <w:sz w:val="22"/>
          <w:szCs w:val="22"/>
        </w:rPr>
        <w:t xml:space="preserve">TEID lookup</w:t>
      </w:r>
    </w:p>
    <w:p>
      <w:pPr>
        <w:spacing w:after="120" w:before="60"/>
      </w:pPr>
      <w:r>
        <w:rPr>
          <w:rFonts w:ascii="Arial" w:cs="Arial" w:eastAsia="Arial" w:hAnsi="Arial"/>
          <w:sz w:val="22"/>
          <w:szCs w:val="22"/>
        </w:rPr>
        <w:t xml:space="preserve">For each packet, the program performs an O(1) lookup in a pinned BPF_MAP_TYPE_HASH keyed on the GTP-U Tunnel Endpoint Identifier (TEID). This map is pre-populated with TEIDs designated for plugin processing.</w:t>
      </w:r>
    </w:p>
    <w:p>
      <w:pPr>
        <w:pStyle w:val="Heading3"/>
        <w:spacing w:after="60" w:before="200"/>
      </w:pPr>
      <w:r>
        <w:rPr>
          <w:rFonts w:ascii="Arial" w:cs="Arial" w:eastAsia="Arial" w:hAnsi="Arial"/>
          <w:b/>
          <w:bCs/>
          <w:color w:val="333333"/>
          <w:sz w:val="22"/>
          <w:szCs w:val="22"/>
        </w:rPr>
        <w:t xml:space="preserve">Fast path (99%)</w:t>
      </w:r>
    </w:p>
    <w:p>
      <w:pPr>
        <w:spacing w:after="120" w:before="60"/>
      </w:pPr>
      <w:r>
        <w:rPr>
          <w:rFonts w:ascii="Arial" w:cs="Arial" w:eastAsia="Arial" w:hAnsi="Arial"/>
          <w:sz w:val="22"/>
          <w:szCs w:val="22"/>
        </w:rPr>
        <w:t xml:space="preserve">If no match: XDP_PASS is returned immediately. The packet enters the standard UPF pipeline. This path has zero overhead beyond the map lookup.</w:t>
      </w:r>
    </w:p>
    <w:p>
      <w:pPr>
        <w:pStyle w:val="Heading3"/>
        <w:spacing w:after="60" w:before="200"/>
      </w:pPr>
      <w:r>
        <w:rPr>
          <w:rFonts w:ascii="Arial" w:cs="Arial" w:eastAsia="Arial" w:hAnsi="Arial"/>
          <w:b/>
          <w:bCs/>
          <w:color w:val="333333"/>
          <w:sz w:val="22"/>
          <w:szCs w:val="22"/>
        </w:rPr>
        <w:t xml:space="preserve">Exception path (1%)</w:t>
      </w:r>
    </w:p>
    <w:p>
      <w:pPr>
        <w:spacing w:after="120" w:before="60"/>
      </w:pPr>
      <w:r>
        <w:rPr>
          <w:rFonts w:ascii="Arial" w:cs="Arial" w:eastAsia="Arial" w:hAnsi="Arial"/>
          <w:sz w:val="22"/>
          <w:szCs w:val="22"/>
        </w:rPr>
        <w:t xml:space="preserve">If a TEID match is found: the program computes the exact byte offset and length of the L7 payload within the frame. It prepends an 8-byte metadata header [TEID (4B), payload_offset (2B), payload_length (2B)] and redirects the full frame to the Rust daemon’s AF_XDP socket via XDP_REDIRECT. The customer plugin will never see header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color="FFFFFF" w:sz="0"/>
              <w:bottom w:val="none" w:color="FFFFFF" w:sz="0"/>
              <w:right w:val="none" w:color="FFFFFF" w:sz="0"/>
            </w:tcBorders>
            <w:shd w:fill="EEF4FB" w:val="clear"/>
            <w:tcMar>
              <w:top w:type="dxa" w:w="120"/>
              <w:left w:type="dxa" w:w="200"/>
              <w:bottom w:type="dxa" w:w="120"/>
              <w:right w:type="dxa" w:w="200"/>
            </w:tcMar>
          </w:tcPr>
          <w:p>
            <w:pPr>
              <w:spacing w:after="60" w:before="0"/>
            </w:pPr>
            <w:r>
              <w:rPr>
                <w:rFonts w:ascii="Arial" w:cs="Arial" w:eastAsia="Arial" w:hAnsi="Arial"/>
                <w:b/>
                <w:bCs/>
                <w:color w:val="1A4B8C"/>
                <w:sz w:val="20"/>
                <w:szCs w:val="20"/>
              </w:rPr>
              <w:t xml:space="preserve">Why AF_XDP over RINGBUF for inline processing</w:t>
            </w:r>
          </w:p>
          <w:p>
            <w:pPr>
              <w:spacing w:after="20" w:before="0"/>
            </w:pPr>
            <w:r>
              <w:rPr>
                <w:rFonts w:ascii="Arial" w:cs="Arial" w:eastAsia="Arial" w:hAnsi="Arial"/>
                <w:color w:val="222222"/>
                <w:sz w:val="20"/>
                <w:szCs w:val="20"/>
              </w:rPr>
              <w:t xml:space="preserve">RINGBUF makes a copy of the packet and passes the original through immediately. This is correct for observe-only use cases but prevents payload modification.</w:t>
            </w:r>
          </w:p>
          <w:p>
            <w:pPr>
              <w:spacing w:after="20" w:before="0"/>
            </w:pPr>
            <w:r>
              <w:rPr>
                <w:rFonts w:ascii="Arial" w:cs="Arial" w:eastAsia="Arial" w:hAnsi="Arial"/>
                <w:color w:val="222222"/>
                <w:sz w:val="20"/>
                <w:szCs w:val="20"/>
              </w:rPr>
              <w:t xml:space="preserve">AF_XDP shares the same physical memory frame between kernel and user space. Wasm can modify the payload in-place. The Rust daemon resubmits the original frame with intact headers — no copy, no re-encapsulation.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4.2  Layer 2 — Rust Daemon (Shim Layer)</w:t>
      </w:r>
    </w:p>
    <w:p>
      <w:pPr>
        <w:spacing w:after="120" w:before="60"/>
      </w:pPr>
      <w:r>
        <w:rPr>
          <w:rFonts w:ascii="Arial" w:cs="Arial" w:eastAsia="Arial" w:hAnsi="Arial"/>
          <w:sz w:val="22"/>
          <w:szCs w:val="22"/>
        </w:rPr>
        <w:t xml:space="preserve">The Rust daemon runs alongside the Wasm runtime inside the UPF pod. It is the only process with access to both the AF_XDP socket (kernel side) and the Wasm runtime (user space). It exposes a deliberately minimal, asymmetric interface to each side.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71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AF_XDP receive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Polls the XSK RX ring for redirected frames. Extracts the metadata header. Computes the payload slice pointer: frame_ptr + payload_offset.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Wasm dispatch</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Passes three read/write values to the Wasm module: payload slice pointer, payload length, TEID. No other memory is accessible to the plugin.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Verdict handling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the Wasm module’s return value: PASS, PASS_MOD, DROP, TAG, or METER. Executes the corresponding action described in Section 4.3.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Frame resubmission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For PASS and PASS_MOD: writes the frame back to the XSK TX ring. The kernel submits it into the UPF pod namespace via the configured veth pair. GTP-U, UDP, and IP headers are untouched. UDP checksum recalculated if payload was modified.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BPF map updates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DROP: calls bpf_map_update_elem() to insert the TEID into the blocklist map. All future packets from this TEID are dropped at XDP_DROP.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Plugin lifecycle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Receives gRPC commands from the Sidecar agent over a Unix Domain Socket: load_plugin(path), swap_plugin(new_id), drain_and_unload(old_id, timeout_ms).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4.3  Layer 3 — WebAssembly Execution Environment</w:t>
      </w:r>
    </w:p>
    <w:p>
      <w:pPr>
        <w:spacing w:after="120" w:before="60"/>
      </w:pPr>
      <w:r>
        <w:rPr>
          <w:rFonts w:ascii="Arial" w:cs="Arial" w:eastAsia="Arial" w:hAnsi="Arial"/>
          <w:sz w:val="22"/>
          <w:szCs w:val="22"/>
        </w:rPr>
        <w:t xml:space="preserve">The Wasm runtime (WasmEdge) executes the customer plugin inside a strict capability sandbox. The plugin may be written in any language targeting Wasm (Rust, C, Go via TinyGo, AssemblyScript). The operator never needs to read or trust its source.</w:t>
      </w:r>
    </w:p>
    <w:p>
      <w:pPr>
        <w:spacing w:after="0" w:before="80"/>
      </w:pPr>
      <w:r>
        <w:t xml:space="preserve"/>
      </w:r>
    </w:p>
    <w:p>
      <w:pPr>
        <w:pStyle w:val="Heading3"/>
        <w:spacing w:after="60" w:before="200"/>
      </w:pPr>
      <w:r>
        <w:rPr>
          <w:rFonts w:ascii="Arial" w:cs="Arial" w:eastAsia="Arial" w:hAnsi="Arial"/>
          <w:b/>
          <w:bCs/>
          <w:color w:val="333333"/>
          <w:sz w:val="22"/>
          <w:szCs w:val="22"/>
        </w:rPr>
        <w:t xml:space="preserve">Plugin inputs</w:t>
      </w:r>
    </w:p>
    <w:p>
      <w:pPr>
        <w:pStyle w:val="ListParagraph"/>
        <w:numPr>
          <w:ilvl w:val="0"/>
          <w:numId w:val="2"/>
        </w:numPr>
        <w:spacing w:after="40" w:before="40"/>
      </w:pPr>
      <w:r>
        <w:rPr>
          <w:rFonts w:ascii="Arial" w:cs="Arial" w:eastAsia="Arial" w:hAnsi="Arial"/>
          <w:sz w:val="22"/>
          <w:szCs w:val="22"/>
        </w:rPr>
        <w:t xml:space="preserve">A read/write pointer to the L7 payload bytes and their length.</w:t>
      </w:r>
    </w:p>
    <w:p>
      <w:pPr>
        <w:pStyle w:val="ListParagraph"/>
        <w:numPr>
          <w:ilvl w:val="0"/>
          <w:numId w:val="2"/>
        </w:numPr>
        <w:spacing w:after="40" w:before="40"/>
      </w:pPr>
      <w:r>
        <w:rPr>
          <w:rFonts w:ascii="Arial" w:cs="Arial" w:eastAsia="Arial" w:hAnsi="Arial"/>
          <w:sz w:val="22"/>
          <w:szCs w:val="22"/>
        </w:rPr>
        <w:t xml:space="preserve">The TEID of the current session (read-only, u32).</w:t>
      </w:r>
    </w:p>
    <w:p>
      <w:pPr>
        <w:pStyle w:val="ListParagraph"/>
        <w:numPr>
          <w:ilvl w:val="0"/>
          <w:numId w:val="2"/>
        </w:numPr>
        <w:spacing w:after="40" w:before="40"/>
      </w:pPr>
      <w:r>
        <w:rPr>
          <w:rFonts w:ascii="Arial" w:cs="Arial" w:eastAsia="Arial" w:hAnsi="Arial"/>
          <w:sz w:val="22"/>
          <w:szCs w:val="22"/>
        </w:rPr>
        <w:t xml:space="preserve">A monotonic timestamp (read-only, u64, nanoseconds).</w:t>
      </w:r>
    </w:p>
    <w:p>
      <w:pPr>
        <w:pStyle w:val="ListParagraph"/>
        <w:numPr>
          <w:ilvl w:val="0"/>
          <w:numId w:val="2"/>
        </w:numPr>
        <w:spacing w:after="40" w:before="40"/>
      </w:pPr>
      <w:r>
        <w:rPr>
          <w:rFonts w:ascii="Arial" w:cs="Arial" w:eastAsia="Arial" w:hAnsi="Arial"/>
          <w:sz w:val="22"/>
          <w:szCs w:val="22"/>
        </w:rPr>
        <w:t xml:space="preserve">Nothing else. No syscalls. No network access. No file system. No other memory regions.</w:t>
      </w:r>
    </w:p>
    <w:p>
      <w:pPr>
        <w:spacing w:after="0" w:before="80"/>
      </w:pPr>
      <w:r>
        <w:t xml:space="preserve"/>
      </w:r>
    </w:p>
    <w:p>
      <w:pPr>
        <w:pStyle w:val="Heading3"/>
        <w:spacing w:after="60" w:before="200"/>
      </w:pPr>
      <w:r>
        <w:rPr>
          <w:rFonts w:ascii="Arial" w:cs="Arial" w:eastAsia="Arial" w:hAnsi="Arial"/>
          <w:b/>
          <w:bCs/>
          <w:color w:val="333333"/>
          <w:sz w:val="22"/>
          <w:szCs w:val="22"/>
        </w:rPr>
        <w:t xml:space="preserve">Plugin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77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PASS (0)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Resubmit the frame unchanged.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PASS_MOD (1)</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Resubmit the frame with the payload as modified in place by the plugin.</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DROP (2)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Instruct the Rust daemon to add this TEID to the eBPF blocklist. Current packet is discarded.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TAG (3)</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Write a 1-byte tag value (returned alongside verdict) into the GTP-U extension header before resubmission. Used for QoS marking and billing probes.</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METER (4)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Increment a per-TEID byte counter in a BPF array map. No packet modification.</w:t>
            </w:r>
          </w:p>
        </w:tc>
      </w:tr>
    </w:tbl>
    <w:p>
      <w:pPr>
        <w:spacing w:after="0" w:before="80"/>
      </w:pPr>
      <w:r>
        <w:t xml:space="preserve"/>
      </w:r>
    </w:p>
    <w:p>
      <w:pPr>
        <w:pStyle w:val="Heading3"/>
        <w:spacing w:after="60" w:before="200"/>
      </w:pPr>
      <w:r>
        <w:rPr>
          <w:rFonts w:ascii="Arial" w:cs="Arial" w:eastAsia="Arial" w:hAnsi="Arial"/>
          <w:b/>
          <w:bCs/>
          <w:color w:val="333333"/>
          <w:sz w:val="22"/>
          <w:szCs w:val="22"/>
        </w:rPr>
        <w:t xml:space="preserve">Safety constraints</w:t>
      </w:r>
    </w:p>
    <w:p>
      <w:pPr>
        <w:pStyle w:val="ListParagraph"/>
        <w:numPr>
          <w:ilvl w:val="0"/>
          <w:numId w:val="2"/>
        </w:numPr>
        <w:spacing w:after="40" w:before="40"/>
      </w:pPr>
      <w:r>
        <w:rPr>
          <w:rFonts w:ascii="Arial" w:cs="Arial" w:eastAsia="Arial" w:hAnsi="Arial"/>
          <w:sz w:val="22"/>
          <w:szCs w:val="22"/>
        </w:rPr>
        <w:t xml:space="preserve">Fuel metering: each invocation is budgeted a fixed instruction count. Exceeding the budget returns PASS (fail-open) and increments a telemetry counter.</w:t>
      </w:r>
    </w:p>
    <w:p>
      <w:pPr>
        <w:pStyle w:val="ListParagraph"/>
        <w:numPr>
          <w:ilvl w:val="0"/>
          <w:numId w:val="2"/>
        </w:numPr>
        <w:spacing w:after="40" w:before="40"/>
      </w:pPr>
      <w:r>
        <w:rPr>
          <w:rFonts w:ascii="Arial" w:cs="Arial" w:eastAsia="Arial" w:hAnsi="Arial"/>
          <w:sz w:val="22"/>
          <w:szCs w:val="22"/>
        </w:rPr>
        <w:t xml:space="preserve">Memory isolation: the Wasm linear memory is allocated separately from the AF_XDP UMEM. Payload bytes are copied into Wasm memory on entry and copied back on PASS_MOD exit. A buggy plugin cannot corrupt the shared packet buffer.</w:t>
      </w:r>
    </w:p>
    <w:p>
      <w:pPr>
        <w:pStyle w:val="ListParagraph"/>
        <w:numPr>
          <w:ilvl w:val="0"/>
          <w:numId w:val="2"/>
        </w:numPr>
        <w:spacing w:after="40" w:before="40"/>
      </w:pPr>
      <w:r>
        <w:rPr>
          <w:rFonts w:ascii="Arial" w:cs="Arial" w:eastAsia="Arial" w:hAnsi="Arial"/>
          <w:sz w:val="22"/>
          <w:szCs w:val="22"/>
        </w:rPr>
        <w:t xml:space="preserve">Execution timeout: a watchdog timer in the Rust daemon releases the current packet as PASS and logs an anomaly if a Wasm invocation exceeds 500 microseconds.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4.4  Layer 4 — Kubernetes Control Plane</w:t>
      </w:r>
    </w:p>
    <w:p>
      <w:pPr>
        <w:spacing w:after="120" w:before="60"/>
      </w:pPr>
      <w:r>
        <w:rPr>
          <w:rFonts w:ascii="Arial" w:cs="Arial" w:eastAsia="Arial" w:hAnsi="Arial"/>
          <w:sz w:val="22"/>
          <w:szCs w:val="22"/>
        </w:rPr>
        <w:t xml:space="preserve">The control plane uses a Master/Sidecar split to separate cluster-wide intent from node-level execution. This is a standard Kubernetes operator pattern applied with telecom-specific CRD semantics.</w:t>
      </w:r>
    </w:p>
    <w:p>
      <w:pPr>
        <w:spacing w:after="0" w:before="80"/>
      </w:pPr>
      <w:r>
        <w:t xml:space="preserve"/>
      </w:r>
    </w:p>
    <w:p>
      <w:pPr>
        <w:pStyle w:val="Heading3"/>
        <w:spacing w:after="60" w:before="200"/>
      </w:pPr>
      <w:r>
        <w:rPr>
          <w:rFonts w:ascii="Arial" w:cs="Arial" w:eastAsia="Arial" w:hAnsi="Arial"/>
          <w:b/>
          <w:bCs/>
          <w:color w:val="333333"/>
          <w:sz w:val="22"/>
          <w:szCs w:val="22"/>
        </w:rPr>
        <w:t xml:space="preserve">WasmPlugin CRD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12"/>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1A4B8C"/>
                <w:sz w:val="20"/>
                <w:szCs w:val="20"/>
              </w:rPr>
              <w:t xml:space="preserve">WasmPlugin custom resource definition</w:t>
            </w:r>
          </w:p>
          <w:p>
            <w:pPr>
              <w:spacing w:after="20" w:before="0"/>
            </w:pPr>
            <w:r>
              <w:rPr>
                <w:rFonts w:ascii="Arial" w:cs="Arial" w:eastAsia="Arial" w:hAnsi="Arial"/>
                <w:color w:val="222222"/>
                <w:sz w:val="20"/>
                <w:szCs w:val="20"/>
              </w:rPr>
              <w:t xml:space="preserve">apiVersion: naas.network/v1alpha1</w:t>
            </w:r>
          </w:p>
          <w:p>
            <w:pPr>
              <w:spacing w:after="20" w:before="0"/>
            </w:pPr>
            <w:r>
              <w:rPr>
                <w:rFonts w:ascii="Arial" w:cs="Arial" w:eastAsia="Arial" w:hAnsi="Arial"/>
                <w:color w:val="222222"/>
                <w:sz w:val="20"/>
                <w:szCs w:val="20"/>
              </w:rPr>
              <w:t xml:space="preserve">kind: WasmPlugin</w:t>
            </w:r>
          </w:p>
          <w:p>
            <w:pPr>
              <w:spacing w:after="20" w:before="0"/>
            </w:pPr>
            <w:r>
              <w:rPr>
                <w:rFonts w:ascii="Arial" w:cs="Arial" w:eastAsia="Arial" w:hAnsi="Arial"/>
                <w:color w:val="222222"/>
                <w:sz w:val="20"/>
                <w:szCs w:val="20"/>
              </w:rPr>
              <w:t xml:space="preserve">metadata:</w:t>
            </w:r>
          </w:p>
          <w:p>
            <w:pPr>
              <w:spacing w:after="20" w:before="0"/>
            </w:pPr>
            <w:r>
              <w:rPr>
                <w:rFonts w:ascii="Arial" w:cs="Arial" w:eastAsia="Arial" w:hAnsi="Arial"/>
                <w:color w:val="222222"/>
                <w:sz w:val="20"/>
                <w:szCs w:val="20"/>
              </w:rPr>
              <w:t xml:space="preserve">  name: enterprise-dpi-v2</w:t>
            </w:r>
          </w:p>
          <w:p>
            <w:pPr>
              <w:spacing w:after="20" w:before="0"/>
            </w:pPr>
            <w:r>
              <w:rPr>
                <w:rFonts w:ascii="Arial" w:cs="Arial" w:eastAsia="Arial" w:hAnsi="Arial"/>
                <w:color w:val="222222"/>
                <w:sz w:val="20"/>
                <w:szCs w:val="20"/>
              </w:rPr>
              <w:t xml:space="preserve">spec:</w:t>
            </w:r>
          </w:p>
          <w:p>
            <w:pPr>
              <w:spacing w:after="20" w:before="0"/>
            </w:pPr>
            <w:r>
              <w:rPr>
                <w:rFonts w:ascii="Arial" w:cs="Arial" w:eastAsia="Arial" w:hAnsi="Arial"/>
                <w:color w:val="222222"/>
                <w:sz w:val="20"/>
                <w:szCs w:val="20"/>
              </w:rPr>
              <w:t xml:space="preserve">  targetSelector:</w:t>
            </w:r>
          </w:p>
          <w:p>
            <w:pPr>
              <w:spacing w:after="20" w:before="0"/>
            </w:pPr>
            <w:r>
              <w:rPr>
                <w:rFonts w:ascii="Arial" w:cs="Arial" w:eastAsia="Arial" w:hAnsi="Arial"/>
                <w:color w:val="222222"/>
                <w:sz w:val="20"/>
                <w:szCs w:val="20"/>
              </w:rPr>
              <w:t xml:space="preserve">    upfPodLabel: "tenant=enterprise-A"</w:t>
            </w:r>
          </w:p>
          <w:p>
            <w:pPr>
              <w:spacing w:after="20" w:before="0"/>
            </w:pPr>
            <w:r>
              <w:rPr>
                <w:rFonts w:ascii="Arial" w:cs="Arial" w:eastAsia="Arial" w:hAnsi="Arial"/>
                <w:color w:val="222222"/>
                <w:sz w:val="20"/>
                <w:szCs w:val="20"/>
              </w:rPr>
              <w:t xml:space="preserve">  ociRef: registry.example.com/plugins/dpi@sha256:abc123</w:t>
            </w:r>
          </w:p>
          <w:p>
            <w:pPr>
              <w:spacing w:after="20" w:before="0"/>
            </w:pPr>
            <w:r>
              <w:rPr>
                <w:rFonts w:ascii="Arial" w:cs="Arial" w:eastAsia="Arial" w:hAnsi="Arial"/>
                <w:color w:val="222222"/>
                <w:sz w:val="20"/>
                <w:szCs w:val="20"/>
              </w:rPr>
              <w:t xml:space="preserve">  fuelBudget: 500000</w:t>
            </w:r>
          </w:p>
          <w:p>
            <w:pPr>
              <w:spacing w:after="20" w:before="0"/>
            </w:pPr>
            <w:r>
              <w:rPr>
                <w:rFonts w:ascii="Arial" w:cs="Arial" w:eastAsia="Arial" w:hAnsi="Arial"/>
                <w:color w:val="222222"/>
                <w:sz w:val="20"/>
                <w:szCs w:val="20"/>
              </w:rPr>
              <w:t xml:space="preserve">  verdictTimeout: 500us</w:t>
            </w:r>
          </w:p>
          <w:p>
            <w:pPr>
              <w:spacing w:after="20" w:before="0"/>
            </w:pPr>
            <w:r>
              <w:rPr>
                <w:rFonts w:ascii="Arial" w:cs="Arial" w:eastAsia="Arial" w:hAnsi="Arial"/>
                <w:color w:val="222222"/>
                <w:sz w:val="20"/>
                <w:szCs w:val="20"/>
              </w:rPr>
              <w:t xml:space="preserve">  drainWindowMs: 100</w:t>
            </w:r>
          </w:p>
        </w:tc>
      </w:tr>
    </w:tbl>
    <w:p>
      <w:pPr>
        <w:spacing w:after="0" w:before="80"/>
      </w:pPr>
      <w:r>
        <w:t xml:space="preserve"/>
      </w:r>
    </w:p>
    <w:p>
      <w:pPr>
        <w:pStyle w:val="Heading3"/>
        <w:spacing w:after="60" w:before="200"/>
      </w:pPr>
      <w:r>
        <w:rPr>
          <w:rFonts w:ascii="Arial" w:cs="Arial" w:eastAsia="Arial" w:hAnsi="Arial"/>
          <w:b/>
          <w:bCs/>
          <w:color w:val="333333"/>
          <w:sz w:val="22"/>
          <w:szCs w:val="22"/>
        </w:rPr>
        <w:t xml:space="preserve">Central Go Controller</w:t>
      </w:r>
    </w:p>
    <w:p>
      <w:pPr>
        <w:pStyle w:val="ListParagraph"/>
        <w:numPr>
          <w:ilvl w:val="0"/>
          <w:numId w:val="2"/>
        </w:numPr>
        <w:spacing w:after="40" w:before="40"/>
      </w:pPr>
      <w:r>
        <w:rPr>
          <w:rFonts w:ascii="Arial" w:cs="Arial" w:eastAsia="Arial" w:hAnsi="Arial"/>
          <w:sz w:val="22"/>
          <w:szCs w:val="22"/>
        </w:rPr>
        <w:t xml:space="preserve">Watches all WasmPlugin CRDs cluster-wide.</w:t>
      </w:r>
    </w:p>
    <w:p>
      <w:pPr>
        <w:pStyle w:val="ListParagraph"/>
        <w:numPr>
          <w:ilvl w:val="0"/>
          <w:numId w:val="2"/>
        </w:numPr>
        <w:spacing w:after="40" w:before="40"/>
      </w:pPr>
      <w:r>
        <w:rPr>
          <w:rFonts w:ascii="Arial" w:cs="Arial" w:eastAsia="Arial" w:hAnsi="Arial"/>
          <w:sz w:val="22"/>
          <w:szCs w:val="22"/>
        </w:rPr>
        <w:t xml:space="preserve">On CRD create or update: identifies target UPF pods via label selector. Patches each target pod’s metadata annotation with the desired state: naas.plugin/desired: enterprise-dpi-v2@sha256:abc123.</w:t>
      </w:r>
    </w:p>
    <w:p>
      <w:pPr>
        <w:pStyle w:val="ListParagraph"/>
        <w:numPr>
          <w:ilvl w:val="0"/>
          <w:numId w:val="2"/>
        </w:numPr>
        <w:spacing w:after="40" w:before="40"/>
      </w:pPr>
      <w:r>
        <w:rPr>
          <w:rFonts w:ascii="Arial" w:cs="Arial" w:eastAsia="Arial" w:hAnsi="Arial"/>
          <w:sz w:val="22"/>
          <w:szCs w:val="22"/>
        </w:rPr>
        <w:t xml:space="preserve">Does not perform any data-plane operations. It only writes to the K8s annotation plane.</w:t>
      </w:r>
    </w:p>
    <w:p>
      <w:pPr>
        <w:spacing w:after="0" w:before="80"/>
      </w:pPr>
      <w:r>
        <w:t xml:space="preserve"/>
      </w:r>
    </w:p>
    <w:p>
      <w:pPr>
        <w:pStyle w:val="Heading3"/>
        <w:spacing w:after="60" w:before="200"/>
      </w:pPr>
      <w:r>
        <w:rPr>
          <w:rFonts w:ascii="Arial" w:cs="Arial" w:eastAsia="Arial" w:hAnsi="Arial"/>
          <w:b/>
          <w:bCs/>
          <w:color w:val="333333"/>
          <w:sz w:val="22"/>
          <w:szCs w:val="22"/>
        </w:rPr>
        <w:t xml:space="preserve">Per-pod Sidecar Agent</w:t>
      </w:r>
    </w:p>
    <w:p>
      <w:pPr>
        <w:pStyle w:val="ListParagraph"/>
        <w:numPr>
          <w:ilvl w:val="0"/>
          <w:numId w:val="2"/>
        </w:numPr>
        <w:spacing w:after="40" w:before="40"/>
      </w:pPr>
      <w:r>
        <w:rPr>
          <w:rFonts w:ascii="Arial" w:cs="Arial" w:eastAsia="Arial" w:hAnsi="Arial"/>
          <w:sz w:val="22"/>
          <w:szCs w:val="22"/>
        </w:rPr>
        <w:t xml:space="preserve">Runs as a lightweight Go container in every UPF pod, sharing the pod’s network namespace.</w:t>
      </w:r>
    </w:p>
    <w:p>
      <w:pPr>
        <w:pStyle w:val="ListParagraph"/>
        <w:numPr>
          <w:ilvl w:val="0"/>
          <w:numId w:val="2"/>
        </w:numPr>
        <w:spacing w:after="40" w:before="40"/>
      </w:pPr>
      <w:r>
        <w:rPr>
          <w:rFonts w:ascii="Arial" w:cs="Arial" w:eastAsia="Arial" w:hAnsi="Arial"/>
          <w:sz w:val="22"/>
          <w:szCs w:val="22"/>
        </w:rPr>
        <w:t xml:space="preserve">Watches its own pod’s annotations via the downward API (no API server polling).</w:t>
      </w:r>
    </w:p>
    <w:p>
      <w:pPr>
        <w:pStyle w:val="ListParagraph"/>
        <w:numPr>
          <w:ilvl w:val="0"/>
          <w:numId w:val="2"/>
        </w:numPr>
        <w:spacing w:after="40" w:before="40"/>
      </w:pPr>
      <w:r>
        <w:rPr>
          <w:rFonts w:ascii="Arial" w:cs="Arial" w:eastAsia="Arial" w:hAnsi="Arial"/>
          <w:sz w:val="22"/>
          <w:szCs w:val="22"/>
        </w:rPr>
        <w:t xml:space="preserve">On annotation change: pulls the .wasm binary from the OCI registry, validates the SHA256 digest, then triggers the upgrade sequence via gRPC to the Rust daemon over a Unix Domain Socket.</w:t>
      </w:r>
    </w:p>
    <w:p>
      <w:pPr>
        <w:pStyle w:val="ListParagraph"/>
        <w:numPr>
          <w:ilvl w:val="0"/>
          <w:numId w:val="2"/>
        </w:numPr>
        <w:spacing w:after="40" w:before="40"/>
      </w:pPr>
      <w:r>
        <w:rPr>
          <w:rFonts w:ascii="Arial" w:cs="Arial" w:eastAsia="Arial" w:hAnsi="Arial"/>
          <w:sz w:val="22"/>
          <w:szCs w:val="22"/>
        </w:rPr>
        <w:t xml:space="preserve">Reports completion by patching the pod annotation: naas.plugin/active: enterprise-dpi-v2@sha256:abc123.</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A4B8C"/>
          <w:sz w:val="32"/>
          <w:szCs w:val="32"/>
        </w:rPr>
        <w:t xml:space="preserve">5. Hitless Plugin Upgrade Flow</w:t>
      </w:r>
    </w:p>
    <w:p>
      <w:pPr>
        <w:spacing w:after="120" w:before="60"/>
      </w:pPr>
      <w:r>
        <w:rPr>
          <w:rFonts w:ascii="Arial" w:cs="Arial" w:eastAsia="Arial" w:hAnsi="Arial"/>
          <w:sz w:val="22"/>
          <w:szCs w:val="22"/>
        </w:rPr>
        <w:t xml:space="preserve">This is the central mechanism of the paper. The goal is to transition from plugin v1 to plugin v2 without any active GTP-U session experiencing a dropped packet or a processing gap.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1. OCI pull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Sidecar pulls v2.wasm from the OCI registry into the shared EmptyDir volume. SHA256 digest is verified. v1 continues serving all traffic normally throughout this step.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 Warm-up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Sidecar sends load_plugin(v2_path) to the Rust daemon. The daemon instantiates v2 in the Wasm runtime and assigns it a new, non-overlapping memory region. v2 is idle: no traffic flows through it yet.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3. Readiness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Rust daemon calls a wasm_health_check() export on v2 with a synthetic payload. If v2 returns a non-PASS verdict on the test, the upgrade is aborted. v1 continues. The Sidecar records a K8s event.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4. Atomic BPF pointer swap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Rust daemon calls bpf_map_update_elem() updating the per-TEID value from v1_instance_id to v2_instance_id. This is serialized by kernel RCU locks and completes in a single CPU cycle. The very next packet is dispatched to v2.</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5. Drain cycle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 remains alive for drainWindowMs (default 100ms). In-flight invocations are tracked via an atomic counter in the Rust daemon. Once the counter reaches zero and the window has elapsed, v1 is unloaded.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6. Status update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Rust daemon notifies the Sidecar via gRPC. The Sidecar patches the pod annotation. The Central Controller reconciles and marks the WasmPlugin CRD as Ready.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12"/>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1A4B8C"/>
                <w:sz w:val="20"/>
                <w:szCs w:val="20"/>
              </w:rPr>
              <w:t xml:space="preserve">Known limitation: drain timeout race</w:t>
            </w:r>
          </w:p>
          <w:p>
            <w:pPr>
              <w:spacing w:after="20" w:before="0"/>
            </w:pPr>
            <w:r>
              <w:rPr>
                <w:rFonts w:ascii="Arial" w:cs="Arial" w:eastAsia="Arial" w:hAnsi="Arial"/>
                <w:color w:val="222222"/>
                <w:sz w:val="20"/>
                <w:szCs w:val="20"/>
              </w:rPr>
              <w:t xml:space="preserve">If a v1 Wasm invocation takes longer than drainWindowMs (e.g., a large payload that gracefully exhausts its fuel budget), v1 is force-killed after the window expires. The in-progress invocation is abandoned.</w:t>
            </w:r>
          </w:p>
          <w:p>
            <w:pPr>
              <w:spacing w:after="20" w:before="0"/>
            </w:pPr>
            <w:r>
              <w:rPr>
                <w:rFonts w:ascii="Arial" w:cs="Arial" w:eastAsia="Arial" w:hAnsi="Arial"/>
                <w:color w:val="222222"/>
                <w:sz w:val="20"/>
                <w:szCs w:val="20"/>
              </w:rPr>
              <w:t xml:space="preserve">This means at most one packet per affected session may be processed by neither v1 nor v2 during an upgrade. The window is bounded to drainWindowMs and affects only the exception-path 1% of traffic. The 99% fast-path (XDP_PASS) is unaffected throughout the upgrade.</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A4B8C"/>
          <w:sz w:val="32"/>
          <w:szCs w:val="32"/>
        </w:rPr>
        <w:t xml:space="preserve">6. End-to-End Packet Flow</w:t>
      </w:r>
    </w:p>
    <w:p>
      <w:pPr>
        <w:spacing w:after="0" w:before="80"/>
      </w:pPr>
      <w:r>
        <w:t xml:space="preserve"/>
      </w:r>
    </w:p>
    <w:p>
      <w:pPr>
        <w:pStyle w:val="Heading2"/>
        <w:spacing w:after="80" w:before="280"/>
      </w:pPr>
      <w:r>
        <w:rPr>
          <w:rFonts w:ascii="Arial" w:cs="Arial" w:eastAsia="Arial" w:hAnsi="Arial"/>
          <w:b/>
          <w:bCs/>
          <w:color w:val="2E75B6"/>
          <w:sz w:val="26"/>
          <w:szCs w:val="26"/>
        </w:rPr>
        <w:t xml:space="preserve">6.1  Fast path (99% of traffic)</w:t>
      </w:r>
    </w:p>
    <w:p>
      <w:pPr>
        <w:pStyle w:val="ListParagraph"/>
        <w:numPr>
          <w:ilvl w:val="0"/>
          <w:numId w:val="3"/>
        </w:numPr>
        <w:spacing w:after="40" w:before="40"/>
      </w:pPr>
      <w:r>
        <w:rPr>
          <w:rFonts w:ascii="Arial" w:cs="Arial" w:eastAsia="Arial" w:hAnsi="Arial"/>
          <w:sz w:val="22"/>
          <w:szCs w:val="22"/>
        </w:rPr>
        <w:t xml:space="preserve">Packet arrives at NIC from RAN (N3 interface, GTP-U encapsulated).</w:t>
      </w:r>
    </w:p>
    <w:p>
      <w:pPr>
        <w:pStyle w:val="ListParagraph"/>
        <w:numPr>
          <w:ilvl w:val="0"/>
          <w:numId w:val="3"/>
        </w:numPr>
        <w:spacing w:after="40" w:before="40"/>
      </w:pPr>
      <w:r>
        <w:rPr>
          <w:rFonts w:ascii="Arial" w:cs="Arial" w:eastAsia="Arial" w:hAnsi="Arial"/>
          <w:sz w:val="22"/>
          <w:szCs w:val="22"/>
        </w:rPr>
        <w:t xml:space="preserve">eBPF XDP program intercepts at driver level, before sk_buff allocation.</w:t>
      </w:r>
    </w:p>
    <w:p>
      <w:pPr>
        <w:pStyle w:val="ListParagraph"/>
        <w:numPr>
          <w:ilvl w:val="0"/>
          <w:numId w:val="3"/>
        </w:numPr>
        <w:spacing w:after="40" w:before="40"/>
      </w:pPr>
      <w:r>
        <w:rPr>
          <w:rFonts w:ascii="Arial" w:cs="Arial" w:eastAsia="Arial" w:hAnsi="Arial"/>
          <w:sz w:val="22"/>
          <w:szCs w:val="22"/>
        </w:rPr>
        <w:t xml:space="preserve">TEID extracted from GTP-U header. O(1) lookup in BPF_MAP_TYPE_HASH.</w:t>
      </w:r>
    </w:p>
    <w:p>
      <w:pPr>
        <w:pStyle w:val="ListParagraph"/>
        <w:numPr>
          <w:ilvl w:val="0"/>
          <w:numId w:val="3"/>
        </w:numPr>
        <w:spacing w:after="40" w:before="40"/>
      </w:pPr>
      <w:r>
        <w:rPr>
          <w:rFonts w:ascii="Arial" w:cs="Arial" w:eastAsia="Arial" w:hAnsi="Arial"/>
          <w:sz w:val="22"/>
          <w:szCs w:val="22"/>
        </w:rPr>
        <w:t xml:space="preserve">No match found. XDP_PASS returned immediately.</w:t>
      </w:r>
    </w:p>
    <w:p>
      <w:pPr>
        <w:pStyle w:val="ListParagraph"/>
        <w:numPr>
          <w:ilvl w:val="0"/>
          <w:numId w:val="3"/>
        </w:numPr>
        <w:spacing w:after="40" w:before="40"/>
      </w:pPr>
      <w:r>
        <w:rPr>
          <w:rFonts w:ascii="Arial" w:cs="Arial" w:eastAsia="Arial" w:hAnsi="Arial"/>
          <w:sz w:val="22"/>
          <w:szCs w:val="22"/>
        </w:rPr>
        <w:t xml:space="preserve">Packet enters normal UPF processing pipeline (PFCP rule enforcement, N6 routing, etc.).</w:t>
      </w:r>
    </w:p>
    <w:p>
      <w:pPr>
        <w:spacing w:after="0" w:before="80"/>
      </w:pPr>
      <w:r>
        <w:t xml:space="preserve"/>
      </w:r>
    </w:p>
    <w:p>
      <w:pPr>
        <w:pStyle w:val="Heading2"/>
        <w:spacing w:after="80" w:before="280"/>
      </w:pPr>
      <w:r>
        <w:rPr>
          <w:rFonts w:ascii="Arial" w:cs="Arial" w:eastAsia="Arial" w:hAnsi="Arial"/>
          <w:b/>
          <w:bCs/>
          <w:color w:val="2E75B6"/>
          <w:sz w:val="26"/>
          <w:szCs w:val="26"/>
        </w:rPr>
        <w:t xml:space="preserve">6.2  Exception path — PASS_MOD verdict (inline modification)</w:t>
      </w:r>
    </w:p>
    <w:p>
      <w:pPr>
        <w:pStyle w:val="ListParagraph"/>
        <w:numPr>
          <w:ilvl w:val="0"/>
          <w:numId w:val="3"/>
        </w:numPr>
        <w:spacing w:after="40" w:before="40"/>
      </w:pPr>
      <w:r>
        <w:rPr>
          <w:rFonts w:ascii="Arial" w:cs="Arial" w:eastAsia="Arial" w:hAnsi="Arial"/>
          <w:sz w:val="22"/>
          <w:szCs w:val="22"/>
        </w:rPr>
        <w:t xml:space="preserve">TEID match found in exception map.</w:t>
      </w:r>
    </w:p>
    <w:p>
      <w:pPr>
        <w:pStyle w:val="ListParagraph"/>
        <w:numPr>
          <w:ilvl w:val="0"/>
          <w:numId w:val="3"/>
        </w:numPr>
        <w:spacing w:after="40" w:before="40"/>
      </w:pPr>
      <w:r>
        <w:rPr>
          <w:rFonts w:ascii="Arial" w:cs="Arial" w:eastAsia="Arial" w:hAnsi="Arial"/>
          <w:sz w:val="22"/>
          <w:szCs w:val="22"/>
        </w:rPr>
        <w:t xml:space="preserve">eBPF computes payload_offset and payload_length. Prepends 8-byte metadata header to frame.</w:t>
      </w:r>
    </w:p>
    <w:p>
      <w:pPr>
        <w:pStyle w:val="ListParagraph"/>
        <w:numPr>
          <w:ilvl w:val="0"/>
          <w:numId w:val="3"/>
        </w:numPr>
        <w:spacing w:after="40" w:before="40"/>
      </w:pPr>
      <w:r>
        <w:rPr>
          <w:rFonts w:ascii="Arial" w:cs="Arial" w:eastAsia="Arial" w:hAnsi="Arial"/>
          <w:sz w:val="22"/>
          <w:szCs w:val="22"/>
        </w:rPr>
        <w:t xml:space="preserve">XDP_REDIRECT sends frame to AF_XDP socket in Rust daemon address space. Zero-copy.</w:t>
      </w:r>
    </w:p>
    <w:p>
      <w:pPr>
        <w:pStyle w:val="ListParagraph"/>
        <w:numPr>
          <w:ilvl w:val="0"/>
          <w:numId w:val="3"/>
        </w:numPr>
        <w:spacing w:after="40" w:before="40"/>
      </w:pPr>
      <w:r>
        <w:rPr>
          <w:rFonts w:ascii="Arial" w:cs="Arial" w:eastAsia="Arial" w:hAnsi="Arial"/>
          <w:sz w:val="22"/>
          <w:szCs w:val="22"/>
        </w:rPr>
        <w:t xml:space="preserve">Rust daemon reads metadata header, computes payload slice pointer.</w:t>
      </w:r>
    </w:p>
    <w:p>
      <w:pPr>
        <w:pStyle w:val="ListParagraph"/>
        <w:numPr>
          <w:ilvl w:val="0"/>
          <w:numId w:val="3"/>
        </w:numPr>
        <w:spacing w:after="40" w:before="40"/>
      </w:pPr>
      <w:r>
        <w:rPr>
          <w:rFonts w:ascii="Arial" w:cs="Arial" w:eastAsia="Arial" w:hAnsi="Arial"/>
          <w:sz w:val="22"/>
          <w:szCs w:val="22"/>
        </w:rPr>
        <w:t xml:space="preserve">Payload bytes copied into Wasm linear memory.</w:t>
      </w:r>
    </w:p>
    <w:p>
      <w:pPr>
        <w:pStyle w:val="ListParagraph"/>
        <w:numPr>
          <w:ilvl w:val="0"/>
          <w:numId w:val="3"/>
        </w:numPr>
        <w:spacing w:after="40" w:before="40"/>
      </w:pPr>
      <w:r>
        <w:rPr>
          <w:rFonts w:ascii="Arial" w:cs="Arial" w:eastAsia="Arial" w:hAnsi="Arial"/>
          <w:sz w:val="22"/>
          <w:szCs w:val="22"/>
        </w:rPr>
        <w:t xml:space="preserve">Rust daemon calls Wasm entry point: (payload_ptr, payload_len, teid, timestamp).</w:t>
      </w:r>
    </w:p>
    <w:p>
      <w:pPr>
        <w:pStyle w:val="ListParagraph"/>
        <w:numPr>
          <w:ilvl w:val="0"/>
          <w:numId w:val="3"/>
        </w:numPr>
        <w:spacing w:after="40" w:before="40"/>
      </w:pPr>
      <w:r>
        <w:rPr>
          <w:rFonts w:ascii="Arial" w:cs="Arial" w:eastAsia="Arial" w:hAnsi="Arial"/>
          <w:sz w:val="22"/>
          <w:szCs w:val="22"/>
        </w:rPr>
        <w:t xml:space="preserve">Wasm module executes customer logic. Modifies payload bytes. Returns PASS_MOD.</w:t>
      </w:r>
    </w:p>
    <w:p>
      <w:pPr>
        <w:pStyle w:val="ListParagraph"/>
        <w:numPr>
          <w:ilvl w:val="0"/>
          <w:numId w:val="3"/>
        </w:numPr>
        <w:spacing w:after="40" w:before="40"/>
      </w:pPr>
      <w:r>
        <w:rPr>
          <w:rFonts w:ascii="Arial" w:cs="Arial" w:eastAsia="Arial" w:hAnsi="Arial"/>
          <w:sz w:val="22"/>
          <w:szCs w:val="22"/>
        </w:rPr>
        <w:t xml:space="preserve">Rust daemon copies modified payload back into the original frame at payload_offset.</w:t>
      </w:r>
    </w:p>
    <w:p>
      <w:pPr>
        <w:pStyle w:val="ListParagraph"/>
        <w:numPr>
          <w:ilvl w:val="0"/>
          <w:numId w:val="3"/>
        </w:numPr>
        <w:spacing w:after="40" w:before="40"/>
      </w:pPr>
      <w:r>
        <w:rPr>
          <w:rFonts w:ascii="Arial" w:cs="Arial" w:eastAsia="Arial" w:hAnsi="Arial"/>
          <w:sz w:val="22"/>
          <w:szCs w:val="22"/>
        </w:rPr>
        <w:t xml:space="preserve">GTP-U, UDP, and IP headers are intact and unmodified. UDP checksum recalculated.</w:t>
      </w:r>
    </w:p>
    <w:p>
      <w:pPr>
        <w:pStyle w:val="ListParagraph"/>
        <w:numPr>
          <w:ilvl w:val="0"/>
          <w:numId w:val="3"/>
        </w:numPr>
        <w:spacing w:after="40" w:before="40"/>
      </w:pPr>
      <w:r>
        <w:rPr>
          <w:rFonts w:ascii="Arial" w:cs="Arial" w:eastAsia="Arial" w:hAnsi="Arial"/>
          <w:sz w:val="22"/>
          <w:szCs w:val="22"/>
        </w:rPr>
        <w:t xml:space="preserve">Frame written to AF_XDP TX ring. Kernel submits frame into UPF namespace via veth.</w:t>
      </w:r>
    </w:p>
    <w:p>
      <w:pPr>
        <w:pStyle w:val="ListParagraph"/>
        <w:numPr>
          <w:ilvl w:val="0"/>
          <w:numId w:val="3"/>
        </w:numPr>
        <w:spacing w:after="40" w:before="40"/>
      </w:pPr>
      <w:r>
        <w:rPr>
          <w:rFonts w:ascii="Arial" w:cs="Arial" w:eastAsia="Arial" w:hAnsi="Arial"/>
          <w:sz w:val="22"/>
          <w:szCs w:val="22"/>
        </w:rPr>
        <w:t xml:space="preserve">UPF processes packet normally on N6 path.</w:t>
      </w:r>
    </w:p>
    <w:p>
      <w:pPr>
        <w:spacing w:after="0" w:before="80"/>
      </w:pPr>
      <w:r>
        <w:t xml:space="preserve"/>
      </w:r>
    </w:p>
    <w:p>
      <w:pPr>
        <w:pStyle w:val="Heading2"/>
        <w:spacing w:after="80" w:before="280"/>
      </w:pPr>
      <w:r>
        <w:rPr>
          <w:rFonts w:ascii="Arial" w:cs="Arial" w:eastAsia="Arial" w:hAnsi="Arial"/>
          <w:b/>
          <w:bCs/>
          <w:color w:val="2E75B6"/>
          <w:sz w:val="26"/>
          <w:szCs w:val="26"/>
        </w:rPr>
        <w:t xml:space="preserve">6.3  Exception path — DROP verdict</w:t>
      </w:r>
    </w:p>
    <w:p>
      <w:pPr>
        <w:pStyle w:val="ListParagraph"/>
        <w:numPr>
          <w:ilvl w:val="0"/>
          <w:numId w:val="3"/>
        </w:numPr>
        <w:spacing w:after="40" w:before="40"/>
      </w:pPr>
      <w:r>
        <w:rPr>
          <w:rFonts w:ascii="Arial" w:cs="Arial" w:eastAsia="Arial" w:hAnsi="Arial"/>
          <w:sz w:val="22"/>
          <w:szCs w:val="22"/>
        </w:rPr>
        <w:t xml:space="preserve">Steps 1–6 as above. Wasm module returns DROP.</w:t>
      </w:r>
    </w:p>
    <w:p>
      <w:pPr>
        <w:pStyle w:val="ListParagraph"/>
        <w:numPr>
          <w:ilvl w:val="0"/>
          <w:numId w:val="3"/>
        </w:numPr>
        <w:spacing w:after="40" w:before="40"/>
      </w:pPr>
      <w:r>
        <w:rPr>
          <w:rFonts w:ascii="Arial" w:cs="Arial" w:eastAsia="Arial" w:hAnsi="Arial"/>
          <w:sz w:val="22"/>
          <w:szCs w:val="22"/>
        </w:rPr>
        <w:t xml:space="preserve">Rust daemon calls bpf_map_update_elem() to add TEID to eBPF blocklist map.</w:t>
      </w:r>
    </w:p>
    <w:p>
      <w:pPr>
        <w:pStyle w:val="ListParagraph"/>
        <w:numPr>
          <w:ilvl w:val="0"/>
          <w:numId w:val="3"/>
        </w:numPr>
        <w:spacing w:after="40" w:before="40"/>
      </w:pPr>
      <w:r>
        <w:rPr>
          <w:rFonts w:ascii="Arial" w:cs="Arial" w:eastAsia="Arial" w:hAnsi="Arial"/>
          <w:sz w:val="22"/>
          <w:szCs w:val="22"/>
        </w:rPr>
        <w:t xml:space="preserve">Current packet is discarded.</w:t>
      </w:r>
    </w:p>
    <w:p>
      <w:pPr>
        <w:pStyle w:val="ListParagraph"/>
        <w:numPr>
          <w:ilvl w:val="0"/>
          <w:numId w:val="3"/>
        </w:numPr>
        <w:spacing w:after="40" w:before="40"/>
      </w:pPr>
      <w:r>
        <w:rPr>
          <w:rFonts w:ascii="Arial" w:cs="Arial" w:eastAsia="Arial" w:hAnsi="Arial"/>
          <w:sz w:val="22"/>
          <w:szCs w:val="22"/>
        </w:rPr>
        <w:t xml:space="preserve">All future packets from this TEID hit XDP_DROP before reaching the AF_XDP socket.</w:t>
      </w:r>
    </w:p>
    <w:p>
      <w:pPr>
        <w:spacing w:after="0" w:before="200"/>
      </w:pPr>
      <w:r>
        <w:t xml:space="preserve"/>
      </w:r>
    </w:p>
    <w:p>
      <w:pPr>
        <w:pStyle w:val="Heading1"/>
        <w:pBdr>
          <w:bottom w:val="single" w:color="2E75B6" w:sz="6" w:space="4"/>
        </w:pBdr>
        <w:spacing w:after="120" w:before="360"/>
      </w:pPr>
      <w:r>
        <w:rPr>
          <w:rFonts w:ascii="Arial" w:cs="Arial" w:eastAsia="Arial" w:hAnsi="Arial"/>
          <w:b/>
          <w:bCs/>
          <w:color w:val="1A4B8C"/>
          <w:sz w:val="32"/>
          <w:szCs w:val="32"/>
        </w:rPr>
        <w:t xml:space="preserve">7. Fault Management and Graceful Degradation</w:t>
      </w:r>
    </w:p>
    <w:p>
      <w:pPr>
        <w:spacing w:after="120" w:before="60"/>
      </w:pPr>
      <w:r>
        <w:rPr>
          <w:rFonts w:ascii="Arial" w:cs="Arial" w:eastAsia="Arial" w:hAnsi="Arial"/>
          <w:sz w:val="22"/>
          <w:szCs w:val="22"/>
        </w:rPr>
        <w:t xml:space="preserve">Every failure mode either fails open, preserving the 5G session at the cost of telemetry, or fails safe, preserving data-plane state via BPF map persistence. No failure mode should cause an active session to drop.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4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System behaviour</w:t>
            </w:r>
          </w:p>
        </w:tc>
        <w:tc>
          <w:tcPr>
            <w:tcW w:type="dxa" w:w="23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Session impact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Wasm panic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Wasm runtime catches the trap. Rust daemon releases frame as PASS. If AF_XDP buffer exceeds 80% fill (Wasm is stalling), all matched TEIDs are flipped to XDP_PASS mode via a BPF map flag. Telemetry is lost. Sessions survive.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 open. Session preserved.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Fuel exhaustion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Runtime returns fuel-exceeded error before verdict is read. Rust daemon treats as PASS. Telemetry counter incremented.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Fail open. Session preserved.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Execution timeout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Watchdog fires after 500μs. Current packet released as PASS. Anomaly logged.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 open. Session preserved.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Rust daemon crash</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AF_XDP socket closes. eBPF checks a health flag in a BPF_MAP_TYPE_ARRAY on each exception-path packet. If flag is unset, packets fall through to XDP_PASS. Sidecar detects death via gRPC heartbeat and restarts daemon. BPF maps are pinned to bpffs and survive the restart.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Fail open. Session preserved.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Sidecar crash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active-path impact. Rust daemon continues serving the last known plugin version. K8s restarts the Sidecar. On restart, Sidecar reads current annotations and reconciles: triggers a fresh upgrade if desired != active.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data-plane impact.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Central Controller crash</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active-path impact. BPF maps persist. Current plugin continues. K8s reschedules Controller. On restart, Controller re-lists all WasmPlugin CRDs and reconciles against pod annotation state.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data-plane impact.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veth injection failure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Rust daemon drops the frame and increments a telemetry counter. This is a genuine packet loss event on the exception path only. The monitoring system should alert on elevated drop counts. The 99% fast-path is unaffected.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Packet loss on exception path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Upgrade abort (v2 fails health check)</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v2 unloaded. v1 continues as active plugin. Failure recorded as a K8s event on the WasmPlugin CRD.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data-plane impact.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Drain timeout exceeded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 force-killed after drainWindowMs. At most one in-flight packet may be abandoned per affected TEID. See Section 5 for full discussion.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Bounded: at most 1 packet per TEID.</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A4B8C"/>
          <w:sz w:val="32"/>
          <w:szCs w:val="32"/>
        </w:rPr>
        <w:t xml:space="preserve">8. Phase 1 Prototype Scope</w:t>
      </w:r>
    </w:p>
    <w:p>
      <w:pPr>
        <w:spacing w:after="120" w:before="60"/>
      </w:pPr>
      <w:r>
        <w:rPr>
          <w:rFonts w:ascii="Arial" w:cs="Arial" w:eastAsia="Arial" w:hAnsi="Arial"/>
          <w:sz w:val="22"/>
          <w:szCs w:val="22"/>
        </w:rPr>
        <w:t xml:space="preserve">Phase 1 validates the three research questions in isolation from full 3GPP integration complexity. It proves the core mechanisms, not production readiness.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Prototype implementation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Traffic generator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Open5GS in loopback mode with a synthetic GTP-U packet generator. Fixed TEID set. No live RAN.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TEID map population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Static: TEIDs written to the BPF map at startup via a CLI tool. No PFCP integration.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Reference plugins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Rust-compiled Wasm binaries: (1) null plugin (PASS only, baseline overhead measurement), (2) L7 string match plugin (scan payload for a pattern, return DROP or PASS), (3) byte counter plugin (METER verdict, validates per-TEID counter maps).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K8s environment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Single-node k3s cluster. UPF pod runs Open5GS UPF + Rust daemon + Sidecar. Controller runs as a separate deployment.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Evaluation metrics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Fast-path throughput (Gbps), exception-path per-packet latency (ns at P50/P99/P99.9), hitless upgrade switchover time (ns), drain cycle correctness (zero dropped fast-path packets during upgrade), fault recovery time (ms).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 validated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PFCP session events, multi-TEID concurrent upgrades, multi-tenant isolation, production NIC throughput at line rate.</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A4B8C"/>
          <w:sz w:val="32"/>
          <w:szCs w:val="32"/>
        </w:rPr>
        <w:t xml:space="preserve">9. Novelty and Prior Art 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Component / technique</w:t>
            </w:r>
          </w:p>
        </w:tc>
        <w:tc>
          <w:tcPr>
            <w:tcW w:type="dxa" w:w="42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Prior art status</w:t>
            </w:r>
          </w:p>
        </w:tc>
        <w:tc>
          <w:tcPr>
            <w:tcW w:type="dxa" w:w="25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Claim</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eBPF/XDP for 5G UPF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eUPF, Cable (free5GC), NgKore all demonstrate eBPF-accelerated UPF fast paths.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 art. Not claimed.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Wasm on Kubernetes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SpinKube, KWasm, runwasi provide Wasm-on-K8s operator frameworks.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Prior art. Not claimed.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eBPF + Wasm integration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Experimental in 2024. No production framework exists in any domain as of early 2025.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Adjacent. First complete telecom-domain framework.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Hitless BPF map pointer swap</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prior work applies RCU-protected atomic BPF map pointer swap to Wasm plugin lifecycle management in any domain.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Novel contribution.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Telecom NaaS plugin 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prior work defines a tenant-facing Wasm ABI for in-band 5G UPF payload processing with header-transparent execution.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Novel contribution.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K8s operator for UPF plugin lifecycle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prior work defines a K8s CRD-driven operator for carrier-grade Wasm plugin management on live GTP-U traffic.</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Novel contribution.</w:t>
            </w:r>
          </w:p>
        </w:tc>
      </w:tr>
    </w:tbl>
    <w:p>
      <w:pPr>
        <w:spacing w:after="0" w:before="200"/>
      </w:pPr>
      <w:r>
        <w:t xml:space="preserve"/>
      </w:r>
    </w:p>
    <w:p>
      <w:pPr>
        <w:pStyle w:val="Heading1"/>
        <w:pBdr>
          <w:bottom w:val="single" w:color="2E75B6" w:sz="6" w:space="4"/>
        </w:pBdr>
        <w:spacing w:after="120" w:before="360"/>
      </w:pPr>
      <w:r>
        <w:rPr>
          <w:rFonts w:ascii="Arial" w:cs="Arial" w:eastAsia="Arial" w:hAnsi="Arial"/>
          <w:b/>
          <w:bCs/>
          <w:color w:val="1A4B8C"/>
          <w:sz w:val="32"/>
          <w:szCs w:val="32"/>
        </w:rPr>
        <w:t xml:space="preserve">10. Open Questions for Phase 1 Evaluation</w:t>
      </w:r>
    </w:p>
    <w:p>
      <w:pPr>
        <w:spacing w:after="120" w:before="60"/>
      </w:pPr>
      <w:r>
        <w:rPr>
          <w:rFonts w:ascii="Arial" w:cs="Arial" w:eastAsia="Arial" w:hAnsi="Arial"/>
          <w:sz w:val="22"/>
          <w:szCs w:val="22"/>
        </w:rPr>
        <w:t xml:space="preserve">These are the unresolved questions the prototype must answer before strong claims can be made in the paper.</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What is the steady-state per-packet latency overhead of the eBPF-to-Wasm handoff for payloads of 64B, 512B, and 1500B?</w:t>
      </w:r>
    </w:p>
    <w:p>
      <w:pPr>
        <w:pStyle w:val="ListParagraph"/>
        <w:numPr>
          <w:ilvl w:val="0"/>
          <w:numId w:val="2"/>
        </w:numPr>
        <w:spacing w:after="40" w:before="40"/>
      </w:pPr>
      <w:r>
        <w:rPr>
          <w:rFonts w:ascii="Arial" w:cs="Arial" w:eastAsia="Arial" w:hAnsi="Arial"/>
          <w:sz w:val="22"/>
          <w:szCs w:val="22"/>
        </w:rPr>
        <w:t xml:space="preserve">Does fuel-metered Wasm provide sufficient protection against adversarial plugins without unacceptable overhead on well-behaved ones?</w:t>
      </w:r>
    </w:p>
    <w:p>
      <w:pPr>
        <w:pStyle w:val="ListParagraph"/>
        <w:numPr>
          <w:ilvl w:val="0"/>
          <w:numId w:val="2"/>
        </w:numPr>
        <w:spacing w:after="40" w:before="40"/>
      </w:pPr>
      <w:r>
        <w:rPr>
          <w:rFonts w:ascii="Arial" w:cs="Arial" w:eastAsia="Arial" w:hAnsi="Arial"/>
          <w:sz w:val="22"/>
          <w:szCs w:val="22"/>
        </w:rPr>
        <w:t xml:space="preserve">Is 100ms an appropriate drain window? What is the P99 Wasm execution time for a realistic DPI plugin on maximum-size GTP-U payloads?</w:t>
      </w:r>
    </w:p>
    <w:p>
      <w:pPr>
        <w:pStyle w:val="ListParagraph"/>
        <w:numPr>
          <w:ilvl w:val="0"/>
          <w:numId w:val="2"/>
        </w:numPr>
        <w:spacing w:after="40" w:before="40"/>
      </w:pPr>
      <w:r>
        <w:rPr>
          <w:rFonts w:ascii="Arial" w:cs="Arial" w:eastAsia="Arial" w:hAnsi="Arial"/>
          <w:sz w:val="22"/>
          <w:szCs w:val="22"/>
        </w:rPr>
        <w:t xml:space="preserve">What is the AF_XDP buffer fill rate under burst traffic? At what packet-per-second rate does the exception path begin dropping packets before Wasm sees them?</w:t>
      </w:r>
    </w:p>
    <w:p>
      <w:pPr>
        <w:pStyle w:val="ListParagraph"/>
        <w:numPr>
          <w:ilvl w:val="0"/>
          <w:numId w:val="2"/>
        </w:numPr>
        <w:spacing w:after="40" w:before="40"/>
      </w:pPr>
      <w:r>
        <w:rPr>
          <w:rFonts w:ascii="Arial" w:cs="Arial" w:eastAsia="Arial" w:hAnsi="Arial"/>
          <w:sz w:val="22"/>
          <w:szCs w:val="22"/>
        </w:rPr>
        <w:t xml:space="preserve">Does the veth reinjection path introduce measurable per-packet latency compared to direct UPF processing? This is the primary overhead cost of inline versus observe-only.</w:t>
      </w:r>
    </w:p>
    <w:p>
      <w:pPr>
        <w:pStyle w:val="ListParagraph"/>
        <w:numPr>
          <w:ilvl w:val="0"/>
          <w:numId w:val="2"/>
        </w:numPr>
        <w:spacing w:after="40" w:before="40"/>
      </w:pPr>
      <w:r>
        <w:rPr>
          <w:rFonts w:ascii="Arial" w:cs="Arial" w:eastAsia="Arial" w:hAnsi="Arial"/>
          <w:sz w:val="22"/>
          <w:szCs w:val="22"/>
        </w:rPr>
        <w:t xml:space="preserve">What is the minimum fuel budget that allows realistic DPI (e.g., a 256-byte Boyer-Moore string search) to complete within the 500us timeout?</w:t>
      </w:r>
    </w:p>
    <w:p>
      <w:pPr>
        <w:spacing w:after="0" w:before="200"/>
      </w:pPr>
      <w:r>
        <w:t xml:space="preserve"/>
      </w:r>
    </w:p>
    <w:p>
      <w:pPr>
        <w:pBdr>
          <w:bottom w:val="single" w:color="DDDDDD" w:sz="2" w:space="1"/>
        </w:pBdr>
        <w:spacing w:after="200" w:before="200"/>
      </w:pPr>
      <w:r>
        <w:t xml:space="preserve"/>
      </w:r>
    </w:p>
    <w:p>
      <w:pPr>
        <w:spacing w:after="0" w:before="120"/>
      </w:pPr>
      <w:r>
        <w:rPr>
          <w:rFonts w:ascii="Arial" w:cs="Arial" w:eastAsia="Arial" w:hAnsi="Arial"/>
          <w:i/>
          <w:iCs/>
          <w:color w:val="555555"/>
          <w:sz w:val="20"/>
          <w:szCs w:val="20"/>
        </w:rPr>
        <w:t xml:space="preserve">End of High-Level Design Document  —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80"/>
    </w:pPr>
    <w:r>
      <w:rPr>
        <w:rFonts w:ascii="Arial" w:cs="Arial" w:eastAsia="Arial" w:hAnsi="Arial"/>
        <w:color w:val="555555"/>
        <w:sz w:val="18"/>
        <w:szCs w:val="18"/>
      </w:rPr>
      <w:t xml:space="preserve">Confidential — Research Draft</w:t>
    </w:r>
    <w:r>
      <w:rPr>
        <w:rFonts w:ascii="Arial" w:cs="Arial" w:eastAsia="Arial" w:hAnsi="Arial"/>
        <w:color w:val="555555"/>
        <w:sz w:val="18"/>
        <w:szCs w:val="18"/>
      </w:rPr>
      <w:t xml:space="preserve">	Page — Research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b/>
        <w:bCs/>
        <w:color w:val="1A4B8C"/>
        <w:sz w:val="18"/>
        <w:szCs w:val="18"/>
      </w:rPr>
      <w:t xml:space="preserve">NaaS Plugin Framework for 5G UPF</w:t>
    </w:r>
    <w:r>
      <w:rPr>
        <w:rFonts w:ascii="Arial" w:cs="Arial" w:eastAsia="Arial" w:hAnsi="Arial"/>
        <w:color w:val="555555"/>
        <w:sz w:val="18"/>
        <w:szCs w:val="18"/>
      </w:rPr>
      <w:t xml:space="preserve">  —  High-Level Design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2026-04-20T04:30:32.481Z</dcterms:created>
  <dcterms:modified xsi:type="dcterms:W3CDTF">2026-04-20T04:30:32.481Z</dcterms:modified>
</cp:coreProperties>
</file>

<file path=docProps/custom.xml><?xml version="1.0" encoding="utf-8"?>
<Properties xmlns="http://schemas.openxmlformats.org/officeDocument/2006/custom-properties" xmlns:vt="http://schemas.openxmlformats.org/officeDocument/2006/docPropsVTypes"/>
</file>